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34" w:rsidRPr="00CA52E8" w:rsidRDefault="00CA52E8" w:rsidP="005854AA">
      <w:pPr>
        <w:spacing w:line="58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</w:t>
      </w:r>
    </w:p>
    <w:p w:rsidR="006D0F34" w:rsidRDefault="006D0F34" w:rsidP="005854AA"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6D0F34" w:rsidRPr="005854AA" w:rsidRDefault="007A63FF" w:rsidP="005854AA">
      <w:pPr>
        <w:spacing w:line="580" w:lineRule="exact"/>
        <w:jc w:val="center"/>
        <w:rPr>
          <w:rFonts w:ascii="方正小标宋_GBK" w:eastAsia="方正小标宋_GBK" w:hint="eastAsia"/>
          <w:spacing w:val="-20"/>
          <w:sz w:val="36"/>
          <w:szCs w:val="36"/>
        </w:rPr>
      </w:pPr>
      <w:r w:rsidRPr="005854AA">
        <w:rPr>
          <w:rFonts w:ascii="方正小标宋_GBK" w:eastAsia="方正小标宋_GBK" w:hint="eastAsia"/>
          <w:spacing w:val="-20"/>
          <w:sz w:val="36"/>
          <w:szCs w:val="36"/>
        </w:rPr>
        <w:t>常州市金坛区财政局</w:t>
      </w:r>
      <w:r w:rsidRPr="005854AA">
        <w:rPr>
          <w:rFonts w:ascii="方正小标宋_GBK" w:eastAsia="方正小标宋_GBK" w:hint="eastAsia"/>
          <w:spacing w:val="-20"/>
          <w:sz w:val="36"/>
          <w:szCs w:val="36"/>
        </w:rPr>
        <w:t>部门预决算信息公开管理暂行办法</w:t>
      </w:r>
    </w:p>
    <w:p w:rsidR="00CA52E8" w:rsidRPr="005854AA" w:rsidRDefault="00CA52E8" w:rsidP="005854AA">
      <w:pPr>
        <w:spacing w:line="580" w:lineRule="exact"/>
        <w:jc w:val="center"/>
        <w:rPr>
          <w:rFonts w:ascii="方正小标宋_GBK" w:eastAsia="方正小标宋_GBK"/>
          <w:spacing w:val="-20"/>
          <w:sz w:val="36"/>
          <w:szCs w:val="36"/>
        </w:rPr>
      </w:pPr>
    </w:p>
    <w:p w:rsidR="006D0F34" w:rsidRDefault="007A63FF" w:rsidP="005854AA">
      <w:pPr>
        <w:spacing w:line="58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第一章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总则</w:t>
      </w:r>
    </w:p>
    <w:p w:rsidR="00CA52E8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第一条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为推进预决算信息公开工作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建立全面规范公开透明的预算制度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根据《中华人民共和国预算法》《江苏省预决算信息公开管理暂行办法》等有关规定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结合本局实际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制定本办法。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第二条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本办法所称预决算信息是指经批复的区财政局部门预算、决算及区财政局主管的部门专项资金、政府采购等管理信息。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第三条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预决算信息以公开为常态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不公开为例外。预决算信息公开遵循依法依规、真实准确、积极稳妥、分级负责的原则</w:t>
      </w:r>
      <w:r w:rsidR="00CA52E8" w:rsidRPr="005854AA">
        <w:rPr>
          <w:rFonts w:ascii="仿宋_GB2312" w:eastAsia="仿宋_GB2312" w:hint="eastAsia"/>
          <w:sz w:val="32"/>
          <w:szCs w:val="32"/>
        </w:rPr>
        <w:t>。</w:t>
      </w:r>
    </w:p>
    <w:p w:rsidR="00CA52E8" w:rsidRDefault="00CA52E8" w:rsidP="005854AA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D0F34" w:rsidRDefault="007A63FF" w:rsidP="005854AA">
      <w:pPr>
        <w:spacing w:line="58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第二章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公开主体和职责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第四条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在局党组统一领导下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各科室（中心）按以下分工履行预决算信息公开相应职责</w:t>
      </w:r>
      <w:r w:rsidRPr="005854AA">
        <w:rPr>
          <w:rFonts w:ascii="仿宋_GB2312" w:eastAsia="仿宋_GB2312" w:hint="eastAsia"/>
          <w:sz w:val="32"/>
          <w:szCs w:val="32"/>
        </w:rPr>
        <w:t>:</w:t>
      </w:r>
    </w:p>
    <w:p w:rsidR="006D0F34" w:rsidRPr="005854AA" w:rsidRDefault="007A63FF" w:rsidP="005854AA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（一）办公室负责本单位部门预算、决算、政府采购等信息公开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相关科室做好配合工作；</w:t>
      </w:r>
    </w:p>
    <w:p w:rsidR="006D0F34" w:rsidRPr="005854AA" w:rsidRDefault="007A63FF" w:rsidP="005854AA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（二）专项资金主管业务科室负责专项资金管理信息公开；</w:t>
      </w:r>
    </w:p>
    <w:p w:rsidR="006D0F34" w:rsidRPr="005854AA" w:rsidRDefault="007A63FF" w:rsidP="005854AA">
      <w:pPr>
        <w:spacing w:line="58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（三）办公室按规定组织做好公民、法人或者其他组织</w:t>
      </w:r>
      <w:r w:rsidRPr="005854AA">
        <w:rPr>
          <w:rFonts w:ascii="仿宋_GB2312" w:eastAsia="仿宋_GB2312" w:hint="eastAsia"/>
          <w:sz w:val="32"/>
          <w:szCs w:val="32"/>
        </w:rPr>
        <w:lastRenderedPageBreak/>
        <w:t>依申请公开部门预决算信息的答复工作。</w:t>
      </w:r>
    </w:p>
    <w:p w:rsidR="00CA52E8" w:rsidRDefault="00CA52E8" w:rsidP="005854AA">
      <w:pPr>
        <w:spacing w:line="580" w:lineRule="exact"/>
        <w:ind w:firstLineChars="150" w:firstLine="450"/>
        <w:rPr>
          <w:rFonts w:ascii="仿宋_GB2312" w:eastAsia="仿宋_GB2312"/>
          <w:sz w:val="30"/>
          <w:szCs w:val="30"/>
        </w:rPr>
      </w:pPr>
    </w:p>
    <w:p w:rsidR="006D0F34" w:rsidRDefault="007A63FF" w:rsidP="005854AA">
      <w:pPr>
        <w:spacing w:line="580" w:lineRule="exact"/>
        <w:ind w:firstLineChars="900" w:firstLine="27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第三章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公开内容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第五条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区财政局预决算信息（涉密信息除外）公开内容包括：</w:t>
      </w:r>
    </w:p>
    <w:p w:rsidR="006D0F34" w:rsidRPr="005854AA" w:rsidRDefault="007A63FF" w:rsidP="005854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（一）单位职责、机构设置、编制现状、年度主要工作任务等情况。</w:t>
      </w:r>
    </w:p>
    <w:p w:rsidR="006D0F34" w:rsidRPr="005854AA" w:rsidRDefault="007A63FF" w:rsidP="005854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（二）预决算收支情况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包括一般公共预算收支情况、政府性基金预算收支情况、机关运行经费情况等，涵盖财政拨款收支、非财政拨</w:t>
      </w:r>
      <w:r w:rsidRPr="005854AA">
        <w:rPr>
          <w:rFonts w:ascii="仿宋_GB2312" w:eastAsia="仿宋_GB2312" w:hint="eastAsia"/>
          <w:sz w:val="32"/>
          <w:szCs w:val="32"/>
        </w:rPr>
        <w:t>款收支情况。预决算支出公开到功能分类的项级科目，按规定公开到经济分类科目。</w:t>
      </w:r>
    </w:p>
    <w:p w:rsidR="006D0F34" w:rsidRPr="005854AA" w:rsidRDefault="007A63FF" w:rsidP="005854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三）“三公”经费财政拨款预决算总额和分项数额、会议费和培训费预决算总额，并对增减变化的原因进行说明。“公务用车购置和运行费”公开为“公务用车购置费”和“公务用车运行费”。“三公”经费决算公开说明因公出国</w:t>
      </w:r>
      <w:r w:rsidRPr="005854AA">
        <w:rPr>
          <w:rFonts w:ascii="仿宋_GB2312" w:eastAsia="仿宋_GB2312" w:hint="eastAsia"/>
          <w:sz w:val="32"/>
          <w:szCs w:val="32"/>
        </w:rPr>
        <w:t>(</w:t>
      </w:r>
      <w:r w:rsidRPr="005854AA">
        <w:rPr>
          <w:rFonts w:ascii="仿宋_GB2312" w:eastAsia="仿宋_GB2312" w:hint="eastAsia"/>
          <w:sz w:val="32"/>
          <w:szCs w:val="32"/>
        </w:rPr>
        <w:t>境</w:t>
      </w:r>
      <w:r w:rsidRPr="005854AA">
        <w:rPr>
          <w:rFonts w:ascii="仿宋_GB2312" w:eastAsia="仿宋_GB2312" w:hint="eastAsia"/>
          <w:sz w:val="32"/>
          <w:szCs w:val="32"/>
        </w:rPr>
        <w:t>)</w:t>
      </w:r>
      <w:r w:rsidRPr="005854AA">
        <w:rPr>
          <w:rFonts w:ascii="仿宋_GB2312" w:eastAsia="仿宋_GB2312" w:hint="eastAsia"/>
          <w:sz w:val="32"/>
          <w:szCs w:val="32"/>
        </w:rPr>
        <w:t>团组数及人数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公务用车购置数及保有量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国内公务接待的批次、人数、经费总额以及“三公”经费增减变化原因等情况。会议费、培训费决算公开说明召开会议和组织培训的次数和人数等情况。</w:t>
      </w:r>
    </w:p>
    <w:p w:rsidR="006D0F34" w:rsidRPr="005854AA" w:rsidRDefault="007A63FF" w:rsidP="005854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（四）政府采购信息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包括政府采购预算总额</w:t>
      </w:r>
      <w:r w:rsidRPr="005854AA">
        <w:rPr>
          <w:rFonts w:ascii="仿宋_GB2312" w:eastAsia="仿宋_GB2312" w:hint="eastAsia"/>
          <w:sz w:val="32"/>
          <w:szCs w:val="32"/>
        </w:rPr>
        <w:t>和分项数额、采购项目公告、采购文件、采购结果等。</w:t>
      </w:r>
    </w:p>
    <w:p w:rsidR="00CA52E8" w:rsidRPr="005854AA" w:rsidRDefault="007A63FF" w:rsidP="005854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54AA">
        <w:rPr>
          <w:rFonts w:ascii="仿宋_GB2312" w:eastAsia="仿宋_GB2312" w:hint="eastAsia"/>
          <w:sz w:val="32"/>
          <w:szCs w:val="32"/>
        </w:rPr>
        <w:t>（五）财政专项资金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包括财政专项资金政策、项目申报指南、资金分配结果等。</w:t>
      </w:r>
    </w:p>
    <w:p w:rsidR="006D0F34" w:rsidRDefault="007A63FF" w:rsidP="005854AA">
      <w:pPr>
        <w:spacing w:line="58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第四章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公开方式和时间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第六条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预</w:t>
      </w:r>
      <w:r w:rsidRPr="005854AA">
        <w:rPr>
          <w:rFonts w:ascii="仿宋_GB2312" w:eastAsia="仿宋_GB2312" w:hint="eastAsia"/>
          <w:sz w:val="32"/>
          <w:szCs w:val="32"/>
        </w:rPr>
        <w:t>决算信息在江苏省预决算公开统一平台公开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同时</w:t>
      </w:r>
      <w:r w:rsidRPr="005854AA">
        <w:rPr>
          <w:rFonts w:ascii="仿宋_GB2312" w:eastAsia="仿宋_GB2312" w:hint="eastAsia"/>
          <w:sz w:val="32"/>
          <w:szCs w:val="32"/>
        </w:rPr>
        <w:t>在</w:t>
      </w:r>
      <w:r w:rsidRPr="005854AA">
        <w:rPr>
          <w:rFonts w:ascii="仿宋_GB2312" w:eastAsia="仿宋_GB2312" w:hAnsi="宋体" w:hint="eastAsia"/>
          <w:sz w:val="32"/>
          <w:szCs w:val="32"/>
        </w:rPr>
        <w:t>常州市金坛区人民政府网</w:t>
      </w:r>
      <w:r w:rsidRPr="005854AA">
        <w:rPr>
          <w:rFonts w:ascii="仿宋_GB2312" w:eastAsia="仿宋_GB2312" w:hint="eastAsia"/>
          <w:sz w:val="32"/>
          <w:szCs w:val="32"/>
        </w:rPr>
        <w:t>设置公开链接，政府采购信息在相关政府采购网站公开</w:t>
      </w:r>
      <w:r w:rsidRPr="005854AA">
        <w:rPr>
          <w:rFonts w:ascii="仿宋_GB2312" w:eastAsia="仿宋_GB2312" w:hint="eastAsia"/>
          <w:sz w:val="32"/>
          <w:szCs w:val="32"/>
        </w:rPr>
        <w:t>,</w:t>
      </w:r>
      <w:r w:rsidRPr="005854AA">
        <w:rPr>
          <w:rFonts w:ascii="仿宋_GB2312" w:eastAsia="仿宋_GB2312" w:hint="eastAsia"/>
          <w:sz w:val="32"/>
          <w:szCs w:val="32"/>
        </w:rPr>
        <w:t>并保持长期公开状态。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第七条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区财政局部门预决算信息在批复后</w:t>
      </w:r>
      <w:r w:rsidRPr="005854AA">
        <w:rPr>
          <w:rFonts w:ascii="仿宋_GB2312" w:eastAsia="仿宋_GB2312" w:hint="eastAsia"/>
          <w:sz w:val="32"/>
          <w:szCs w:val="32"/>
        </w:rPr>
        <w:t>20</w:t>
      </w:r>
      <w:r w:rsidRPr="005854AA">
        <w:rPr>
          <w:rFonts w:ascii="仿宋_GB2312" w:eastAsia="仿宋_GB2312" w:hint="eastAsia"/>
          <w:sz w:val="32"/>
          <w:szCs w:val="32"/>
        </w:rPr>
        <w:t>日内向社会公开。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第八条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区财政局主管的专项资金根据资金分配流程，按序时进度及时向社会公开。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第九条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区财政局部门政府采购信息按采购进程及时向社会开。</w:t>
      </w:r>
    </w:p>
    <w:p w:rsidR="00CA52E8" w:rsidRDefault="00CA52E8" w:rsidP="005854AA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D0F34" w:rsidRDefault="007A63FF" w:rsidP="005854AA">
      <w:pPr>
        <w:spacing w:line="58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第五章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附则</w:t>
      </w:r>
    </w:p>
    <w:p w:rsidR="006D0F34" w:rsidRPr="005854AA" w:rsidRDefault="007A63FF" w:rsidP="005854AA">
      <w:pPr>
        <w:spacing w:line="5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第十条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5854AA">
        <w:rPr>
          <w:rFonts w:ascii="仿宋_GB2312" w:eastAsia="仿宋_GB2312" w:hint="eastAsia"/>
          <w:sz w:val="32"/>
          <w:szCs w:val="32"/>
        </w:rPr>
        <w:t>本办法自印发之日起实行。</w:t>
      </w:r>
    </w:p>
    <w:p w:rsidR="006D0F34" w:rsidRPr="005854AA" w:rsidRDefault="006D0F34" w:rsidP="005854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D0F34" w:rsidRDefault="006D0F34" w:rsidP="005854AA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6D0F34" w:rsidSect="006D0F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FF" w:rsidRDefault="007A63FF" w:rsidP="006D0F34">
      <w:r>
        <w:separator/>
      </w:r>
    </w:p>
  </w:endnote>
  <w:endnote w:type="continuationSeparator" w:id="1">
    <w:p w:rsidR="007A63FF" w:rsidRDefault="007A63FF" w:rsidP="006D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670"/>
      <w:docPartObj>
        <w:docPartGallery w:val="AutoText"/>
      </w:docPartObj>
    </w:sdtPr>
    <w:sdtContent>
      <w:p w:rsidR="006D0F34" w:rsidRDefault="006D0F34">
        <w:pPr>
          <w:pStyle w:val="a3"/>
          <w:jc w:val="center"/>
        </w:pPr>
        <w:r w:rsidRPr="006D0F34">
          <w:fldChar w:fldCharType="begin"/>
        </w:r>
        <w:r w:rsidR="007A63FF">
          <w:instrText xml:space="preserve"> PAGE   \* MERGEFORMAT </w:instrText>
        </w:r>
        <w:r w:rsidRPr="006D0F34">
          <w:fldChar w:fldCharType="separate"/>
        </w:r>
        <w:r w:rsidR="005854AA" w:rsidRPr="005854A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D0F34" w:rsidRDefault="006D0F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FF" w:rsidRDefault="007A63FF" w:rsidP="006D0F34">
      <w:r>
        <w:separator/>
      </w:r>
    </w:p>
  </w:footnote>
  <w:footnote w:type="continuationSeparator" w:id="1">
    <w:p w:rsidR="007A63FF" w:rsidRDefault="007A63FF" w:rsidP="006D0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9C5"/>
    <w:rsid w:val="0040117C"/>
    <w:rsid w:val="00502E4C"/>
    <w:rsid w:val="00503C3F"/>
    <w:rsid w:val="0051587B"/>
    <w:rsid w:val="005854AA"/>
    <w:rsid w:val="006D0F34"/>
    <w:rsid w:val="00744D80"/>
    <w:rsid w:val="007A63FF"/>
    <w:rsid w:val="00A84FBB"/>
    <w:rsid w:val="00CA52E8"/>
    <w:rsid w:val="00DE59C5"/>
    <w:rsid w:val="27E32E86"/>
    <w:rsid w:val="4DCF62F6"/>
    <w:rsid w:val="67AB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D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0F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0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王璐</cp:lastModifiedBy>
  <cp:revision>4</cp:revision>
  <cp:lastPrinted>2018-01-30T06:13:00Z</cp:lastPrinted>
  <dcterms:created xsi:type="dcterms:W3CDTF">2018-01-30T07:02:00Z</dcterms:created>
  <dcterms:modified xsi:type="dcterms:W3CDTF">2018-01-30T07:04:00Z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