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5B1" w:rsidRPr="003D1ECB" w:rsidRDefault="00FD45B1" w:rsidP="00FD45B1">
      <w:pPr>
        <w:snapToGrid w:val="0"/>
        <w:spacing w:line="600" w:lineRule="exact"/>
        <w:rPr>
          <w:rFonts w:ascii="Times New Roman" w:eastAsia="黑体" w:hAnsi="Times New Roman"/>
          <w:sz w:val="32"/>
          <w:szCs w:val="32"/>
        </w:rPr>
      </w:pPr>
    </w:p>
    <w:p w:rsidR="00FD45B1" w:rsidRPr="003D1ECB" w:rsidRDefault="00FD45B1" w:rsidP="00FD45B1">
      <w:pPr>
        <w:snapToGrid w:val="0"/>
        <w:spacing w:line="600" w:lineRule="exact"/>
        <w:rPr>
          <w:rFonts w:ascii="Times New Roman" w:eastAsia="黑体" w:hAnsi="Times New Roman"/>
          <w:sz w:val="32"/>
          <w:szCs w:val="32"/>
        </w:rPr>
      </w:pPr>
    </w:p>
    <w:p w:rsidR="00FD45B1" w:rsidRPr="003D1ECB" w:rsidRDefault="00FD45B1" w:rsidP="00FD45B1">
      <w:pPr>
        <w:snapToGrid w:val="0"/>
        <w:spacing w:line="600" w:lineRule="exact"/>
        <w:rPr>
          <w:rFonts w:ascii="Times New Roman" w:eastAsia="黑体" w:hAnsi="Times New Roman"/>
          <w:sz w:val="32"/>
          <w:szCs w:val="32"/>
        </w:rPr>
      </w:pPr>
    </w:p>
    <w:p w:rsidR="00FD45B1" w:rsidRPr="003D1ECB" w:rsidRDefault="00FD45B1" w:rsidP="00FD45B1">
      <w:pPr>
        <w:adjustRightInd w:val="0"/>
        <w:snapToGrid w:val="0"/>
        <w:jc w:val="center"/>
        <w:rPr>
          <w:rFonts w:ascii="Times New Roman" w:eastAsia="方正小标宋简体" w:hAnsi="Times New Roman"/>
          <w:color w:val="FFFFFF"/>
          <w:sz w:val="80"/>
          <w:szCs w:val="80"/>
        </w:rPr>
      </w:pPr>
      <w:r w:rsidRPr="003D1ECB">
        <w:rPr>
          <w:rFonts w:ascii="Times New Roman" w:eastAsia="方正小标宋简体" w:hAnsi="Times New Roman"/>
          <w:color w:val="FFFFFF"/>
          <w:kern w:val="0"/>
          <w:sz w:val="80"/>
          <w:szCs w:val="80"/>
        </w:rPr>
        <w:t>金坛市发展和改革委员会</w:t>
      </w:r>
    </w:p>
    <w:p w:rsidR="00FD45B1" w:rsidRPr="003D1ECB" w:rsidRDefault="00FD45B1" w:rsidP="00FD45B1">
      <w:pPr>
        <w:adjustRightInd w:val="0"/>
        <w:snapToGrid w:val="0"/>
        <w:spacing w:line="500" w:lineRule="exact"/>
        <w:rPr>
          <w:rFonts w:ascii="Times New Roman" w:eastAsia="黑体" w:hAnsi="Times New Roman"/>
          <w:sz w:val="32"/>
          <w:szCs w:val="32"/>
        </w:rPr>
      </w:pPr>
    </w:p>
    <w:p w:rsidR="00FD45B1" w:rsidRPr="003D1ECB" w:rsidRDefault="00FD45B1" w:rsidP="00FD45B1">
      <w:pPr>
        <w:adjustRightInd w:val="0"/>
        <w:snapToGrid w:val="0"/>
        <w:spacing w:line="500" w:lineRule="exact"/>
        <w:rPr>
          <w:rFonts w:ascii="Times New Roman" w:eastAsia="黑体" w:hAnsi="Times New Roman"/>
          <w:sz w:val="32"/>
          <w:szCs w:val="32"/>
        </w:rPr>
      </w:pPr>
    </w:p>
    <w:p w:rsidR="00FD45B1" w:rsidRPr="00981D14" w:rsidRDefault="00FD45B1" w:rsidP="00FD45B1">
      <w:pPr>
        <w:adjustRightInd w:val="0"/>
        <w:snapToGrid w:val="0"/>
        <w:spacing w:line="570" w:lineRule="exact"/>
        <w:ind w:rightChars="100" w:right="210"/>
        <w:jc w:val="center"/>
        <w:rPr>
          <w:rFonts w:ascii="Times New Roman" w:eastAsia="方正仿宋_GBK" w:hAnsi="Times New Roman"/>
          <w:sz w:val="32"/>
          <w:szCs w:val="32"/>
        </w:rPr>
      </w:pPr>
      <w:proofErr w:type="gramStart"/>
      <w:r w:rsidRPr="00981D14">
        <w:rPr>
          <w:rFonts w:ascii="Times New Roman" w:eastAsia="方正仿宋_GBK" w:hAnsi="Times New Roman"/>
          <w:sz w:val="32"/>
          <w:szCs w:val="32"/>
        </w:rPr>
        <w:t>坛发改</w:t>
      </w:r>
      <w:proofErr w:type="gramEnd"/>
      <w:r>
        <w:rPr>
          <w:rFonts w:ascii="Times New Roman" w:eastAsia="方正仿宋_GBK" w:hAnsi="Times New Roman" w:hint="eastAsia"/>
          <w:sz w:val="32"/>
          <w:szCs w:val="32"/>
        </w:rPr>
        <w:t>字</w:t>
      </w:r>
      <w:r w:rsidRPr="00981D14">
        <w:rPr>
          <w:rFonts w:ascii="Times New Roman" w:eastAsia="方正仿宋_GBK" w:hAnsi="Times New Roman"/>
          <w:sz w:val="32"/>
          <w:szCs w:val="32"/>
        </w:rPr>
        <w:t>〔</w:t>
      </w:r>
      <w:r w:rsidRPr="00981D14">
        <w:rPr>
          <w:rFonts w:ascii="Times New Roman" w:eastAsia="方正仿宋_GBK" w:hAnsi="Times New Roman"/>
          <w:sz w:val="32"/>
          <w:szCs w:val="32"/>
        </w:rPr>
        <w:t>201</w:t>
      </w:r>
      <w:r>
        <w:rPr>
          <w:rFonts w:ascii="Times New Roman" w:eastAsia="方正仿宋_GBK" w:hAnsi="Times New Roman" w:hint="eastAsia"/>
          <w:sz w:val="32"/>
          <w:szCs w:val="32"/>
        </w:rPr>
        <w:t>8</w:t>
      </w:r>
      <w:r w:rsidRPr="00981D14">
        <w:rPr>
          <w:rFonts w:ascii="Times New Roman" w:eastAsia="方正仿宋_GBK" w:hAnsi="Times New Roman"/>
          <w:sz w:val="32"/>
          <w:szCs w:val="32"/>
        </w:rPr>
        <w:t>〕</w:t>
      </w:r>
      <w:r>
        <w:rPr>
          <w:rFonts w:ascii="Times New Roman" w:eastAsia="方正仿宋_GBK" w:hAnsi="Times New Roman" w:hint="eastAsia"/>
          <w:sz w:val="32"/>
          <w:szCs w:val="32"/>
        </w:rPr>
        <w:t>112</w:t>
      </w:r>
      <w:r w:rsidRPr="00981D14">
        <w:rPr>
          <w:rFonts w:ascii="Times New Roman" w:eastAsia="方正仿宋_GBK" w:hAnsi="Times New Roman"/>
          <w:sz w:val="32"/>
          <w:szCs w:val="32"/>
        </w:rPr>
        <w:t>号</w:t>
      </w:r>
    </w:p>
    <w:p w:rsidR="00FD45B1" w:rsidRPr="00981D14" w:rsidRDefault="00FD45B1" w:rsidP="00FD45B1">
      <w:pPr>
        <w:adjustRightInd w:val="0"/>
        <w:snapToGrid w:val="0"/>
        <w:spacing w:line="570" w:lineRule="exact"/>
        <w:rPr>
          <w:rFonts w:ascii="Times New Roman" w:eastAsia="黑体" w:hAnsi="Times New Roman"/>
          <w:sz w:val="32"/>
          <w:szCs w:val="32"/>
        </w:rPr>
      </w:pPr>
      <w:r w:rsidRPr="00981D14">
        <w:rPr>
          <w:rFonts w:ascii="Times New Roman" w:eastAsia="黑体" w:hAnsi="Times New Roman"/>
          <w:noProof/>
          <w:sz w:val="32"/>
          <w:szCs w:val="32"/>
        </w:rPr>
        <w:pict>
          <v:shapetype id="_x0000_t32" coordsize="21600,21600" o:spt="32" o:oned="t" path="m,l21600,21600e" filled="f">
            <v:path arrowok="t" fillok="f" o:connecttype="none"/>
            <o:lock v:ext="edit" shapetype="t"/>
          </v:shapetype>
          <v:shape id="_x0000_s1028" type="#_x0000_t32" style="position:absolute;left:0;text-align:left;margin-left:.55pt;margin-top:6.05pt;width:442.2pt;height:1.15pt;z-index:251659264" o:connectortype="straight" stroked="f" strokecolor="red" strokeweight="2pt"/>
        </w:pict>
      </w:r>
    </w:p>
    <w:p w:rsidR="00FD45B1" w:rsidRPr="00981D14" w:rsidRDefault="00FD45B1" w:rsidP="00FD45B1">
      <w:pPr>
        <w:widowControl/>
        <w:spacing w:line="570" w:lineRule="exact"/>
        <w:rPr>
          <w:rFonts w:ascii="Times New Roman" w:eastAsia="黑体" w:hAnsi="Times New Roman"/>
          <w:sz w:val="32"/>
          <w:szCs w:val="32"/>
        </w:rPr>
      </w:pPr>
    </w:p>
    <w:p w:rsidR="00AF6E05" w:rsidRPr="00FD45B1" w:rsidRDefault="00AF6E05" w:rsidP="00AF6E05">
      <w:pPr>
        <w:pStyle w:val="a3"/>
        <w:shd w:val="clear" w:color="auto" w:fill="FFFFFF"/>
        <w:spacing w:before="0" w:beforeAutospacing="0" w:after="0" w:afterAutospacing="0"/>
        <w:ind w:firstLine="480"/>
        <w:jc w:val="center"/>
        <w:rPr>
          <w:rFonts w:ascii="方正小标宋简体" w:eastAsia="方正小标宋简体" w:hAnsi="Helvetica" w:cs="Helvetica" w:hint="eastAsia"/>
          <w:bCs/>
          <w:color w:val="000000"/>
          <w:sz w:val="44"/>
          <w:szCs w:val="44"/>
        </w:rPr>
      </w:pPr>
      <w:proofErr w:type="gramStart"/>
      <w:r w:rsidRPr="00FD45B1">
        <w:rPr>
          <w:rFonts w:ascii="方正小标宋简体" w:eastAsia="方正小标宋简体" w:hAnsi="Helvetica" w:cs="Helvetica" w:hint="eastAsia"/>
          <w:bCs/>
          <w:color w:val="000000"/>
          <w:sz w:val="44"/>
          <w:szCs w:val="44"/>
        </w:rPr>
        <w:t>区发改委</w:t>
      </w:r>
      <w:proofErr w:type="gramEnd"/>
      <w:r w:rsidRPr="00FD45B1">
        <w:rPr>
          <w:rFonts w:ascii="方正小标宋简体" w:eastAsia="方正小标宋简体" w:hAnsi="Helvetica" w:cs="Helvetica" w:hint="eastAsia"/>
          <w:bCs/>
          <w:color w:val="000000"/>
          <w:sz w:val="44"/>
          <w:szCs w:val="44"/>
        </w:rPr>
        <w:t>政府采购内部控制制度</w:t>
      </w:r>
    </w:p>
    <w:p w:rsidR="00FD45B1" w:rsidRDefault="00AF6E05" w:rsidP="00FD45B1">
      <w:pPr>
        <w:pStyle w:val="a3"/>
        <w:shd w:val="clear" w:color="auto" w:fill="FFFFFF"/>
        <w:spacing w:before="0" w:beforeAutospacing="0" w:after="0" w:afterAutospacing="0" w:line="570" w:lineRule="exact"/>
        <w:ind w:firstLine="480"/>
        <w:jc w:val="center"/>
        <w:rPr>
          <w:rFonts w:ascii="黑体" w:eastAsia="黑体" w:hAnsi="黑体" w:cs="Helvetica" w:hint="eastAsia"/>
          <w:bCs/>
          <w:color w:val="000000"/>
          <w:sz w:val="32"/>
          <w:szCs w:val="32"/>
        </w:rPr>
      </w:pPr>
      <w:r w:rsidRPr="00FD45B1">
        <w:rPr>
          <w:rFonts w:ascii="黑体" w:eastAsia="黑体" w:hAnsi="黑体" w:cs="Helvetica" w:hint="eastAsia"/>
          <w:bCs/>
          <w:color w:val="000000"/>
          <w:sz w:val="32"/>
          <w:szCs w:val="32"/>
        </w:rPr>
        <w:t> </w:t>
      </w:r>
    </w:p>
    <w:p w:rsidR="00AF6E05" w:rsidRPr="00FD45B1" w:rsidRDefault="00AF6E05" w:rsidP="00FD45B1">
      <w:pPr>
        <w:pStyle w:val="a3"/>
        <w:shd w:val="clear" w:color="auto" w:fill="FFFFFF"/>
        <w:spacing w:before="0" w:beforeAutospacing="0" w:after="0" w:afterAutospacing="0" w:line="570" w:lineRule="exact"/>
        <w:jc w:val="center"/>
        <w:rPr>
          <w:rFonts w:ascii="黑体" w:eastAsia="黑体" w:hAnsi="黑体" w:cs="Helvetica" w:hint="eastAsia"/>
          <w:color w:val="000000"/>
          <w:sz w:val="32"/>
          <w:szCs w:val="32"/>
        </w:rPr>
      </w:pPr>
      <w:r w:rsidRPr="00FD45B1">
        <w:rPr>
          <w:rFonts w:ascii="黑体" w:eastAsia="黑体" w:hAnsi="黑体" w:cs="Helvetica" w:hint="eastAsia"/>
          <w:bCs/>
          <w:color w:val="000000"/>
          <w:sz w:val="32"/>
          <w:szCs w:val="32"/>
        </w:rPr>
        <w:t>第一章</w:t>
      </w:r>
      <w:r w:rsidR="00FD45B1">
        <w:rPr>
          <w:rFonts w:hint="eastAsia"/>
          <w:bCs/>
          <w:color w:val="000000"/>
          <w:sz w:val="32"/>
          <w:szCs w:val="32"/>
        </w:rPr>
        <w:t xml:space="preserve"> </w:t>
      </w:r>
      <w:r w:rsidRPr="00FD45B1">
        <w:rPr>
          <w:rFonts w:ascii="黑体" w:eastAsia="黑体" w:hAnsi="黑体" w:cs="Helvetica" w:hint="eastAsia"/>
          <w:bCs/>
          <w:color w:val="000000"/>
          <w:sz w:val="32"/>
          <w:szCs w:val="32"/>
        </w:rPr>
        <w:t>总则</w:t>
      </w:r>
    </w:p>
    <w:p w:rsidR="00AF6E05" w:rsidRPr="00FD45B1" w:rsidRDefault="00AF6E05" w:rsidP="00FD45B1">
      <w:pPr>
        <w:pStyle w:val="a3"/>
        <w:shd w:val="clear" w:color="auto" w:fill="FFFFFF"/>
        <w:spacing w:before="0" w:beforeAutospacing="0" w:after="0" w:afterAutospacing="0" w:line="570" w:lineRule="exact"/>
        <w:ind w:firstLine="480"/>
        <w:rPr>
          <w:rFonts w:ascii="仿宋_GB2312" w:eastAsia="仿宋_GB2312" w:hAnsi="Helvetica" w:cs="Helvetica" w:hint="eastAsia"/>
          <w:color w:val="000000"/>
          <w:sz w:val="32"/>
          <w:szCs w:val="32"/>
        </w:rPr>
      </w:pPr>
      <w:r w:rsidRPr="00FD45B1">
        <w:rPr>
          <w:rFonts w:ascii="仿宋_GB2312" w:eastAsia="仿宋_GB2312" w:hAnsi="Helvetica" w:cs="Helvetica" w:hint="eastAsia"/>
          <w:color w:val="000000"/>
          <w:sz w:val="32"/>
          <w:szCs w:val="32"/>
        </w:rPr>
        <w:t>第一条</w:t>
      </w:r>
      <w:r w:rsidRPr="00FD45B1">
        <w:rPr>
          <w:rFonts w:ascii="仿宋_GB2312" w:eastAsia="仿宋_GB2312" w:hAnsi="Helvetica" w:cs="Helvetica" w:hint="eastAsia"/>
          <w:color w:val="000000"/>
          <w:sz w:val="32"/>
          <w:szCs w:val="32"/>
        </w:rPr>
        <w:t> </w:t>
      </w:r>
      <w:r w:rsidRPr="00FD45B1">
        <w:rPr>
          <w:rFonts w:ascii="仿宋_GB2312" w:eastAsia="仿宋_GB2312" w:hAnsi="Helvetica" w:cs="Helvetica" w:hint="eastAsia"/>
          <w:color w:val="000000"/>
          <w:sz w:val="32"/>
          <w:szCs w:val="32"/>
        </w:rPr>
        <w:t>为了加强我委政府采购内部控制，规范采购与付款行为，防范采购与付款过程中的差错与舞弊，根据《中华人民共和国会计法》、《中华人民共和国政府采购法》和《内部会计控制规范——采购与付款（试行）》等法律法规，特制定本制度。</w:t>
      </w:r>
    </w:p>
    <w:p w:rsidR="00AF6E05" w:rsidRPr="00FD45B1" w:rsidRDefault="00AF6E05" w:rsidP="00FD45B1">
      <w:pPr>
        <w:pStyle w:val="a3"/>
        <w:shd w:val="clear" w:color="auto" w:fill="FFFFFF"/>
        <w:spacing w:before="0" w:beforeAutospacing="0" w:after="0" w:afterAutospacing="0" w:line="570" w:lineRule="exact"/>
        <w:ind w:firstLine="480"/>
        <w:rPr>
          <w:rFonts w:ascii="仿宋_GB2312" w:eastAsia="仿宋_GB2312" w:hAnsi="Helvetica" w:cs="Helvetica" w:hint="eastAsia"/>
          <w:color w:val="000000"/>
          <w:sz w:val="32"/>
          <w:szCs w:val="32"/>
        </w:rPr>
      </w:pPr>
      <w:r w:rsidRPr="00FD45B1">
        <w:rPr>
          <w:rFonts w:ascii="仿宋_GB2312" w:eastAsia="仿宋_GB2312" w:hAnsi="Helvetica" w:cs="Helvetica" w:hint="eastAsia"/>
          <w:color w:val="000000"/>
          <w:sz w:val="32"/>
          <w:szCs w:val="32"/>
        </w:rPr>
        <w:t>第二条 本制度适用于机关各科室及下属各事业单位。对已纳入政府采购范围的采购与付款业务，还要执行政府采购方面的有关规定。</w:t>
      </w:r>
      <w:r w:rsidRPr="00FD45B1">
        <w:rPr>
          <w:rFonts w:ascii="仿宋_GB2312" w:eastAsia="仿宋_GB2312" w:hAnsi="Helvetica" w:cs="Helvetica" w:hint="eastAsia"/>
          <w:color w:val="000000"/>
          <w:sz w:val="32"/>
          <w:szCs w:val="32"/>
        </w:rPr>
        <w:t> </w:t>
      </w:r>
      <w:bookmarkStart w:id="0" w:name="_GoBack"/>
      <w:bookmarkEnd w:id="0"/>
    </w:p>
    <w:p w:rsidR="00AF6E05" w:rsidRPr="00FD45B1" w:rsidRDefault="00AF6E05" w:rsidP="00FD45B1">
      <w:pPr>
        <w:pStyle w:val="a3"/>
        <w:shd w:val="clear" w:color="auto" w:fill="FFFFFF"/>
        <w:spacing w:before="0" w:beforeAutospacing="0" w:after="0" w:afterAutospacing="0" w:line="570" w:lineRule="exact"/>
        <w:ind w:firstLine="480"/>
        <w:rPr>
          <w:rFonts w:ascii="仿宋_GB2312" w:eastAsia="仿宋_GB2312" w:hAnsi="Helvetica" w:cs="Helvetica" w:hint="eastAsia"/>
          <w:color w:val="000000"/>
          <w:sz w:val="32"/>
          <w:szCs w:val="32"/>
        </w:rPr>
      </w:pPr>
      <w:r w:rsidRPr="00FD45B1">
        <w:rPr>
          <w:rFonts w:ascii="仿宋_GB2312" w:eastAsia="仿宋_GB2312" w:hAnsi="Helvetica" w:cs="Helvetica" w:hint="eastAsia"/>
          <w:color w:val="000000"/>
          <w:sz w:val="32"/>
          <w:szCs w:val="32"/>
        </w:rPr>
        <w:lastRenderedPageBreak/>
        <w:t>第三条 单位负责人对本单位采购与付款内部控制的建立健全和有效实施以及采购与付款业务的真实性、合法性负责。</w:t>
      </w:r>
      <w:r w:rsidRPr="00FD45B1">
        <w:rPr>
          <w:rFonts w:ascii="仿宋_GB2312" w:eastAsia="仿宋_GB2312" w:hAnsi="Helvetica" w:cs="Helvetica" w:hint="eastAsia"/>
          <w:color w:val="000000"/>
          <w:sz w:val="32"/>
          <w:szCs w:val="32"/>
        </w:rPr>
        <w:t> </w:t>
      </w:r>
    </w:p>
    <w:p w:rsidR="00AF6E05" w:rsidRPr="00FD45B1" w:rsidRDefault="00AF6E05" w:rsidP="00FD45B1">
      <w:pPr>
        <w:pStyle w:val="a3"/>
        <w:shd w:val="clear" w:color="auto" w:fill="FFFFFF"/>
        <w:spacing w:before="0" w:beforeAutospacing="0" w:after="0" w:afterAutospacing="0" w:line="570" w:lineRule="exact"/>
        <w:ind w:firstLine="480"/>
        <w:rPr>
          <w:rFonts w:ascii="仿宋_GB2312" w:eastAsia="仿宋_GB2312" w:hAnsi="Helvetica" w:cs="Helvetica" w:hint="eastAsia"/>
          <w:color w:val="000000"/>
          <w:sz w:val="32"/>
          <w:szCs w:val="32"/>
        </w:rPr>
      </w:pPr>
      <w:r w:rsidRPr="00FD45B1">
        <w:rPr>
          <w:rFonts w:ascii="仿宋_GB2312" w:eastAsia="仿宋_GB2312" w:hAnsi="Helvetica" w:cs="Helvetica" w:hint="eastAsia"/>
          <w:bCs/>
          <w:color w:val="000000"/>
          <w:sz w:val="32"/>
          <w:szCs w:val="32"/>
        </w:rPr>
        <w:t> </w:t>
      </w:r>
    </w:p>
    <w:p w:rsidR="00AF6E05" w:rsidRPr="00FD45B1" w:rsidRDefault="00AF6E05" w:rsidP="00FD45B1">
      <w:pPr>
        <w:pStyle w:val="a3"/>
        <w:shd w:val="clear" w:color="auto" w:fill="FFFFFF"/>
        <w:spacing w:before="0" w:beforeAutospacing="0" w:after="0" w:afterAutospacing="0" w:line="570" w:lineRule="exact"/>
        <w:jc w:val="center"/>
        <w:rPr>
          <w:rFonts w:ascii="黑体" w:eastAsia="黑体" w:hAnsi="黑体" w:cs="Helvetica" w:hint="eastAsia"/>
          <w:color w:val="000000"/>
          <w:sz w:val="32"/>
          <w:szCs w:val="32"/>
        </w:rPr>
      </w:pPr>
      <w:r w:rsidRPr="00FD45B1">
        <w:rPr>
          <w:rFonts w:ascii="黑体" w:eastAsia="黑体" w:hAnsi="黑体" w:cs="Helvetica" w:hint="eastAsia"/>
          <w:bCs/>
          <w:color w:val="000000"/>
          <w:sz w:val="32"/>
          <w:szCs w:val="32"/>
        </w:rPr>
        <w:t>第二章</w:t>
      </w:r>
      <w:r w:rsidR="00FD45B1">
        <w:rPr>
          <w:rFonts w:hint="eastAsia"/>
          <w:bCs/>
          <w:color w:val="000000"/>
          <w:sz w:val="32"/>
          <w:szCs w:val="32"/>
        </w:rPr>
        <w:t xml:space="preserve"> </w:t>
      </w:r>
      <w:r w:rsidRPr="00FD45B1">
        <w:rPr>
          <w:rFonts w:ascii="黑体" w:eastAsia="黑体" w:hAnsi="黑体" w:cs="Helvetica" w:hint="eastAsia"/>
          <w:bCs/>
          <w:color w:val="000000"/>
          <w:sz w:val="32"/>
          <w:szCs w:val="32"/>
        </w:rPr>
        <w:t>岗位分工与授权批准</w:t>
      </w:r>
    </w:p>
    <w:p w:rsidR="00AF6E05" w:rsidRPr="00FD45B1" w:rsidRDefault="00AF6E05" w:rsidP="00FD45B1">
      <w:pPr>
        <w:pStyle w:val="a3"/>
        <w:shd w:val="clear" w:color="auto" w:fill="FFFFFF"/>
        <w:spacing w:before="0" w:beforeAutospacing="0" w:after="0" w:afterAutospacing="0" w:line="570" w:lineRule="exact"/>
        <w:ind w:firstLine="480"/>
        <w:rPr>
          <w:rFonts w:ascii="仿宋_GB2312" w:eastAsia="仿宋_GB2312" w:hAnsi="Helvetica" w:cs="Helvetica" w:hint="eastAsia"/>
          <w:color w:val="000000"/>
          <w:sz w:val="32"/>
          <w:szCs w:val="32"/>
        </w:rPr>
      </w:pPr>
      <w:r w:rsidRPr="00FD45B1">
        <w:rPr>
          <w:rFonts w:ascii="仿宋_GB2312" w:eastAsia="仿宋_GB2312" w:hAnsi="Helvetica" w:cs="Helvetica" w:hint="eastAsia"/>
          <w:color w:val="000000"/>
          <w:sz w:val="32"/>
          <w:szCs w:val="32"/>
        </w:rPr>
        <w:t>第四条</w:t>
      </w:r>
      <w:r w:rsidRPr="00FD45B1">
        <w:rPr>
          <w:rFonts w:ascii="仿宋_GB2312" w:eastAsia="仿宋_GB2312" w:hAnsi="Helvetica" w:cs="Helvetica" w:hint="eastAsia"/>
          <w:color w:val="000000"/>
          <w:sz w:val="32"/>
          <w:szCs w:val="32"/>
        </w:rPr>
        <w:t> </w:t>
      </w:r>
      <w:r w:rsidRPr="00FD45B1">
        <w:rPr>
          <w:rFonts w:ascii="仿宋_GB2312" w:eastAsia="仿宋_GB2312" w:hAnsi="Helvetica" w:cs="Helvetica" w:hint="eastAsia"/>
          <w:color w:val="000000"/>
          <w:sz w:val="32"/>
          <w:szCs w:val="32"/>
        </w:rPr>
        <w:t>建立采购与付款业务的岗位责任制，明确相关部门和岗位的职责、权限，确保办理采购与付款业务的不相容岗位相互分离、制约和监督。</w:t>
      </w:r>
    </w:p>
    <w:p w:rsidR="00AF6E05" w:rsidRPr="00FD45B1" w:rsidRDefault="00AF6E05" w:rsidP="00FD45B1">
      <w:pPr>
        <w:pStyle w:val="a3"/>
        <w:shd w:val="clear" w:color="auto" w:fill="FFFFFF"/>
        <w:spacing w:before="0" w:beforeAutospacing="0" w:after="0" w:afterAutospacing="0" w:line="570" w:lineRule="exact"/>
        <w:ind w:firstLine="480"/>
        <w:rPr>
          <w:rFonts w:ascii="仿宋_GB2312" w:eastAsia="仿宋_GB2312" w:hAnsi="Helvetica" w:cs="Helvetica" w:hint="eastAsia"/>
          <w:color w:val="000000"/>
          <w:sz w:val="32"/>
          <w:szCs w:val="32"/>
        </w:rPr>
      </w:pPr>
      <w:r w:rsidRPr="00FD45B1">
        <w:rPr>
          <w:rFonts w:ascii="仿宋_GB2312" w:eastAsia="仿宋_GB2312" w:hAnsi="Helvetica" w:cs="Helvetica" w:hint="eastAsia"/>
          <w:color w:val="000000"/>
          <w:sz w:val="32"/>
          <w:szCs w:val="32"/>
        </w:rPr>
        <w:t>（一）</w:t>
      </w:r>
      <w:proofErr w:type="gramStart"/>
      <w:r w:rsidRPr="00FD45B1">
        <w:rPr>
          <w:rFonts w:ascii="仿宋_GB2312" w:eastAsia="仿宋_GB2312" w:hAnsi="Helvetica" w:cs="Helvetica" w:hint="eastAsia"/>
          <w:color w:val="000000"/>
          <w:sz w:val="32"/>
          <w:szCs w:val="32"/>
        </w:rPr>
        <w:t>成立发改委</w:t>
      </w:r>
      <w:proofErr w:type="gramEnd"/>
      <w:r w:rsidRPr="00FD45B1">
        <w:rPr>
          <w:rFonts w:ascii="仿宋_GB2312" w:eastAsia="仿宋_GB2312" w:hAnsi="Helvetica" w:cs="Helvetica" w:hint="eastAsia"/>
          <w:color w:val="000000"/>
          <w:sz w:val="32"/>
          <w:szCs w:val="32"/>
        </w:rPr>
        <w:t>采购小组：委主任</w:t>
      </w:r>
      <w:proofErr w:type="gramStart"/>
      <w:r w:rsidRPr="00FD45B1">
        <w:rPr>
          <w:rFonts w:ascii="仿宋_GB2312" w:eastAsia="仿宋_GB2312" w:hAnsi="Helvetica" w:cs="Helvetica" w:hint="eastAsia"/>
          <w:color w:val="000000"/>
          <w:sz w:val="32"/>
          <w:szCs w:val="32"/>
        </w:rPr>
        <w:t>任</w:t>
      </w:r>
      <w:proofErr w:type="gramEnd"/>
      <w:r w:rsidRPr="00FD45B1">
        <w:rPr>
          <w:rFonts w:ascii="仿宋_GB2312" w:eastAsia="仿宋_GB2312" w:hAnsi="Helvetica" w:cs="Helvetica" w:hint="eastAsia"/>
          <w:color w:val="000000"/>
          <w:sz w:val="32"/>
          <w:szCs w:val="32"/>
        </w:rPr>
        <w:t>组长，委各副主任</w:t>
      </w:r>
      <w:proofErr w:type="gramStart"/>
      <w:r w:rsidRPr="00FD45B1">
        <w:rPr>
          <w:rFonts w:ascii="仿宋_GB2312" w:eastAsia="仿宋_GB2312" w:hAnsi="Helvetica" w:cs="Helvetica" w:hint="eastAsia"/>
          <w:color w:val="000000"/>
          <w:sz w:val="32"/>
          <w:szCs w:val="32"/>
        </w:rPr>
        <w:t>任</w:t>
      </w:r>
      <w:proofErr w:type="gramEnd"/>
      <w:r w:rsidRPr="00FD45B1">
        <w:rPr>
          <w:rFonts w:ascii="仿宋_GB2312" w:eastAsia="仿宋_GB2312" w:hAnsi="Helvetica" w:cs="Helvetica" w:hint="eastAsia"/>
          <w:color w:val="000000"/>
          <w:sz w:val="32"/>
          <w:szCs w:val="32"/>
        </w:rPr>
        <w:t>副组长，委办公室、</w:t>
      </w:r>
      <w:r w:rsidR="00B1367B" w:rsidRPr="00FD45B1">
        <w:rPr>
          <w:rFonts w:ascii="仿宋_GB2312" w:eastAsia="仿宋_GB2312" w:hAnsi="Helvetica" w:cs="Helvetica" w:hint="eastAsia"/>
          <w:color w:val="000000"/>
          <w:sz w:val="32"/>
          <w:szCs w:val="32"/>
        </w:rPr>
        <w:t>财务科、</w:t>
      </w:r>
      <w:r w:rsidRPr="00FD45B1">
        <w:rPr>
          <w:rFonts w:ascii="仿宋_GB2312" w:eastAsia="仿宋_GB2312" w:hAnsi="Helvetica" w:cs="Helvetica" w:hint="eastAsia"/>
          <w:color w:val="000000"/>
          <w:sz w:val="32"/>
          <w:szCs w:val="32"/>
        </w:rPr>
        <w:t>采购需求科室的负责人为组员，</w:t>
      </w:r>
      <w:r w:rsidR="00B1367B" w:rsidRPr="00FD45B1">
        <w:rPr>
          <w:rFonts w:ascii="仿宋_GB2312" w:eastAsia="仿宋_GB2312" w:hAnsi="Helvetica" w:cs="Helvetica" w:hint="eastAsia"/>
          <w:color w:val="000000"/>
          <w:sz w:val="32"/>
          <w:szCs w:val="32"/>
        </w:rPr>
        <w:t>法规科</w:t>
      </w:r>
      <w:r w:rsidRPr="00FD45B1">
        <w:rPr>
          <w:rFonts w:ascii="仿宋_GB2312" w:eastAsia="仿宋_GB2312" w:hAnsi="Helvetica" w:cs="Helvetica" w:hint="eastAsia"/>
          <w:color w:val="000000"/>
          <w:sz w:val="32"/>
          <w:szCs w:val="32"/>
        </w:rPr>
        <w:t>为监督人员。采购小组负责制订采购文件、拟定供应商备选名单、会审（签）采购合同条款。</w:t>
      </w:r>
    </w:p>
    <w:p w:rsidR="00AF6E05" w:rsidRPr="00FD45B1" w:rsidRDefault="00AF6E05" w:rsidP="00FD45B1">
      <w:pPr>
        <w:pStyle w:val="a3"/>
        <w:shd w:val="clear" w:color="auto" w:fill="FFFFFF"/>
        <w:spacing w:before="0" w:beforeAutospacing="0" w:after="0" w:afterAutospacing="0" w:line="570" w:lineRule="exact"/>
        <w:ind w:firstLine="480"/>
        <w:rPr>
          <w:rFonts w:ascii="仿宋_GB2312" w:eastAsia="仿宋_GB2312" w:hAnsi="Helvetica" w:cs="Helvetica" w:hint="eastAsia"/>
          <w:color w:val="000000"/>
          <w:sz w:val="32"/>
          <w:szCs w:val="32"/>
        </w:rPr>
      </w:pPr>
      <w:r w:rsidRPr="00FD45B1">
        <w:rPr>
          <w:rFonts w:ascii="仿宋_GB2312" w:eastAsia="仿宋_GB2312" w:hAnsi="Helvetica" w:cs="Helvetica" w:hint="eastAsia"/>
          <w:color w:val="000000"/>
          <w:sz w:val="32"/>
          <w:szCs w:val="32"/>
        </w:rPr>
        <w:t>（二）请购与审批：由采购需求科室根据批准的预算和实际需要及时提出采购申请和计划采购的标的物清单，报分管领导核准，单位负责人审批后方可办理。</w:t>
      </w:r>
    </w:p>
    <w:p w:rsidR="00AF6E05" w:rsidRPr="00FD45B1" w:rsidRDefault="00AF6E05" w:rsidP="00FD45B1">
      <w:pPr>
        <w:pStyle w:val="a3"/>
        <w:shd w:val="clear" w:color="auto" w:fill="FFFFFF"/>
        <w:spacing w:before="0" w:beforeAutospacing="0" w:after="0" w:afterAutospacing="0" w:line="570" w:lineRule="exact"/>
        <w:ind w:firstLine="480"/>
        <w:rPr>
          <w:rFonts w:ascii="仿宋_GB2312" w:eastAsia="仿宋_GB2312" w:hAnsi="Helvetica" w:cs="Helvetica" w:hint="eastAsia"/>
          <w:color w:val="000000"/>
          <w:sz w:val="32"/>
          <w:szCs w:val="32"/>
        </w:rPr>
      </w:pPr>
      <w:r w:rsidRPr="00FD45B1">
        <w:rPr>
          <w:rFonts w:ascii="仿宋_GB2312" w:eastAsia="仿宋_GB2312" w:hAnsi="Helvetica" w:cs="Helvetica" w:hint="eastAsia"/>
          <w:color w:val="000000"/>
          <w:sz w:val="32"/>
          <w:szCs w:val="32"/>
        </w:rPr>
        <w:t>（三）采购合同的订立与审计：大宗商品须依照《合同法》</w:t>
      </w:r>
      <w:proofErr w:type="gramStart"/>
      <w:r w:rsidRPr="00FD45B1">
        <w:rPr>
          <w:rFonts w:ascii="仿宋_GB2312" w:eastAsia="仿宋_GB2312" w:hAnsi="Helvetica" w:cs="Helvetica" w:hint="eastAsia"/>
          <w:color w:val="000000"/>
          <w:sz w:val="32"/>
          <w:szCs w:val="32"/>
        </w:rPr>
        <w:t>签定</w:t>
      </w:r>
      <w:proofErr w:type="gramEnd"/>
      <w:r w:rsidRPr="00FD45B1">
        <w:rPr>
          <w:rFonts w:ascii="仿宋_GB2312" w:eastAsia="仿宋_GB2312" w:hAnsi="Helvetica" w:cs="Helvetica" w:hint="eastAsia"/>
          <w:color w:val="000000"/>
          <w:sz w:val="32"/>
          <w:szCs w:val="32"/>
        </w:rPr>
        <w:t>供货合同，并由业务部门审查质量技术指标，财务部门审查结算金额和付款方式，经单位负责人审批后才能订立。</w:t>
      </w:r>
    </w:p>
    <w:p w:rsidR="00AF6E05" w:rsidRPr="00FD45B1" w:rsidRDefault="00AF6E05" w:rsidP="00FD45B1">
      <w:pPr>
        <w:pStyle w:val="a3"/>
        <w:shd w:val="clear" w:color="auto" w:fill="FFFFFF"/>
        <w:spacing w:before="0" w:beforeAutospacing="0" w:after="0" w:afterAutospacing="0" w:line="570" w:lineRule="exact"/>
        <w:ind w:firstLine="480"/>
        <w:rPr>
          <w:rFonts w:ascii="仿宋_GB2312" w:eastAsia="仿宋_GB2312" w:hAnsi="Helvetica" w:cs="Helvetica" w:hint="eastAsia"/>
          <w:color w:val="000000"/>
          <w:sz w:val="32"/>
          <w:szCs w:val="32"/>
        </w:rPr>
      </w:pPr>
      <w:r w:rsidRPr="00FD45B1">
        <w:rPr>
          <w:rFonts w:ascii="仿宋_GB2312" w:eastAsia="仿宋_GB2312" w:hAnsi="Helvetica" w:cs="Helvetica" w:hint="eastAsia"/>
          <w:color w:val="000000"/>
          <w:sz w:val="32"/>
          <w:szCs w:val="32"/>
        </w:rPr>
        <w:t>（四）采购与验收：购入的商品须由采购人员之外的专人负责验收，并登记相关验收入库记录，再由申请人办理领用手续。</w:t>
      </w:r>
    </w:p>
    <w:p w:rsidR="00AF6E05" w:rsidRPr="00FD45B1" w:rsidRDefault="00AF6E05" w:rsidP="00FD45B1">
      <w:pPr>
        <w:pStyle w:val="a3"/>
        <w:shd w:val="clear" w:color="auto" w:fill="FFFFFF"/>
        <w:spacing w:before="0" w:beforeAutospacing="0" w:after="0" w:afterAutospacing="0" w:line="570" w:lineRule="exact"/>
        <w:ind w:firstLine="480"/>
        <w:rPr>
          <w:rFonts w:ascii="仿宋_GB2312" w:eastAsia="仿宋_GB2312" w:hAnsi="Helvetica" w:cs="Helvetica" w:hint="eastAsia"/>
          <w:color w:val="000000"/>
          <w:sz w:val="32"/>
          <w:szCs w:val="32"/>
        </w:rPr>
      </w:pPr>
      <w:r w:rsidRPr="00FD45B1">
        <w:rPr>
          <w:rFonts w:ascii="仿宋_GB2312" w:eastAsia="仿宋_GB2312" w:hAnsi="Helvetica" w:cs="Helvetica" w:hint="eastAsia"/>
          <w:color w:val="000000"/>
          <w:sz w:val="32"/>
          <w:szCs w:val="32"/>
        </w:rPr>
        <w:t>（五）采购、验收与相关会计记录：采购记录（包括合同）由办公室保管，验收记录由验收部门保管。</w:t>
      </w:r>
    </w:p>
    <w:p w:rsidR="00AF6E05" w:rsidRPr="00FD45B1" w:rsidRDefault="00AF6E05" w:rsidP="00FD45B1">
      <w:pPr>
        <w:pStyle w:val="a3"/>
        <w:shd w:val="clear" w:color="auto" w:fill="FFFFFF"/>
        <w:spacing w:before="0" w:beforeAutospacing="0" w:after="0" w:afterAutospacing="0" w:line="570" w:lineRule="exact"/>
        <w:ind w:firstLine="480"/>
        <w:rPr>
          <w:rFonts w:ascii="仿宋_GB2312" w:eastAsia="仿宋_GB2312" w:hAnsi="Helvetica" w:cs="Helvetica" w:hint="eastAsia"/>
          <w:color w:val="000000"/>
          <w:sz w:val="32"/>
          <w:szCs w:val="32"/>
        </w:rPr>
      </w:pPr>
      <w:r w:rsidRPr="00FD45B1">
        <w:rPr>
          <w:rFonts w:ascii="仿宋_GB2312" w:eastAsia="仿宋_GB2312" w:hAnsi="Helvetica" w:cs="Helvetica" w:hint="eastAsia"/>
          <w:color w:val="000000"/>
          <w:sz w:val="32"/>
          <w:szCs w:val="32"/>
        </w:rPr>
        <w:lastRenderedPageBreak/>
        <w:t>（六）付款审批与付款执行：采购及验收过程完成后，由业务部门提出付款申请，财务部门对所有的凭证、票据审核无误，单位负责人审批后，予以办理付款。</w:t>
      </w:r>
    </w:p>
    <w:p w:rsidR="00AF6E05" w:rsidRPr="00FD45B1" w:rsidRDefault="00AF6E05" w:rsidP="00FD45B1">
      <w:pPr>
        <w:pStyle w:val="a3"/>
        <w:shd w:val="clear" w:color="auto" w:fill="FFFFFF"/>
        <w:spacing w:before="0" w:beforeAutospacing="0" w:after="0" w:afterAutospacing="0" w:line="570" w:lineRule="exact"/>
        <w:ind w:firstLine="480"/>
        <w:rPr>
          <w:rFonts w:ascii="仿宋_GB2312" w:eastAsia="仿宋_GB2312" w:hAnsi="Helvetica" w:cs="Helvetica" w:hint="eastAsia"/>
          <w:color w:val="000000"/>
          <w:sz w:val="32"/>
          <w:szCs w:val="32"/>
        </w:rPr>
      </w:pPr>
      <w:r w:rsidRPr="00FD45B1">
        <w:rPr>
          <w:rFonts w:ascii="仿宋_GB2312" w:eastAsia="仿宋_GB2312" w:hAnsi="Helvetica" w:cs="Helvetica" w:hint="eastAsia"/>
          <w:color w:val="000000"/>
          <w:sz w:val="32"/>
          <w:szCs w:val="32"/>
        </w:rPr>
        <w:t>第五条</w:t>
      </w:r>
      <w:r w:rsidRPr="00FD45B1">
        <w:rPr>
          <w:rFonts w:ascii="仿宋_GB2312" w:eastAsia="仿宋_GB2312" w:hAnsi="Helvetica" w:cs="Helvetica" w:hint="eastAsia"/>
          <w:color w:val="000000"/>
          <w:sz w:val="32"/>
          <w:szCs w:val="32"/>
        </w:rPr>
        <w:t>  </w:t>
      </w:r>
      <w:r w:rsidRPr="00FD45B1">
        <w:rPr>
          <w:rFonts w:ascii="仿宋_GB2312" w:eastAsia="仿宋_GB2312" w:hAnsi="Helvetica" w:cs="Helvetica" w:hint="eastAsia"/>
          <w:color w:val="000000"/>
          <w:sz w:val="32"/>
          <w:szCs w:val="32"/>
        </w:rPr>
        <w:t>审批人应当根据采购与付款业务授权批准制度的规定，在授权范围内进行审批，不得超越审批权限。</w:t>
      </w:r>
    </w:p>
    <w:p w:rsidR="00AF6E05" w:rsidRPr="00FD45B1" w:rsidRDefault="00AF6E05" w:rsidP="00FD45B1">
      <w:pPr>
        <w:pStyle w:val="a3"/>
        <w:shd w:val="clear" w:color="auto" w:fill="FFFFFF"/>
        <w:spacing w:before="0" w:beforeAutospacing="0" w:after="0" w:afterAutospacing="0" w:line="570" w:lineRule="exact"/>
        <w:ind w:firstLine="480"/>
        <w:rPr>
          <w:rFonts w:ascii="仿宋_GB2312" w:eastAsia="仿宋_GB2312" w:hAnsi="Helvetica" w:cs="Helvetica" w:hint="eastAsia"/>
          <w:color w:val="000000"/>
          <w:sz w:val="32"/>
          <w:szCs w:val="32"/>
        </w:rPr>
      </w:pPr>
      <w:r w:rsidRPr="00FD45B1">
        <w:rPr>
          <w:rFonts w:ascii="仿宋_GB2312" w:eastAsia="仿宋_GB2312" w:hAnsi="Helvetica" w:cs="Helvetica" w:hint="eastAsia"/>
          <w:color w:val="000000"/>
          <w:sz w:val="32"/>
          <w:szCs w:val="32"/>
        </w:rPr>
        <w:t>经办人应当在职责范围内，按照审批人的批准意见办理采购与付款业务。对于审核人超越授权范围审批的采购与付款业务，经办人员有权拒绝办理。</w:t>
      </w:r>
    </w:p>
    <w:p w:rsidR="00AF6E05" w:rsidRPr="00FD45B1" w:rsidRDefault="00AF6E05" w:rsidP="00FD45B1">
      <w:pPr>
        <w:pStyle w:val="a3"/>
        <w:shd w:val="clear" w:color="auto" w:fill="FFFFFF"/>
        <w:spacing w:before="0" w:beforeAutospacing="0" w:after="0" w:afterAutospacing="0" w:line="570" w:lineRule="exact"/>
        <w:ind w:firstLine="480"/>
        <w:rPr>
          <w:rFonts w:ascii="仿宋_GB2312" w:eastAsia="仿宋_GB2312" w:hAnsi="Helvetica" w:cs="Helvetica" w:hint="eastAsia"/>
          <w:color w:val="000000"/>
          <w:sz w:val="32"/>
          <w:szCs w:val="32"/>
        </w:rPr>
      </w:pPr>
      <w:r w:rsidRPr="00FD45B1">
        <w:rPr>
          <w:rFonts w:ascii="仿宋_GB2312" w:eastAsia="仿宋_GB2312" w:hAnsi="Helvetica" w:cs="Helvetica" w:hint="eastAsia"/>
          <w:color w:val="000000"/>
          <w:sz w:val="32"/>
          <w:szCs w:val="32"/>
        </w:rPr>
        <w:t>第六条 单位对于重要和技术性较强的采购业务，应当组织专家进行论证，集体决策，防止出现决策失误而造成严重损失。</w:t>
      </w:r>
      <w:r w:rsidRPr="00FD45B1">
        <w:rPr>
          <w:rFonts w:ascii="仿宋_GB2312" w:eastAsia="仿宋_GB2312" w:hAnsi="Helvetica" w:cs="Helvetica" w:hint="eastAsia"/>
          <w:color w:val="000000"/>
          <w:sz w:val="32"/>
          <w:szCs w:val="32"/>
        </w:rPr>
        <w:t> </w:t>
      </w:r>
      <w:r w:rsidRPr="00FD45B1">
        <w:rPr>
          <w:rFonts w:ascii="仿宋_GB2312" w:eastAsia="仿宋_GB2312" w:hAnsi="Helvetica" w:cs="Helvetica" w:hint="eastAsia"/>
          <w:color w:val="000000"/>
          <w:sz w:val="32"/>
          <w:szCs w:val="32"/>
        </w:rPr>
        <w:t xml:space="preserve"> </w:t>
      </w:r>
    </w:p>
    <w:p w:rsidR="00AF6E05" w:rsidRPr="00FD45B1" w:rsidRDefault="00AF6E05" w:rsidP="00FD45B1">
      <w:pPr>
        <w:pStyle w:val="a3"/>
        <w:shd w:val="clear" w:color="auto" w:fill="FFFFFF"/>
        <w:spacing w:before="0" w:beforeAutospacing="0" w:after="0" w:afterAutospacing="0" w:line="570" w:lineRule="exact"/>
        <w:ind w:firstLine="480"/>
        <w:jc w:val="center"/>
        <w:rPr>
          <w:rFonts w:ascii="仿宋_GB2312" w:eastAsia="仿宋_GB2312" w:hAnsi="Helvetica" w:cs="Helvetica" w:hint="eastAsia"/>
          <w:color w:val="000000"/>
          <w:sz w:val="32"/>
          <w:szCs w:val="32"/>
        </w:rPr>
      </w:pPr>
      <w:r w:rsidRPr="00FD45B1">
        <w:rPr>
          <w:rFonts w:ascii="仿宋_GB2312" w:eastAsia="仿宋_GB2312" w:hAnsi="Helvetica" w:cs="Helvetica" w:hint="eastAsia"/>
          <w:bCs/>
          <w:color w:val="000000"/>
          <w:sz w:val="32"/>
          <w:szCs w:val="32"/>
        </w:rPr>
        <w:t> </w:t>
      </w:r>
    </w:p>
    <w:p w:rsidR="00AF6E05" w:rsidRPr="00FD45B1" w:rsidRDefault="00AF6E05" w:rsidP="00FD45B1">
      <w:pPr>
        <w:pStyle w:val="a3"/>
        <w:shd w:val="clear" w:color="auto" w:fill="FFFFFF"/>
        <w:spacing w:before="0" w:beforeAutospacing="0" w:after="0" w:afterAutospacing="0" w:line="570" w:lineRule="exact"/>
        <w:jc w:val="center"/>
        <w:rPr>
          <w:rFonts w:ascii="黑体" w:eastAsia="黑体" w:hAnsi="黑体" w:cs="Helvetica" w:hint="eastAsia"/>
          <w:color w:val="000000"/>
          <w:sz w:val="32"/>
          <w:szCs w:val="32"/>
        </w:rPr>
      </w:pPr>
      <w:r w:rsidRPr="00FD45B1">
        <w:rPr>
          <w:rFonts w:ascii="黑体" w:eastAsia="黑体" w:hAnsi="黑体" w:cs="Helvetica" w:hint="eastAsia"/>
          <w:bCs/>
          <w:color w:val="000000"/>
          <w:sz w:val="32"/>
          <w:szCs w:val="32"/>
        </w:rPr>
        <w:t>第三章</w:t>
      </w:r>
      <w:r w:rsidR="00FD45B1">
        <w:rPr>
          <w:rFonts w:hint="eastAsia"/>
          <w:bCs/>
          <w:color w:val="000000"/>
          <w:sz w:val="32"/>
          <w:szCs w:val="32"/>
        </w:rPr>
        <w:t xml:space="preserve"> </w:t>
      </w:r>
      <w:r w:rsidRPr="00FD45B1">
        <w:rPr>
          <w:rFonts w:ascii="黑体" w:eastAsia="黑体" w:hAnsi="黑体" w:cs="Helvetica" w:hint="eastAsia"/>
          <w:bCs/>
          <w:color w:val="000000"/>
          <w:sz w:val="32"/>
          <w:szCs w:val="32"/>
        </w:rPr>
        <w:t>请购与审批控制</w:t>
      </w:r>
    </w:p>
    <w:p w:rsidR="00AF6E05" w:rsidRPr="00FD45B1" w:rsidRDefault="00AF6E05" w:rsidP="00FD45B1">
      <w:pPr>
        <w:pStyle w:val="a3"/>
        <w:shd w:val="clear" w:color="auto" w:fill="FFFFFF"/>
        <w:spacing w:before="0" w:beforeAutospacing="0" w:after="0" w:afterAutospacing="0" w:line="570" w:lineRule="exact"/>
        <w:ind w:firstLine="480"/>
        <w:rPr>
          <w:rFonts w:ascii="仿宋_GB2312" w:eastAsia="仿宋_GB2312" w:hAnsi="Helvetica" w:cs="Helvetica" w:hint="eastAsia"/>
          <w:color w:val="000000"/>
          <w:sz w:val="32"/>
          <w:szCs w:val="32"/>
        </w:rPr>
      </w:pPr>
      <w:r w:rsidRPr="00FD45B1">
        <w:rPr>
          <w:rFonts w:ascii="仿宋_GB2312" w:eastAsia="仿宋_GB2312" w:hAnsi="Helvetica" w:cs="Helvetica" w:hint="eastAsia"/>
          <w:color w:val="000000"/>
          <w:sz w:val="32"/>
          <w:szCs w:val="32"/>
        </w:rPr>
        <w:t>第七条</w:t>
      </w:r>
      <w:r w:rsidRPr="00FD45B1">
        <w:rPr>
          <w:rFonts w:ascii="仿宋_GB2312" w:eastAsia="仿宋_GB2312" w:hAnsi="Helvetica" w:cs="Helvetica" w:hint="eastAsia"/>
          <w:color w:val="000000"/>
          <w:sz w:val="32"/>
          <w:szCs w:val="32"/>
        </w:rPr>
        <w:t> </w:t>
      </w:r>
      <w:r w:rsidRPr="00FD45B1">
        <w:rPr>
          <w:rFonts w:ascii="仿宋_GB2312" w:eastAsia="仿宋_GB2312" w:hAnsi="Helvetica" w:cs="Helvetica" w:hint="eastAsia"/>
          <w:color w:val="000000"/>
          <w:sz w:val="32"/>
          <w:szCs w:val="32"/>
        </w:rPr>
        <w:t>属于政府采购范围内的商品采购，由业务部门牵头、财务部门配合，按第四条第二款规定请购与审批后，由采购小组严格按照《政府采购法》规定要求进行办理。</w:t>
      </w:r>
    </w:p>
    <w:p w:rsidR="00AF6E05" w:rsidRPr="00FD45B1" w:rsidRDefault="00AF6E05" w:rsidP="00FD45B1">
      <w:pPr>
        <w:pStyle w:val="a3"/>
        <w:shd w:val="clear" w:color="auto" w:fill="FFFFFF"/>
        <w:spacing w:before="0" w:beforeAutospacing="0" w:after="0" w:afterAutospacing="0" w:line="570" w:lineRule="exact"/>
        <w:ind w:firstLine="480"/>
        <w:rPr>
          <w:rFonts w:ascii="仿宋_GB2312" w:eastAsia="仿宋_GB2312" w:hAnsi="Helvetica" w:cs="Helvetica" w:hint="eastAsia"/>
          <w:color w:val="000000"/>
          <w:sz w:val="32"/>
          <w:szCs w:val="32"/>
        </w:rPr>
      </w:pPr>
      <w:r w:rsidRPr="00FD45B1">
        <w:rPr>
          <w:rFonts w:ascii="仿宋_GB2312" w:eastAsia="仿宋_GB2312" w:hAnsi="Helvetica" w:cs="Helvetica" w:hint="eastAsia"/>
          <w:color w:val="000000"/>
          <w:sz w:val="32"/>
          <w:szCs w:val="32"/>
        </w:rPr>
        <w:t>第八条</w:t>
      </w:r>
      <w:r w:rsidRPr="00FD45B1">
        <w:rPr>
          <w:rFonts w:ascii="仿宋_GB2312" w:eastAsia="仿宋_GB2312" w:hAnsi="Helvetica" w:cs="Helvetica" w:hint="eastAsia"/>
          <w:color w:val="000000"/>
          <w:sz w:val="32"/>
          <w:szCs w:val="32"/>
        </w:rPr>
        <w:t>  </w:t>
      </w:r>
      <w:r w:rsidRPr="00FD45B1">
        <w:rPr>
          <w:rFonts w:ascii="仿宋_GB2312" w:eastAsia="仿宋_GB2312" w:hAnsi="Helvetica" w:cs="Helvetica" w:hint="eastAsia"/>
          <w:color w:val="000000"/>
          <w:sz w:val="32"/>
          <w:szCs w:val="32"/>
        </w:rPr>
        <w:t>加强采购业务的预算管理。每年度严格按照政府采购预算进行采购。建立采购与验收环节的管理制度，对采购方式确定、供应商选择、验收程序等</w:t>
      </w:r>
      <w:proofErr w:type="gramStart"/>
      <w:r w:rsidRPr="00FD45B1">
        <w:rPr>
          <w:rFonts w:ascii="仿宋_GB2312" w:eastAsia="仿宋_GB2312" w:hAnsi="Helvetica" w:cs="Helvetica" w:hint="eastAsia"/>
          <w:color w:val="000000"/>
          <w:sz w:val="32"/>
          <w:szCs w:val="32"/>
        </w:rPr>
        <w:t>作出</w:t>
      </w:r>
      <w:proofErr w:type="gramEnd"/>
      <w:r w:rsidRPr="00FD45B1">
        <w:rPr>
          <w:rFonts w:ascii="仿宋_GB2312" w:eastAsia="仿宋_GB2312" w:hAnsi="Helvetica" w:cs="Helvetica" w:hint="eastAsia"/>
          <w:color w:val="000000"/>
          <w:sz w:val="32"/>
          <w:szCs w:val="32"/>
        </w:rPr>
        <w:t>明确规定，确保采购过程的透明化。</w:t>
      </w:r>
    </w:p>
    <w:p w:rsidR="00AF6E05" w:rsidRPr="00FD45B1" w:rsidRDefault="00AF6E05" w:rsidP="00FD45B1">
      <w:pPr>
        <w:pStyle w:val="a3"/>
        <w:shd w:val="clear" w:color="auto" w:fill="FFFFFF"/>
        <w:spacing w:before="0" w:beforeAutospacing="0" w:after="0" w:afterAutospacing="0" w:line="570" w:lineRule="exact"/>
        <w:ind w:firstLine="480"/>
        <w:jc w:val="center"/>
        <w:rPr>
          <w:rFonts w:ascii="仿宋_GB2312" w:eastAsia="仿宋_GB2312" w:hAnsi="Helvetica" w:cs="Helvetica" w:hint="eastAsia"/>
          <w:color w:val="000000"/>
          <w:sz w:val="32"/>
          <w:szCs w:val="32"/>
        </w:rPr>
      </w:pPr>
      <w:r w:rsidRPr="00FD45B1">
        <w:rPr>
          <w:rFonts w:ascii="仿宋_GB2312" w:eastAsia="仿宋_GB2312" w:hAnsi="Helvetica" w:cs="Helvetica" w:hint="eastAsia"/>
          <w:bCs/>
          <w:color w:val="000000"/>
          <w:sz w:val="32"/>
          <w:szCs w:val="32"/>
        </w:rPr>
        <w:t> </w:t>
      </w:r>
    </w:p>
    <w:p w:rsidR="00AF6E05" w:rsidRPr="00FD45B1" w:rsidRDefault="00AF6E05" w:rsidP="00FD45B1">
      <w:pPr>
        <w:pStyle w:val="a3"/>
        <w:shd w:val="clear" w:color="auto" w:fill="FFFFFF"/>
        <w:spacing w:before="0" w:beforeAutospacing="0" w:after="0" w:afterAutospacing="0" w:line="570" w:lineRule="exact"/>
        <w:jc w:val="center"/>
        <w:rPr>
          <w:rFonts w:ascii="黑体" w:eastAsia="黑体" w:hAnsi="黑体" w:cs="Helvetica" w:hint="eastAsia"/>
          <w:color w:val="000000"/>
          <w:sz w:val="32"/>
          <w:szCs w:val="32"/>
        </w:rPr>
      </w:pPr>
      <w:r w:rsidRPr="00FD45B1">
        <w:rPr>
          <w:rFonts w:ascii="黑体" w:eastAsia="黑体" w:hAnsi="黑体" w:cs="Helvetica" w:hint="eastAsia"/>
          <w:bCs/>
          <w:color w:val="000000"/>
          <w:sz w:val="32"/>
          <w:szCs w:val="32"/>
        </w:rPr>
        <w:t>第四章</w:t>
      </w:r>
      <w:r w:rsidR="00FD45B1">
        <w:rPr>
          <w:rFonts w:ascii="黑体" w:eastAsia="黑体" w:hAnsi="黑体" w:cs="Helvetica" w:hint="eastAsia"/>
          <w:bCs/>
          <w:color w:val="000000"/>
          <w:sz w:val="32"/>
          <w:szCs w:val="32"/>
        </w:rPr>
        <w:t xml:space="preserve"> </w:t>
      </w:r>
      <w:r w:rsidRPr="00FD45B1">
        <w:rPr>
          <w:rFonts w:ascii="黑体" w:eastAsia="黑体" w:hAnsi="黑体" w:cs="Helvetica" w:hint="eastAsia"/>
          <w:bCs/>
          <w:color w:val="000000"/>
          <w:sz w:val="32"/>
          <w:szCs w:val="32"/>
        </w:rPr>
        <w:t>采购与验收控制</w:t>
      </w:r>
    </w:p>
    <w:p w:rsidR="00AF6E05" w:rsidRPr="00FD45B1" w:rsidRDefault="00AF6E05" w:rsidP="00FD45B1">
      <w:pPr>
        <w:pStyle w:val="a3"/>
        <w:shd w:val="clear" w:color="auto" w:fill="FFFFFF"/>
        <w:spacing w:before="0" w:beforeAutospacing="0" w:after="0" w:afterAutospacing="0" w:line="570" w:lineRule="exact"/>
        <w:ind w:firstLine="480"/>
        <w:rPr>
          <w:rFonts w:ascii="仿宋_GB2312" w:eastAsia="仿宋_GB2312" w:hAnsi="Helvetica" w:cs="Helvetica" w:hint="eastAsia"/>
          <w:color w:val="000000"/>
          <w:sz w:val="32"/>
          <w:szCs w:val="32"/>
        </w:rPr>
      </w:pPr>
      <w:r w:rsidRPr="00FD45B1">
        <w:rPr>
          <w:rFonts w:ascii="仿宋_GB2312" w:eastAsia="仿宋_GB2312" w:hAnsi="Helvetica" w:cs="Helvetica" w:hint="eastAsia"/>
          <w:color w:val="000000"/>
          <w:sz w:val="32"/>
          <w:szCs w:val="32"/>
        </w:rPr>
        <w:lastRenderedPageBreak/>
        <w:t>第九条 根据规定的验收制度和经批准的订单、合同等采购文件，由独立的验收部门或指定专人对所购物品或劳务等的品种、规格、数量和其他相关内容进行验收，出具验收证明。</w:t>
      </w:r>
      <w:r w:rsidRPr="00FD45B1">
        <w:rPr>
          <w:rFonts w:ascii="仿宋_GB2312" w:eastAsia="仿宋_GB2312" w:hAnsi="Helvetica" w:cs="Helvetica" w:hint="eastAsia"/>
          <w:color w:val="000000"/>
          <w:sz w:val="32"/>
          <w:szCs w:val="32"/>
        </w:rPr>
        <w:t> </w:t>
      </w:r>
      <w:r w:rsidRPr="00FD45B1">
        <w:rPr>
          <w:rFonts w:ascii="仿宋_GB2312" w:eastAsia="仿宋_GB2312" w:hAnsi="Helvetica" w:cs="Helvetica" w:hint="eastAsia"/>
          <w:color w:val="000000"/>
          <w:sz w:val="32"/>
          <w:szCs w:val="32"/>
        </w:rPr>
        <w:t xml:space="preserve"> </w:t>
      </w:r>
    </w:p>
    <w:p w:rsidR="00AF6E05" w:rsidRPr="00FD45B1" w:rsidRDefault="00AF6E05" w:rsidP="00FD45B1">
      <w:pPr>
        <w:pStyle w:val="a3"/>
        <w:shd w:val="clear" w:color="auto" w:fill="FFFFFF"/>
        <w:spacing w:before="0" w:beforeAutospacing="0" w:after="0" w:afterAutospacing="0" w:line="570" w:lineRule="exact"/>
        <w:ind w:firstLine="480"/>
        <w:rPr>
          <w:rFonts w:ascii="仿宋_GB2312" w:eastAsia="仿宋_GB2312" w:hAnsi="Helvetica" w:cs="Helvetica" w:hint="eastAsia"/>
          <w:color w:val="000000"/>
          <w:sz w:val="32"/>
          <w:szCs w:val="32"/>
        </w:rPr>
      </w:pPr>
      <w:r w:rsidRPr="00FD45B1">
        <w:rPr>
          <w:rFonts w:ascii="仿宋_GB2312" w:eastAsia="仿宋_GB2312" w:hAnsi="Helvetica" w:cs="Helvetica" w:hint="eastAsia"/>
          <w:color w:val="000000"/>
          <w:sz w:val="32"/>
          <w:szCs w:val="32"/>
        </w:rPr>
        <w:t>对验收过程发现的异常情况，负责验收的部门或人员应当立即向有关部门报告；有关部门应查明原因，及时处理。</w:t>
      </w:r>
    </w:p>
    <w:p w:rsidR="00AF6E05" w:rsidRPr="00FD45B1" w:rsidRDefault="00AF6E05" w:rsidP="00FD45B1">
      <w:pPr>
        <w:pStyle w:val="a3"/>
        <w:shd w:val="clear" w:color="auto" w:fill="FFFFFF"/>
        <w:spacing w:before="0" w:beforeAutospacing="0" w:after="0" w:afterAutospacing="0" w:line="570" w:lineRule="exact"/>
        <w:ind w:firstLine="480"/>
        <w:rPr>
          <w:rFonts w:ascii="仿宋_GB2312" w:eastAsia="仿宋_GB2312" w:hAnsi="Helvetica" w:cs="Helvetica" w:hint="eastAsia"/>
          <w:color w:val="000000"/>
          <w:sz w:val="32"/>
          <w:szCs w:val="32"/>
        </w:rPr>
      </w:pPr>
      <w:r w:rsidRPr="00FD45B1">
        <w:rPr>
          <w:rFonts w:ascii="仿宋_GB2312" w:eastAsia="仿宋_GB2312" w:hAnsi="Helvetica" w:cs="Helvetica" w:hint="eastAsia"/>
          <w:bCs/>
          <w:color w:val="000000"/>
          <w:sz w:val="32"/>
          <w:szCs w:val="32"/>
        </w:rPr>
        <w:t> </w:t>
      </w:r>
    </w:p>
    <w:p w:rsidR="00AF6E05" w:rsidRPr="00FD45B1" w:rsidRDefault="00AF6E05" w:rsidP="00FD45B1">
      <w:pPr>
        <w:pStyle w:val="a3"/>
        <w:shd w:val="clear" w:color="auto" w:fill="FFFFFF"/>
        <w:spacing w:before="0" w:beforeAutospacing="0" w:after="0" w:afterAutospacing="0" w:line="570" w:lineRule="exact"/>
        <w:jc w:val="center"/>
        <w:rPr>
          <w:rFonts w:ascii="黑体" w:eastAsia="黑体" w:hAnsi="黑体" w:cs="Helvetica" w:hint="eastAsia"/>
          <w:color w:val="000000"/>
          <w:sz w:val="32"/>
          <w:szCs w:val="32"/>
        </w:rPr>
      </w:pPr>
      <w:r w:rsidRPr="00FD45B1">
        <w:rPr>
          <w:rFonts w:ascii="黑体" w:eastAsia="黑体" w:hAnsi="黑体" w:cs="Helvetica" w:hint="eastAsia"/>
          <w:bCs/>
          <w:color w:val="000000"/>
          <w:sz w:val="32"/>
          <w:szCs w:val="32"/>
        </w:rPr>
        <w:t>第五章</w:t>
      </w:r>
      <w:r w:rsidR="00FD45B1">
        <w:rPr>
          <w:rStyle w:val="apple-converted-space"/>
          <w:rFonts w:hint="eastAsia"/>
          <w:color w:val="000000"/>
          <w:sz w:val="32"/>
          <w:szCs w:val="32"/>
        </w:rPr>
        <w:t xml:space="preserve"> </w:t>
      </w:r>
      <w:r w:rsidRPr="00FD45B1">
        <w:rPr>
          <w:rFonts w:ascii="黑体" w:eastAsia="黑体" w:hAnsi="黑体" w:cs="Helvetica" w:hint="eastAsia"/>
          <w:bCs/>
          <w:color w:val="000000"/>
          <w:sz w:val="32"/>
          <w:szCs w:val="32"/>
        </w:rPr>
        <w:t>付款控制</w:t>
      </w:r>
    </w:p>
    <w:p w:rsidR="00AF6E05" w:rsidRPr="00FD45B1" w:rsidRDefault="00AF6E05" w:rsidP="00FD45B1">
      <w:pPr>
        <w:pStyle w:val="a3"/>
        <w:shd w:val="clear" w:color="auto" w:fill="FFFFFF"/>
        <w:spacing w:before="0" w:beforeAutospacing="0" w:after="0" w:afterAutospacing="0" w:line="570" w:lineRule="exact"/>
        <w:ind w:firstLine="480"/>
        <w:rPr>
          <w:rFonts w:ascii="仿宋_GB2312" w:eastAsia="仿宋_GB2312" w:hAnsi="Helvetica" w:cs="Helvetica" w:hint="eastAsia"/>
          <w:color w:val="000000"/>
          <w:sz w:val="32"/>
          <w:szCs w:val="32"/>
        </w:rPr>
      </w:pPr>
      <w:r w:rsidRPr="00FD45B1">
        <w:rPr>
          <w:rFonts w:ascii="仿宋_GB2312" w:eastAsia="仿宋_GB2312" w:hAnsi="Helvetica" w:cs="Helvetica" w:hint="eastAsia"/>
          <w:color w:val="000000"/>
          <w:sz w:val="32"/>
          <w:szCs w:val="32"/>
        </w:rPr>
        <w:t>第十条 单位财务部门在办理付款业务时，要对采购发票、结算凭证、验收证明等相关凭证的真实性、完整性、合法性及规范性进行严格审核。</w:t>
      </w:r>
      <w:r w:rsidRPr="00FD45B1">
        <w:rPr>
          <w:rFonts w:ascii="仿宋_GB2312" w:eastAsia="仿宋_GB2312" w:hAnsi="Helvetica" w:cs="Helvetica" w:hint="eastAsia"/>
          <w:color w:val="000000"/>
          <w:sz w:val="32"/>
          <w:szCs w:val="32"/>
        </w:rPr>
        <w:t> </w:t>
      </w:r>
      <w:r w:rsidRPr="00FD45B1">
        <w:rPr>
          <w:rFonts w:ascii="仿宋_GB2312" w:eastAsia="仿宋_GB2312" w:hAnsi="Helvetica" w:cs="Helvetica" w:hint="eastAsia"/>
          <w:color w:val="000000"/>
          <w:sz w:val="32"/>
          <w:szCs w:val="32"/>
        </w:rPr>
        <w:t xml:space="preserve"> </w:t>
      </w:r>
    </w:p>
    <w:p w:rsidR="00AF6E05" w:rsidRPr="00FD45B1" w:rsidRDefault="00AF6E05" w:rsidP="00FD45B1">
      <w:pPr>
        <w:pStyle w:val="a3"/>
        <w:shd w:val="clear" w:color="auto" w:fill="FFFFFF"/>
        <w:spacing w:before="0" w:beforeAutospacing="0" w:after="0" w:afterAutospacing="0" w:line="570" w:lineRule="exact"/>
        <w:ind w:firstLine="480"/>
        <w:rPr>
          <w:rFonts w:ascii="仿宋_GB2312" w:eastAsia="仿宋_GB2312" w:hAnsi="Helvetica" w:cs="Helvetica" w:hint="eastAsia"/>
          <w:color w:val="000000"/>
          <w:sz w:val="32"/>
          <w:szCs w:val="32"/>
        </w:rPr>
      </w:pPr>
      <w:r w:rsidRPr="00FD45B1">
        <w:rPr>
          <w:rFonts w:ascii="仿宋_GB2312" w:eastAsia="仿宋_GB2312" w:hAnsi="Helvetica" w:cs="Helvetica" w:hint="eastAsia"/>
          <w:color w:val="000000"/>
          <w:sz w:val="32"/>
          <w:szCs w:val="32"/>
        </w:rPr>
        <w:t>第十一条</w:t>
      </w:r>
      <w:r w:rsidRPr="00FD45B1">
        <w:rPr>
          <w:rFonts w:ascii="仿宋_GB2312" w:eastAsia="仿宋_GB2312" w:hAnsi="Helvetica" w:cs="Helvetica" w:hint="eastAsia"/>
          <w:color w:val="000000"/>
          <w:sz w:val="32"/>
          <w:szCs w:val="32"/>
        </w:rPr>
        <w:t> </w:t>
      </w:r>
      <w:r w:rsidRPr="00FD45B1">
        <w:rPr>
          <w:rFonts w:ascii="仿宋_GB2312" w:eastAsia="仿宋_GB2312" w:hAnsi="Helvetica" w:cs="Helvetica" w:hint="eastAsia"/>
          <w:color w:val="000000"/>
          <w:sz w:val="32"/>
          <w:szCs w:val="32"/>
        </w:rPr>
        <w:t xml:space="preserve"> 财务部门负责定期与供应商核对应付账款、应付票据、预付账款等往来款项。如有不符，应查明原因，及时处理。</w:t>
      </w:r>
    </w:p>
    <w:p w:rsidR="00AF6E05" w:rsidRPr="00FD45B1" w:rsidRDefault="00AF6E05" w:rsidP="00FD45B1">
      <w:pPr>
        <w:pStyle w:val="a3"/>
        <w:shd w:val="clear" w:color="auto" w:fill="FFFFFF"/>
        <w:spacing w:before="0" w:beforeAutospacing="0" w:after="0" w:afterAutospacing="0" w:line="570" w:lineRule="exact"/>
        <w:ind w:firstLine="480"/>
        <w:jc w:val="center"/>
        <w:rPr>
          <w:rFonts w:ascii="仿宋_GB2312" w:eastAsia="仿宋_GB2312" w:hAnsi="Helvetica" w:cs="Helvetica" w:hint="eastAsia"/>
          <w:color w:val="000000"/>
          <w:sz w:val="32"/>
          <w:szCs w:val="32"/>
        </w:rPr>
      </w:pPr>
      <w:r w:rsidRPr="00FD45B1">
        <w:rPr>
          <w:rFonts w:ascii="仿宋_GB2312" w:eastAsia="仿宋_GB2312" w:hAnsi="Helvetica" w:cs="Helvetica" w:hint="eastAsia"/>
          <w:bCs/>
          <w:color w:val="000000"/>
          <w:sz w:val="32"/>
          <w:szCs w:val="32"/>
        </w:rPr>
        <w:t> </w:t>
      </w:r>
    </w:p>
    <w:p w:rsidR="00AF6E05" w:rsidRPr="00FD45B1" w:rsidRDefault="00AF6E05" w:rsidP="00FD45B1">
      <w:pPr>
        <w:pStyle w:val="a3"/>
        <w:shd w:val="clear" w:color="auto" w:fill="FFFFFF"/>
        <w:spacing w:before="0" w:beforeAutospacing="0" w:after="0" w:afterAutospacing="0" w:line="570" w:lineRule="exact"/>
        <w:jc w:val="center"/>
        <w:rPr>
          <w:rFonts w:ascii="仿宋_GB2312" w:eastAsia="仿宋_GB2312" w:hAnsi="Helvetica" w:cs="Helvetica" w:hint="eastAsia"/>
          <w:color w:val="000000"/>
          <w:sz w:val="32"/>
          <w:szCs w:val="32"/>
        </w:rPr>
      </w:pPr>
      <w:r w:rsidRPr="00FD45B1">
        <w:rPr>
          <w:rFonts w:ascii="黑体" w:eastAsia="黑体" w:hAnsi="黑体" w:cs="Helvetica" w:hint="eastAsia"/>
          <w:bCs/>
          <w:color w:val="000000"/>
          <w:sz w:val="32"/>
          <w:szCs w:val="32"/>
        </w:rPr>
        <w:t>第六章 监督检查</w:t>
      </w:r>
    </w:p>
    <w:p w:rsidR="00AF6E05" w:rsidRPr="00FD45B1" w:rsidRDefault="00AF6E05" w:rsidP="00FD45B1">
      <w:pPr>
        <w:pStyle w:val="a3"/>
        <w:shd w:val="clear" w:color="auto" w:fill="FFFFFF"/>
        <w:spacing w:before="0" w:beforeAutospacing="0" w:after="0" w:afterAutospacing="0" w:line="570" w:lineRule="exact"/>
        <w:ind w:firstLine="480"/>
        <w:rPr>
          <w:rFonts w:ascii="仿宋_GB2312" w:eastAsia="仿宋_GB2312" w:hAnsi="Helvetica" w:cs="Helvetica" w:hint="eastAsia"/>
          <w:color w:val="000000"/>
          <w:sz w:val="32"/>
          <w:szCs w:val="32"/>
        </w:rPr>
      </w:pPr>
      <w:r w:rsidRPr="00FD45B1">
        <w:rPr>
          <w:rFonts w:ascii="仿宋_GB2312" w:eastAsia="仿宋_GB2312" w:hAnsi="Helvetica" w:cs="Helvetica" w:hint="eastAsia"/>
          <w:color w:val="000000"/>
          <w:sz w:val="32"/>
          <w:szCs w:val="32"/>
        </w:rPr>
        <w:t>第十二条 法规科要不定期检查采购与付款业务内部控制制度是否健全，各项规定是否得到有效执行。</w:t>
      </w:r>
      <w:r w:rsidRPr="00FD45B1">
        <w:rPr>
          <w:rFonts w:ascii="仿宋_GB2312" w:eastAsia="仿宋_GB2312" w:hAnsi="Helvetica" w:cs="Helvetica" w:hint="eastAsia"/>
          <w:color w:val="000000"/>
          <w:sz w:val="32"/>
          <w:szCs w:val="32"/>
        </w:rPr>
        <w:t> </w:t>
      </w:r>
      <w:r w:rsidRPr="00FD45B1">
        <w:rPr>
          <w:rFonts w:ascii="仿宋_GB2312" w:eastAsia="仿宋_GB2312" w:hAnsi="Helvetica" w:cs="Helvetica" w:hint="eastAsia"/>
          <w:color w:val="000000"/>
          <w:sz w:val="32"/>
          <w:szCs w:val="32"/>
        </w:rPr>
        <w:t xml:space="preserve"> </w:t>
      </w:r>
    </w:p>
    <w:p w:rsidR="00AF6E05" w:rsidRPr="00FD45B1" w:rsidRDefault="00AF6E05" w:rsidP="00FD45B1">
      <w:pPr>
        <w:pStyle w:val="a3"/>
        <w:shd w:val="clear" w:color="auto" w:fill="FFFFFF"/>
        <w:spacing w:before="0" w:beforeAutospacing="0" w:after="0" w:afterAutospacing="0" w:line="570" w:lineRule="exact"/>
        <w:ind w:firstLine="480"/>
        <w:rPr>
          <w:rFonts w:ascii="仿宋_GB2312" w:eastAsia="仿宋_GB2312" w:hAnsi="Helvetica" w:cs="Helvetica" w:hint="eastAsia"/>
          <w:color w:val="000000"/>
          <w:sz w:val="32"/>
          <w:szCs w:val="32"/>
        </w:rPr>
      </w:pPr>
      <w:r w:rsidRPr="00FD45B1">
        <w:rPr>
          <w:rFonts w:ascii="仿宋_GB2312" w:eastAsia="仿宋_GB2312" w:hAnsi="Helvetica" w:cs="Helvetica" w:hint="eastAsia"/>
          <w:color w:val="000000"/>
          <w:sz w:val="32"/>
          <w:szCs w:val="32"/>
        </w:rPr>
        <w:t>第十三条 采购与付款内部控制监督检查的内容主要包括：</w:t>
      </w:r>
      <w:r w:rsidRPr="00FD45B1">
        <w:rPr>
          <w:rFonts w:ascii="仿宋_GB2312" w:eastAsia="仿宋_GB2312" w:hAnsi="Helvetica" w:cs="Helvetica" w:hint="eastAsia"/>
          <w:color w:val="000000"/>
          <w:sz w:val="32"/>
          <w:szCs w:val="32"/>
        </w:rPr>
        <w:t> </w:t>
      </w:r>
      <w:r w:rsidRPr="00FD45B1">
        <w:rPr>
          <w:rFonts w:ascii="仿宋_GB2312" w:eastAsia="仿宋_GB2312" w:hAnsi="Helvetica" w:cs="Helvetica" w:hint="eastAsia"/>
          <w:color w:val="000000"/>
          <w:sz w:val="32"/>
          <w:szCs w:val="32"/>
        </w:rPr>
        <w:t xml:space="preserve"> </w:t>
      </w:r>
    </w:p>
    <w:p w:rsidR="00AF6E05" w:rsidRPr="00FD45B1" w:rsidRDefault="00AF6E05" w:rsidP="00FD45B1">
      <w:pPr>
        <w:pStyle w:val="a3"/>
        <w:shd w:val="clear" w:color="auto" w:fill="FFFFFF"/>
        <w:spacing w:before="0" w:beforeAutospacing="0" w:after="0" w:afterAutospacing="0" w:line="570" w:lineRule="exact"/>
        <w:ind w:firstLine="480"/>
        <w:rPr>
          <w:rFonts w:ascii="仿宋_GB2312" w:eastAsia="仿宋_GB2312" w:hAnsi="Helvetica" w:cs="Helvetica" w:hint="eastAsia"/>
          <w:color w:val="000000"/>
          <w:sz w:val="32"/>
          <w:szCs w:val="32"/>
        </w:rPr>
      </w:pPr>
      <w:r w:rsidRPr="00FD45B1">
        <w:rPr>
          <w:rFonts w:ascii="仿宋_GB2312" w:eastAsia="仿宋_GB2312" w:hAnsi="Helvetica" w:cs="Helvetica" w:hint="eastAsia"/>
          <w:color w:val="000000"/>
          <w:sz w:val="32"/>
          <w:szCs w:val="32"/>
        </w:rPr>
        <w:t>（一）采购与付款业务相关岗位及人员的设置情况。重点检查是否存在采购与付款业务不相容职务混岗的现象。</w:t>
      </w:r>
    </w:p>
    <w:p w:rsidR="00AF6E05" w:rsidRPr="00FD45B1" w:rsidRDefault="00AF6E05" w:rsidP="00FD45B1">
      <w:pPr>
        <w:pStyle w:val="a3"/>
        <w:shd w:val="clear" w:color="auto" w:fill="FFFFFF"/>
        <w:spacing w:before="0" w:beforeAutospacing="0" w:after="0" w:afterAutospacing="0" w:line="570" w:lineRule="exact"/>
        <w:ind w:firstLine="480"/>
        <w:rPr>
          <w:rFonts w:ascii="仿宋_GB2312" w:eastAsia="仿宋_GB2312" w:hAnsi="Helvetica" w:cs="Helvetica" w:hint="eastAsia"/>
          <w:color w:val="000000"/>
          <w:sz w:val="32"/>
          <w:szCs w:val="32"/>
        </w:rPr>
      </w:pPr>
      <w:r w:rsidRPr="00FD45B1">
        <w:rPr>
          <w:rFonts w:ascii="仿宋_GB2312" w:eastAsia="仿宋_GB2312" w:hAnsi="Helvetica" w:cs="Helvetica" w:hint="eastAsia"/>
          <w:color w:val="000000"/>
          <w:sz w:val="32"/>
          <w:szCs w:val="32"/>
        </w:rPr>
        <w:t>（二）采购与付款业务授权批准制度的执行情况。重点检查大宗采购与付款业务的授权批准手续是否健全，是否存在越权审批的行为。</w:t>
      </w:r>
    </w:p>
    <w:p w:rsidR="00AF6E05" w:rsidRPr="00FD45B1" w:rsidRDefault="00AF6E05" w:rsidP="00FD45B1">
      <w:pPr>
        <w:pStyle w:val="a3"/>
        <w:shd w:val="clear" w:color="auto" w:fill="FFFFFF"/>
        <w:spacing w:before="0" w:beforeAutospacing="0" w:after="0" w:afterAutospacing="0" w:line="570" w:lineRule="exact"/>
        <w:ind w:firstLine="480"/>
        <w:rPr>
          <w:rFonts w:ascii="仿宋_GB2312" w:eastAsia="仿宋_GB2312" w:hAnsi="Helvetica" w:cs="Helvetica" w:hint="eastAsia"/>
          <w:color w:val="000000"/>
          <w:sz w:val="32"/>
          <w:szCs w:val="32"/>
        </w:rPr>
      </w:pPr>
      <w:r w:rsidRPr="00FD45B1">
        <w:rPr>
          <w:rFonts w:ascii="仿宋_GB2312" w:eastAsia="仿宋_GB2312" w:hAnsi="Helvetica" w:cs="Helvetica" w:hint="eastAsia"/>
          <w:color w:val="000000"/>
          <w:sz w:val="32"/>
          <w:szCs w:val="32"/>
        </w:rPr>
        <w:lastRenderedPageBreak/>
        <w:t>（三）有关单据、凭证和文件的使用和保管情况。重点审查凭证的登记、领用、传递、保管、注销手续是否健全，使用和保管制度是否存在漏洞。</w:t>
      </w:r>
    </w:p>
    <w:p w:rsidR="00AF6E05" w:rsidRPr="00FD45B1" w:rsidRDefault="00AF6E05" w:rsidP="00FD45B1">
      <w:pPr>
        <w:pStyle w:val="a3"/>
        <w:shd w:val="clear" w:color="auto" w:fill="FFFFFF"/>
        <w:spacing w:before="0" w:beforeAutospacing="0" w:after="0" w:afterAutospacing="0" w:line="570" w:lineRule="exact"/>
        <w:ind w:firstLine="480"/>
        <w:rPr>
          <w:rFonts w:ascii="仿宋_GB2312" w:eastAsia="仿宋_GB2312" w:hAnsi="Helvetica" w:cs="Helvetica" w:hint="eastAsia"/>
          <w:color w:val="000000"/>
          <w:sz w:val="32"/>
          <w:szCs w:val="32"/>
        </w:rPr>
      </w:pPr>
      <w:r w:rsidRPr="00FD45B1">
        <w:rPr>
          <w:rFonts w:ascii="仿宋_GB2312" w:eastAsia="仿宋_GB2312" w:hAnsi="Helvetica" w:cs="Helvetica" w:hint="eastAsia"/>
          <w:color w:val="000000"/>
          <w:sz w:val="32"/>
          <w:szCs w:val="32"/>
        </w:rPr>
        <w:t>第十四条 对监督检查过程中发现的采购与付款内部控制中的薄弱环节，应当采取措施，及时加以纠正和完善。</w:t>
      </w:r>
      <w:r w:rsidRPr="00FD45B1">
        <w:rPr>
          <w:rFonts w:ascii="仿宋_GB2312" w:eastAsia="仿宋_GB2312" w:hAnsi="Helvetica" w:cs="Helvetica" w:hint="eastAsia"/>
          <w:color w:val="000000"/>
          <w:sz w:val="32"/>
          <w:szCs w:val="32"/>
        </w:rPr>
        <w:t> </w:t>
      </w:r>
      <w:r w:rsidRPr="00FD45B1">
        <w:rPr>
          <w:rFonts w:ascii="仿宋_GB2312" w:eastAsia="仿宋_GB2312" w:hAnsi="Helvetica" w:cs="Helvetica" w:hint="eastAsia"/>
          <w:color w:val="000000"/>
          <w:sz w:val="32"/>
          <w:szCs w:val="32"/>
        </w:rPr>
        <w:t xml:space="preserve"> </w:t>
      </w:r>
    </w:p>
    <w:p w:rsidR="00AF6E05" w:rsidRPr="00FD45B1" w:rsidRDefault="00AF6E05" w:rsidP="00FD45B1">
      <w:pPr>
        <w:pStyle w:val="a3"/>
        <w:shd w:val="clear" w:color="auto" w:fill="FFFFFF"/>
        <w:spacing w:before="0" w:beforeAutospacing="0" w:after="0" w:afterAutospacing="0" w:line="570" w:lineRule="exact"/>
        <w:ind w:firstLine="480"/>
        <w:rPr>
          <w:rFonts w:ascii="仿宋_GB2312" w:eastAsia="仿宋_GB2312" w:hAnsi="Helvetica" w:cs="Helvetica" w:hint="eastAsia"/>
          <w:color w:val="000000"/>
          <w:sz w:val="32"/>
          <w:szCs w:val="32"/>
        </w:rPr>
      </w:pPr>
      <w:r w:rsidRPr="00FD45B1">
        <w:rPr>
          <w:rFonts w:ascii="仿宋_GB2312" w:eastAsia="仿宋_GB2312" w:hAnsi="Helvetica" w:cs="Helvetica" w:hint="eastAsia"/>
          <w:bCs/>
          <w:color w:val="000000"/>
          <w:sz w:val="32"/>
          <w:szCs w:val="32"/>
        </w:rPr>
        <w:t> </w:t>
      </w:r>
    </w:p>
    <w:p w:rsidR="00AF6E05" w:rsidRPr="00FD45B1" w:rsidRDefault="00AF6E05" w:rsidP="00FD45B1">
      <w:pPr>
        <w:pStyle w:val="a3"/>
        <w:shd w:val="clear" w:color="auto" w:fill="FFFFFF"/>
        <w:spacing w:before="0" w:beforeAutospacing="0" w:after="0" w:afterAutospacing="0" w:line="570" w:lineRule="exact"/>
        <w:jc w:val="center"/>
        <w:rPr>
          <w:rFonts w:ascii="黑体" w:eastAsia="黑体" w:hAnsi="黑体" w:cs="Helvetica" w:hint="eastAsia"/>
          <w:color w:val="000000"/>
          <w:sz w:val="32"/>
          <w:szCs w:val="32"/>
        </w:rPr>
      </w:pPr>
      <w:r w:rsidRPr="00FD45B1">
        <w:rPr>
          <w:rFonts w:ascii="黑体" w:eastAsia="黑体" w:hAnsi="黑体" w:cs="Helvetica" w:hint="eastAsia"/>
          <w:bCs/>
          <w:color w:val="000000"/>
          <w:sz w:val="32"/>
          <w:szCs w:val="32"/>
        </w:rPr>
        <w:t>第七章</w:t>
      </w:r>
      <w:r w:rsidR="00FD45B1" w:rsidRPr="00FD45B1">
        <w:rPr>
          <w:rFonts w:ascii="黑体" w:eastAsia="黑体" w:hAnsi="黑体" w:cs="Helvetica" w:hint="eastAsia"/>
          <w:bCs/>
          <w:color w:val="000000"/>
          <w:sz w:val="32"/>
          <w:szCs w:val="32"/>
        </w:rPr>
        <w:t xml:space="preserve"> 附 则</w:t>
      </w:r>
    </w:p>
    <w:p w:rsidR="00AF6E05" w:rsidRPr="00FD45B1" w:rsidRDefault="00AF6E05" w:rsidP="00FD45B1">
      <w:pPr>
        <w:pStyle w:val="a3"/>
        <w:shd w:val="clear" w:color="auto" w:fill="FFFFFF"/>
        <w:spacing w:before="0" w:beforeAutospacing="0" w:after="0" w:afterAutospacing="0" w:line="570" w:lineRule="exact"/>
        <w:ind w:firstLine="480"/>
        <w:rPr>
          <w:rFonts w:ascii="仿宋_GB2312" w:eastAsia="仿宋_GB2312" w:hAnsi="Helvetica" w:cs="Helvetica" w:hint="eastAsia"/>
          <w:color w:val="000000"/>
          <w:sz w:val="32"/>
          <w:szCs w:val="32"/>
        </w:rPr>
      </w:pPr>
      <w:r w:rsidRPr="00FD45B1">
        <w:rPr>
          <w:rFonts w:ascii="仿宋_GB2312" w:eastAsia="仿宋_GB2312" w:hAnsi="Helvetica" w:cs="Helvetica" w:hint="eastAsia"/>
          <w:color w:val="000000"/>
          <w:sz w:val="32"/>
          <w:szCs w:val="32"/>
        </w:rPr>
        <w:t>第十五条  本制度所称的采购，包括货物、工程和服务的采购。</w:t>
      </w:r>
      <w:r w:rsidRPr="00FD45B1">
        <w:rPr>
          <w:rFonts w:ascii="仿宋_GB2312" w:eastAsia="仿宋_GB2312" w:hAnsi="Helvetica" w:cs="Helvetica" w:hint="eastAsia"/>
          <w:color w:val="000000"/>
          <w:sz w:val="32"/>
          <w:szCs w:val="32"/>
        </w:rPr>
        <w:t> </w:t>
      </w:r>
      <w:r w:rsidRPr="00FD45B1">
        <w:rPr>
          <w:rFonts w:ascii="仿宋_GB2312" w:eastAsia="仿宋_GB2312" w:hAnsi="Helvetica" w:cs="Helvetica" w:hint="eastAsia"/>
          <w:color w:val="000000"/>
          <w:sz w:val="32"/>
          <w:szCs w:val="32"/>
        </w:rPr>
        <w:t xml:space="preserve"> </w:t>
      </w:r>
    </w:p>
    <w:p w:rsidR="00AF6E05" w:rsidRPr="00FD45B1" w:rsidRDefault="00AF6E05" w:rsidP="00FD45B1">
      <w:pPr>
        <w:pStyle w:val="a3"/>
        <w:shd w:val="clear" w:color="auto" w:fill="FFFFFF"/>
        <w:spacing w:before="0" w:beforeAutospacing="0" w:after="0" w:afterAutospacing="0" w:line="570" w:lineRule="exact"/>
        <w:ind w:firstLine="480"/>
        <w:rPr>
          <w:rFonts w:ascii="仿宋_GB2312" w:eastAsia="仿宋_GB2312" w:hAnsi="Helvetica" w:cs="Helvetica" w:hint="eastAsia"/>
          <w:color w:val="000000"/>
          <w:sz w:val="32"/>
          <w:szCs w:val="32"/>
        </w:rPr>
      </w:pPr>
      <w:r w:rsidRPr="00FD45B1">
        <w:rPr>
          <w:rFonts w:ascii="仿宋_GB2312" w:eastAsia="仿宋_GB2312" w:hAnsi="Helvetica" w:cs="Helvetica" w:hint="eastAsia"/>
          <w:color w:val="000000"/>
          <w:sz w:val="32"/>
          <w:szCs w:val="32"/>
        </w:rPr>
        <w:t>第十六条</w:t>
      </w:r>
      <w:r w:rsidRPr="00FD45B1">
        <w:rPr>
          <w:rFonts w:ascii="仿宋_GB2312" w:eastAsia="仿宋_GB2312" w:hAnsi="Helvetica" w:cs="Helvetica" w:hint="eastAsia"/>
          <w:color w:val="000000"/>
          <w:sz w:val="32"/>
          <w:szCs w:val="32"/>
        </w:rPr>
        <w:t> </w:t>
      </w:r>
      <w:r w:rsidRPr="00FD45B1">
        <w:rPr>
          <w:rFonts w:ascii="仿宋_GB2312" w:eastAsia="仿宋_GB2312" w:hAnsi="Helvetica" w:cs="Helvetica" w:hint="eastAsia"/>
          <w:color w:val="000000"/>
          <w:sz w:val="32"/>
          <w:szCs w:val="32"/>
        </w:rPr>
        <w:t xml:space="preserve"> 本制度</w:t>
      </w:r>
      <w:proofErr w:type="gramStart"/>
      <w:r w:rsidRPr="00FD45B1">
        <w:rPr>
          <w:rFonts w:ascii="仿宋_GB2312" w:eastAsia="仿宋_GB2312" w:hAnsi="Helvetica" w:cs="Helvetica" w:hint="eastAsia"/>
          <w:color w:val="000000"/>
          <w:sz w:val="32"/>
          <w:szCs w:val="32"/>
        </w:rPr>
        <w:t>由发改委</w:t>
      </w:r>
      <w:proofErr w:type="gramEnd"/>
      <w:r w:rsidRPr="00FD45B1">
        <w:rPr>
          <w:rFonts w:ascii="仿宋_GB2312" w:eastAsia="仿宋_GB2312" w:hAnsi="Helvetica" w:cs="Helvetica" w:hint="eastAsia"/>
          <w:color w:val="000000"/>
          <w:sz w:val="32"/>
          <w:szCs w:val="32"/>
        </w:rPr>
        <w:t>办公室负责解释。</w:t>
      </w:r>
    </w:p>
    <w:tbl>
      <w:tblPr>
        <w:tblpPr w:leftFromText="181" w:rightFromText="181" w:tblpXSpec="center" w:tblpYSpec="bottom"/>
        <w:tblOverlap w:val="never"/>
        <w:tblW w:w="0" w:type="auto"/>
        <w:tblBorders>
          <w:top w:val="single" w:sz="12" w:space="0" w:color="auto"/>
          <w:bottom w:val="single" w:sz="12" w:space="0" w:color="auto"/>
          <w:insideH w:val="single" w:sz="8" w:space="0" w:color="auto"/>
        </w:tblBorders>
        <w:tblLook w:val="04A0" w:firstRow="1" w:lastRow="0" w:firstColumn="1" w:lastColumn="0" w:noHBand="0" w:noVBand="1"/>
      </w:tblPr>
      <w:tblGrid>
        <w:gridCol w:w="8845"/>
      </w:tblGrid>
      <w:tr w:rsidR="00FD45B1" w:rsidRPr="00F9041E" w:rsidTr="009E16E5">
        <w:trPr>
          <w:cantSplit/>
          <w:trHeight w:val="285"/>
        </w:trPr>
        <w:tc>
          <w:tcPr>
            <w:tcW w:w="8845" w:type="dxa"/>
            <w:vAlign w:val="center"/>
          </w:tcPr>
          <w:p w:rsidR="00FD45B1" w:rsidRPr="00F9041E" w:rsidRDefault="00FD45B1" w:rsidP="00FD45B1">
            <w:pPr>
              <w:adjustRightInd w:val="0"/>
              <w:snapToGrid w:val="0"/>
              <w:spacing w:line="570" w:lineRule="exact"/>
              <w:ind w:leftChars="100" w:left="210" w:rightChars="100" w:right="210"/>
              <w:contextualSpacing/>
              <w:rPr>
                <w:rFonts w:ascii="Times New Roman" w:eastAsia="仿宋_GB2312" w:hAnsi="Times New Roman"/>
                <w:sz w:val="28"/>
                <w:szCs w:val="28"/>
              </w:rPr>
            </w:pPr>
            <w:r w:rsidRPr="00F9041E">
              <w:rPr>
                <w:rFonts w:ascii="Times New Roman" w:eastAsia="仿宋" w:hAnsi="Times New Roman"/>
                <w:sz w:val="28"/>
                <w:szCs w:val="28"/>
              </w:rPr>
              <w:t>常州市金坛区发展和改革委员会</w:t>
            </w:r>
            <w:r w:rsidRPr="00F9041E">
              <w:rPr>
                <w:rFonts w:ascii="Times New Roman" w:eastAsia="仿宋_GB2312" w:hAnsi="Times New Roman"/>
                <w:sz w:val="28"/>
                <w:szCs w:val="28"/>
              </w:rPr>
              <w:t xml:space="preserve">          </w:t>
            </w:r>
            <w:r>
              <w:rPr>
                <w:rFonts w:ascii="Times New Roman" w:eastAsia="仿宋_GB2312" w:hAnsi="Times New Roman"/>
                <w:sz w:val="28"/>
                <w:szCs w:val="28"/>
              </w:rPr>
              <w:t xml:space="preserve"> </w:t>
            </w:r>
            <w:r w:rsidRPr="00F9041E">
              <w:rPr>
                <w:rFonts w:ascii="Times New Roman" w:eastAsia="仿宋_GB2312" w:hAnsi="Times New Roman"/>
                <w:sz w:val="28"/>
                <w:szCs w:val="28"/>
              </w:rPr>
              <w:t>201</w:t>
            </w:r>
            <w:r>
              <w:rPr>
                <w:rFonts w:ascii="Times New Roman" w:eastAsia="仿宋_GB2312" w:hAnsi="Times New Roman" w:hint="eastAsia"/>
                <w:sz w:val="28"/>
                <w:szCs w:val="28"/>
              </w:rPr>
              <w:t>8</w:t>
            </w:r>
            <w:r w:rsidRPr="00F9041E">
              <w:rPr>
                <w:rFonts w:ascii="Times New Roman" w:eastAsia="仿宋_GB2312" w:hAnsi="Times New Roman"/>
                <w:sz w:val="28"/>
                <w:szCs w:val="28"/>
              </w:rPr>
              <w:t>年</w:t>
            </w:r>
            <w:r>
              <w:rPr>
                <w:rFonts w:ascii="Times New Roman" w:eastAsia="仿宋_GB2312" w:hAnsi="Times New Roman" w:hint="eastAsia"/>
                <w:sz w:val="28"/>
                <w:szCs w:val="28"/>
              </w:rPr>
              <w:t>9</w:t>
            </w:r>
            <w:r w:rsidRPr="00F9041E">
              <w:rPr>
                <w:rFonts w:ascii="Times New Roman" w:eastAsia="仿宋_GB2312" w:hAnsi="Times New Roman"/>
                <w:sz w:val="28"/>
                <w:szCs w:val="28"/>
              </w:rPr>
              <w:t>月</w:t>
            </w:r>
            <w:r>
              <w:rPr>
                <w:rFonts w:ascii="Times New Roman" w:eastAsia="仿宋_GB2312" w:hAnsi="Times New Roman" w:hint="eastAsia"/>
                <w:sz w:val="28"/>
                <w:szCs w:val="28"/>
              </w:rPr>
              <w:t>2</w:t>
            </w:r>
            <w:r>
              <w:rPr>
                <w:rFonts w:ascii="Times New Roman" w:eastAsia="仿宋_GB2312" w:hAnsi="Times New Roman" w:hint="eastAsia"/>
                <w:sz w:val="28"/>
                <w:szCs w:val="28"/>
              </w:rPr>
              <w:t>0</w:t>
            </w:r>
            <w:r w:rsidRPr="00F9041E">
              <w:rPr>
                <w:rFonts w:ascii="Times New Roman" w:eastAsia="仿宋_GB2312" w:hAnsi="Times New Roman"/>
                <w:sz w:val="28"/>
                <w:szCs w:val="28"/>
              </w:rPr>
              <w:t>日印发</w:t>
            </w:r>
          </w:p>
        </w:tc>
      </w:tr>
    </w:tbl>
    <w:p w:rsidR="00DC0F47" w:rsidRDefault="00DC0F47" w:rsidP="00FD45B1">
      <w:pPr>
        <w:spacing w:line="570" w:lineRule="exact"/>
        <w:rPr>
          <w:rFonts w:ascii="仿宋_GB2312" w:eastAsia="仿宋_GB2312" w:hint="eastAsia"/>
          <w:sz w:val="32"/>
          <w:szCs w:val="32"/>
        </w:rPr>
      </w:pPr>
    </w:p>
    <w:p w:rsidR="00FD45B1" w:rsidRDefault="00FD45B1" w:rsidP="00FD45B1">
      <w:pPr>
        <w:spacing w:line="570" w:lineRule="exact"/>
        <w:rPr>
          <w:rFonts w:ascii="仿宋_GB2312" w:eastAsia="仿宋_GB2312" w:hint="eastAsia"/>
          <w:sz w:val="32"/>
          <w:szCs w:val="32"/>
        </w:rPr>
      </w:pPr>
    </w:p>
    <w:p w:rsidR="00FD45B1" w:rsidRPr="00FD45B1" w:rsidRDefault="00FD45B1" w:rsidP="00FD45B1">
      <w:pPr>
        <w:spacing w:line="570" w:lineRule="exact"/>
        <w:rPr>
          <w:rFonts w:ascii="Times New Roman" w:eastAsia="仿宋_GB2312" w:hAnsi="Times New Roman" w:cs="Times New Roman"/>
          <w:sz w:val="32"/>
          <w:szCs w:val="32"/>
        </w:rPr>
      </w:pPr>
    </w:p>
    <w:p w:rsidR="00FD45B1" w:rsidRPr="00FD45B1" w:rsidRDefault="00FD45B1" w:rsidP="00FD45B1">
      <w:pPr>
        <w:spacing w:line="570" w:lineRule="exact"/>
        <w:ind w:right="640"/>
        <w:jc w:val="right"/>
        <w:rPr>
          <w:rFonts w:ascii="Times New Roman" w:eastAsia="仿宋_GB2312" w:hAnsi="Times New Roman" w:cs="Times New Roman"/>
          <w:sz w:val="32"/>
          <w:szCs w:val="32"/>
        </w:rPr>
      </w:pPr>
      <w:r w:rsidRPr="00FD45B1">
        <w:rPr>
          <w:rFonts w:ascii="Times New Roman" w:eastAsia="仿宋_GB2312" w:hAnsi="Times New Roman" w:cs="Times New Roman"/>
          <w:sz w:val="32"/>
          <w:szCs w:val="32"/>
        </w:rPr>
        <w:t>常州市金坛区发展和改革委员会</w:t>
      </w:r>
    </w:p>
    <w:p w:rsidR="00FD45B1" w:rsidRPr="00FD45B1" w:rsidRDefault="00FD45B1" w:rsidP="00FD45B1">
      <w:pPr>
        <w:spacing w:line="570" w:lineRule="exact"/>
        <w:ind w:right="640"/>
        <w:jc w:val="center"/>
        <w:rPr>
          <w:rFonts w:ascii="Times New Roman" w:eastAsia="仿宋_GB2312" w:hAnsi="Times New Roman" w:cs="Times New Roman"/>
          <w:sz w:val="32"/>
          <w:szCs w:val="32"/>
        </w:rPr>
      </w:pPr>
      <w:r w:rsidRPr="00FD45B1">
        <w:rPr>
          <w:rFonts w:ascii="Times New Roman" w:eastAsia="仿宋_GB2312" w:hAnsi="Times New Roman" w:cs="Times New Roman"/>
          <w:sz w:val="32"/>
          <w:szCs w:val="32"/>
        </w:rPr>
        <w:t xml:space="preserve">                       2018</w:t>
      </w:r>
      <w:r w:rsidRPr="00FD45B1">
        <w:rPr>
          <w:rFonts w:ascii="Times New Roman" w:eastAsia="仿宋_GB2312" w:hAnsi="Times New Roman" w:cs="Times New Roman"/>
          <w:sz w:val="32"/>
          <w:szCs w:val="32"/>
        </w:rPr>
        <w:t>年</w:t>
      </w:r>
      <w:r w:rsidRPr="00FD45B1">
        <w:rPr>
          <w:rFonts w:ascii="Times New Roman" w:eastAsia="仿宋_GB2312" w:hAnsi="Times New Roman" w:cs="Times New Roman"/>
          <w:sz w:val="32"/>
          <w:szCs w:val="32"/>
        </w:rPr>
        <w:t>9</w:t>
      </w:r>
      <w:r w:rsidRPr="00FD45B1">
        <w:rPr>
          <w:rFonts w:ascii="Times New Roman" w:eastAsia="仿宋_GB2312" w:hAnsi="Times New Roman" w:cs="Times New Roman"/>
          <w:sz w:val="32"/>
          <w:szCs w:val="32"/>
        </w:rPr>
        <w:t>月</w:t>
      </w:r>
      <w:r w:rsidRPr="00FD45B1">
        <w:rPr>
          <w:rFonts w:ascii="Times New Roman" w:eastAsia="仿宋_GB2312" w:hAnsi="Times New Roman" w:cs="Times New Roman"/>
          <w:sz w:val="32"/>
          <w:szCs w:val="32"/>
        </w:rPr>
        <w:t>20</w:t>
      </w:r>
      <w:r w:rsidRPr="00FD45B1">
        <w:rPr>
          <w:rFonts w:ascii="Times New Roman" w:eastAsia="仿宋_GB2312" w:hAnsi="Times New Roman" w:cs="Times New Roman"/>
          <w:sz w:val="32"/>
          <w:szCs w:val="32"/>
        </w:rPr>
        <w:t>日</w:t>
      </w:r>
    </w:p>
    <w:sectPr w:rsidR="00FD45B1" w:rsidRPr="00FD45B1" w:rsidSect="00FD25E2">
      <w:footerReference w:type="even" r:id="rId7"/>
      <w:footerReference w:type="default" r:id="rId8"/>
      <w:pgSz w:w="11906" w:h="16838" w:code="9"/>
      <w:pgMar w:top="2098" w:right="1531" w:bottom="1985" w:left="1531" w:header="709" w:footer="136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DB6" w:rsidRDefault="003E1DB6" w:rsidP="00FD25E2">
      <w:r>
        <w:separator/>
      </w:r>
    </w:p>
  </w:endnote>
  <w:endnote w:type="continuationSeparator" w:id="0">
    <w:p w:rsidR="003E1DB6" w:rsidRDefault="003E1DB6" w:rsidP="00FD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5E2" w:rsidRPr="00E43BE4" w:rsidRDefault="00FD25E2" w:rsidP="00FD25E2">
    <w:pPr>
      <w:pStyle w:val="a6"/>
      <w:adjustRightInd w:val="0"/>
      <w:ind w:leftChars="100" w:left="210"/>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sidRPr="00E43BE4">
      <w:rPr>
        <w:rFonts w:ascii="Times New Roman" w:hAnsi="Times New Roman"/>
        <w:sz w:val="28"/>
        <w:szCs w:val="28"/>
      </w:rPr>
      <w:fldChar w:fldCharType="begin"/>
    </w:r>
    <w:r w:rsidRPr="00E43BE4">
      <w:rPr>
        <w:rFonts w:ascii="Times New Roman" w:hAnsi="Times New Roman"/>
        <w:sz w:val="28"/>
        <w:szCs w:val="28"/>
      </w:rPr>
      <w:instrText xml:space="preserve"> PAGE   \* MERGEFORMAT </w:instrText>
    </w:r>
    <w:r w:rsidRPr="00E43BE4">
      <w:rPr>
        <w:rFonts w:ascii="Times New Roman" w:hAnsi="Times New Roman"/>
        <w:sz w:val="28"/>
        <w:szCs w:val="28"/>
      </w:rPr>
      <w:fldChar w:fldCharType="separate"/>
    </w:r>
    <w:r w:rsidRPr="00FD25E2">
      <w:rPr>
        <w:rFonts w:ascii="Times New Roman" w:hAnsi="Times New Roman"/>
        <w:noProof/>
        <w:sz w:val="28"/>
        <w:szCs w:val="28"/>
        <w:lang w:val="zh-CN"/>
      </w:rPr>
      <w:t>2</w:t>
    </w:r>
    <w:r w:rsidRPr="00E43BE4">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p w:rsidR="00FD25E2" w:rsidRDefault="00FD25E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5E2" w:rsidRPr="00E43BE4" w:rsidRDefault="00FD25E2" w:rsidP="00FD25E2">
    <w:pPr>
      <w:pStyle w:val="a6"/>
      <w:adjustRightInd w:val="0"/>
      <w:ind w:rightChars="100" w:right="210"/>
      <w:jc w:val="right"/>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sidRPr="00E43BE4">
      <w:rPr>
        <w:rFonts w:ascii="Times New Roman" w:hAnsi="Times New Roman"/>
        <w:sz w:val="28"/>
        <w:szCs w:val="28"/>
      </w:rPr>
      <w:fldChar w:fldCharType="begin"/>
    </w:r>
    <w:r w:rsidRPr="00E43BE4">
      <w:rPr>
        <w:rFonts w:ascii="Times New Roman" w:hAnsi="Times New Roman"/>
        <w:sz w:val="28"/>
        <w:szCs w:val="28"/>
      </w:rPr>
      <w:instrText xml:space="preserve"> PAGE   \* MERGEFORMAT </w:instrText>
    </w:r>
    <w:r w:rsidRPr="00E43BE4">
      <w:rPr>
        <w:rFonts w:ascii="Times New Roman" w:hAnsi="Times New Roman"/>
        <w:sz w:val="28"/>
        <w:szCs w:val="28"/>
      </w:rPr>
      <w:fldChar w:fldCharType="separate"/>
    </w:r>
    <w:r w:rsidRPr="00FD25E2">
      <w:rPr>
        <w:rFonts w:ascii="Times New Roman" w:hAnsi="Times New Roman"/>
        <w:noProof/>
        <w:sz w:val="28"/>
        <w:szCs w:val="28"/>
        <w:lang w:val="zh-CN"/>
      </w:rPr>
      <w:t>1</w:t>
    </w:r>
    <w:r w:rsidRPr="00E43BE4">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p w:rsidR="00FD25E2" w:rsidRDefault="00FD25E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DB6" w:rsidRDefault="003E1DB6" w:rsidP="00FD25E2">
      <w:r>
        <w:separator/>
      </w:r>
    </w:p>
  </w:footnote>
  <w:footnote w:type="continuationSeparator" w:id="0">
    <w:p w:rsidR="003E1DB6" w:rsidRDefault="003E1DB6" w:rsidP="00FD2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6E05"/>
    <w:rsid w:val="003E1DB6"/>
    <w:rsid w:val="00AF6E05"/>
    <w:rsid w:val="00B1367B"/>
    <w:rsid w:val="00DC0F47"/>
    <w:rsid w:val="00FD25E2"/>
    <w:rsid w:val="00FD4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F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6E0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F6E05"/>
  </w:style>
  <w:style w:type="paragraph" w:styleId="a4">
    <w:name w:val="Balloon Text"/>
    <w:basedOn w:val="a"/>
    <w:link w:val="Char"/>
    <w:uiPriority w:val="99"/>
    <w:semiHidden/>
    <w:unhideWhenUsed/>
    <w:rsid w:val="00FD25E2"/>
    <w:rPr>
      <w:sz w:val="18"/>
      <w:szCs w:val="18"/>
    </w:rPr>
  </w:style>
  <w:style w:type="character" w:customStyle="1" w:styleId="Char">
    <w:name w:val="批注框文本 Char"/>
    <w:basedOn w:val="a0"/>
    <w:link w:val="a4"/>
    <w:uiPriority w:val="99"/>
    <w:semiHidden/>
    <w:rsid w:val="00FD25E2"/>
    <w:rPr>
      <w:sz w:val="18"/>
      <w:szCs w:val="18"/>
    </w:rPr>
  </w:style>
  <w:style w:type="paragraph" w:styleId="a5">
    <w:name w:val="header"/>
    <w:basedOn w:val="a"/>
    <w:link w:val="Char0"/>
    <w:uiPriority w:val="99"/>
    <w:unhideWhenUsed/>
    <w:rsid w:val="00FD25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D25E2"/>
    <w:rPr>
      <w:sz w:val="18"/>
      <w:szCs w:val="18"/>
    </w:rPr>
  </w:style>
  <w:style w:type="paragraph" w:styleId="a6">
    <w:name w:val="footer"/>
    <w:basedOn w:val="a"/>
    <w:link w:val="Char1"/>
    <w:uiPriority w:val="99"/>
    <w:unhideWhenUsed/>
    <w:rsid w:val="00FD25E2"/>
    <w:pPr>
      <w:tabs>
        <w:tab w:val="center" w:pos="4153"/>
        <w:tab w:val="right" w:pos="8306"/>
      </w:tabs>
      <w:snapToGrid w:val="0"/>
      <w:jc w:val="left"/>
    </w:pPr>
    <w:rPr>
      <w:sz w:val="18"/>
      <w:szCs w:val="18"/>
    </w:rPr>
  </w:style>
  <w:style w:type="character" w:customStyle="1" w:styleId="Char1">
    <w:name w:val="页脚 Char"/>
    <w:basedOn w:val="a0"/>
    <w:link w:val="a6"/>
    <w:uiPriority w:val="99"/>
    <w:rsid w:val="00FD25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2792">
      <w:bodyDiv w:val="1"/>
      <w:marLeft w:val="0"/>
      <w:marRight w:val="0"/>
      <w:marTop w:val="0"/>
      <w:marBottom w:val="0"/>
      <w:divBdr>
        <w:top w:val="none" w:sz="0" w:space="0" w:color="auto"/>
        <w:left w:val="none" w:sz="0" w:space="0" w:color="auto"/>
        <w:bottom w:val="none" w:sz="0" w:space="0" w:color="auto"/>
        <w:right w:val="none" w:sz="0" w:space="0" w:color="auto"/>
      </w:divBdr>
    </w:div>
    <w:div w:id="153138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281</Words>
  <Characters>1606</Characters>
  <Application>Microsoft Office Word</Application>
  <DocSecurity>0</DocSecurity>
  <Lines>13</Lines>
  <Paragraphs>3</Paragraphs>
  <ScaleCrop>false</ScaleCrop>
  <Company>Microsoft</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fg1-win7</dc:creator>
  <cp:lastModifiedBy>吴一帆</cp:lastModifiedBy>
  <cp:revision>4</cp:revision>
  <cp:lastPrinted>2018-09-20T09:22:00Z</cp:lastPrinted>
  <dcterms:created xsi:type="dcterms:W3CDTF">2018-09-19T06:54:00Z</dcterms:created>
  <dcterms:modified xsi:type="dcterms:W3CDTF">2018-09-20T09:27:00Z</dcterms:modified>
</cp:coreProperties>
</file>