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697" w:rsidRDefault="004D3B39">
      <w:pPr>
        <w:adjustRightInd w:val="0"/>
        <w:spacing w:line="570" w:lineRule="exact"/>
        <w:jc w:val="left"/>
        <w:rPr>
          <w:rFonts w:ascii="Times New Roman" w:cs="方正仿宋_GBK"/>
          <w:szCs w:val="32"/>
        </w:rPr>
      </w:pPr>
      <w:r>
        <w:rPr>
          <w:rFonts w:ascii="Times New Roman" w:cs="方正仿宋_GBK" w:hint="eastAsia"/>
          <w:szCs w:val="32"/>
        </w:rPr>
        <w:t>附件</w:t>
      </w:r>
      <w:r>
        <w:rPr>
          <w:rFonts w:ascii="Times New Roman" w:cs="方正仿宋_GBK" w:hint="eastAsia"/>
          <w:szCs w:val="32"/>
        </w:rPr>
        <w:t>2:</w:t>
      </w:r>
    </w:p>
    <w:p w:rsidR="007F3697" w:rsidRDefault="004D3B39">
      <w:pPr>
        <w:adjustRightInd w:val="0"/>
        <w:spacing w:line="570" w:lineRule="exact"/>
        <w:jc w:val="center"/>
        <w:rPr>
          <w:rFonts w:ascii="Times New Roman" w:eastAsia="方正小标宋简体" w:cs="宋体"/>
          <w:bCs/>
          <w:sz w:val="44"/>
          <w:szCs w:val="44"/>
        </w:rPr>
      </w:pPr>
      <w:r>
        <w:rPr>
          <w:rFonts w:ascii="Times New Roman" w:eastAsia="方正小标宋_GBK" w:cs="方正小标宋_GBK" w:hint="eastAsia"/>
          <w:bCs/>
          <w:sz w:val="44"/>
          <w:szCs w:val="44"/>
        </w:rPr>
        <w:t>儒林镇安全生产大检查检查表</w:t>
      </w:r>
      <w:r>
        <w:rPr>
          <w:rFonts w:ascii="Times New Roman" w:eastAsia="方正小标宋_GBK" w:cs="方正小标宋_GBK" w:hint="eastAsia"/>
          <w:bCs/>
          <w:sz w:val="44"/>
          <w:szCs w:val="44"/>
        </w:rPr>
        <w:t>(</w:t>
      </w:r>
      <w:r>
        <w:rPr>
          <w:rFonts w:ascii="Times New Roman" w:eastAsia="方正小标宋_GBK" w:cs="方正小标宋_GBK" w:hint="eastAsia"/>
          <w:bCs/>
          <w:sz w:val="44"/>
          <w:szCs w:val="44"/>
        </w:rPr>
        <w:t>企业</w:t>
      </w:r>
      <w:r>
        <w:rPr>
          <w:rFonts w:ascii="Times New Roman" w:eastAsia="方正小标宋_GBK" w:cs="方正小标宋_GBK" w:hint="eastAsia"/>
          <w:bCs/>
          <w:sz w:val="44"/>
          <w:szCs w:val="44"/>
        </w:rPr>
        <w:t>)</w:t>
      </w:r>
    </w:p>
    <w:p w:rsidR="007F3697" w:rsidRDefault="004D3B39">
      <w:pPr>
        <w:adjustRightInd w:val="0"/>
        <w:spacing w:line="570" w:lineRule="exact"/>
        <w:rPr>
          <w:rFonts w:ascii="Times New Roman" w:eastAsia="方正小标宋简体" w:cs="宋体"/>
          <w:bCs/>
          <w:sz w:val="44"/>
          <w:szCs w:val="44"/>
        </w:rPr>
      </w:pPr>
      <w:r>
        <w:rPr>
          <w:rFonts w:ascii="Times New Roman" w:eastAsia="仿宋" w:hint="eastAsia"/>
          <w:kern w:val="0"/>
          <w:sz w:val="24"/>
          <w:szCs w:val="24"/>
        </w:rPr>
        <w:t>企业名称：</w:t>
      </w:r>
      <w:r>
        <w:rPr>
          <w:rFonts w:ascii="Times New Roman" w:eastAsia="仿宋" w:hint="eastAsia"/>
          <w:kern w:val="0"/>
          <w:sz w:val="24"/>
          <w:szCs w:val="24"/>
        </w:rPr>
        <w:t xml:space="preserve">           </w:t>
      </w:r>
      <w:r>
        <w:rPr>
          <w:rFonts w:ascii="Times New Roman" w:eastAsia="仿宋" w:cs="仿宋" w:hint="eastAsia"/>
          <w:kern w:val="0"/>
          <w:sz w:val="24"/>
          <w:szCs w:val="24"/>
        </w:rPr>
        <w:t xml:space="preserve">                            </w:t>
      </w:r>
      <w:r>
        <w:rPr>
          <w:rFonts w:ascii="Times New Roman" w:eastAsia="仿宋" w:hint="eastAsia"/>
          <w:kern w:val="0"/>
          <w:sz w:val="24"/>
          <w:szCs w:val="24"/>
        </w:rPr>
        <w:t xml:space="preserve"> 201</w:t>
      </w:r>
      <w:r>
        <w:rPr>
          <w:rFonts w:ascii="Times New Roman" w:eastAsia="仿宋" w:cs="仿宋" w:hint="eastAsia"/>
          <w:kern w:val="0"/>
          <w:sz w:val="24"/>
          <w:szCs w:val="24"/>
        </w:rPr>
        <w:t>8</w:t>
      </w:r>
      <w:r>
        <w:rPr>
          <w:rFonts w:ascii="Times New Roman" w:eastAsia="仿宋" w:hint="eastAsia"/>
          <w:kern w:val="0"/>
          <w:sz w:val="24"/>
          <w:szCs w:val="24"/>
        </w:rPr>
        <w:t>年</w:t>
      </w:r>
      <w:r>
        <w:rPr>
          <w:rFonts w:ascii="Times New Roman" w:eastAsia="仿宋" w:cs="仿宋" w:hint="eastAsia"/>
          <w:kern w:val="0"/>
          <w:sz w:val="24"/>
          <w:szCs w:val="24"/>
        </w:rPr>
        <w:t xml:space="preserve">  </w:t>
      </w:r>
      <w:r>
        <w:rPr>
          <w:rFonts w:ascii="Times New Roman" w:eastAsia="仿宋" w:hint="eastAsia"/>
          <w:kern w:val="0"/>
          <w:sz w:val="24"/>
          <w:szCs w:val="24"/>
        </w:rPr>
        <w:t>月</w:t>
      </w:r>
      <w:r>
        <w:rPr>
          <w:rFonts w:ascii="Times New Roman" w:eastAsia="仿宋" w:cs="仿宋" w:hint="eastAsia"/>
          <w:kern w:val="0"/>
          <w:sz w:val="24"/>
          <w:szCs w:val="24"/>
        </w:rPr>
        <w:t xml:space="preserve">  </w:t>
      </w:r>
      <w:r>
        <w:rPr>
          <w:rFonts w:ascii="Times New Roman" w:eastAsia="仿宋" w:hint="eastAsia"/>
          <w:kern w:val="0"/>
          <w:sz w:val="24"/>
          <w:szCs w:val="24"/>
        </w:rPr>
        <w:t xml:space="preserve"> </w:t>
      </w:r>
      <w:r>
        <w:rPr>
          <w:rFonts w:ascii="Times New Roman" w:eastAsia="仿宋" w:hint="eastAsia"/>
          <w:kern w:val="0"/>
          <w:sz w:val="24"/>
          <w:szCs w:val="24"/>
        </w:rPr>
        <w:t>日</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77"/>
        <w:gridCol w:w="1245"/>
        <w:gridCol w:w="4411"/>
        <w:gridCol w:w="1498"/>
        <w:gridCol w:w="1343"/>
      </w:tblGrid>
      <w:tr w:rsidR="007F3697">
        <w:trPr>
          <w:jc w:val="center"/>
        </w:trPr>
        <w:tc>
          <w:tcPr>
            <w:tcW w:w="577"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jc w:val="center"/>
              <w:rPr>
                <w:rFonts w:ascii="Times New Roman" w:eastAsia="仿宋"/>
                <w:kern w:val="0"/>
                <w:sz w:val="24"/>
                <w:szCs w:val="24"/>
              </w:rPr>
            </w:pPr>
            <w:r>
              <w:rPr>
                <w:rFonts w:ascii="Times New Roman" w:eastAsia="仿宋" w:hint="eastAsia"/>
                <w:kern w:val="0"/>
                <w:sz w:val="24"/>
                <w:szCs w:val="24"/>
              </w:rPr>
              <w:t>序号</w:t>
            </w:r>
          </w:p>
        </w:tc>
        <w:tc>
          <w:tcPr>
            <w:tcW w:w="1245"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jc w:val="center"/>
              <w:rPr>
                <w:rFonts w:ascii="Times New Roman" w:eastAsia="仿宋"/>
                <w:kern w:val="0"/>
                <w:sz w:val="24"/>
                <w:szCs w:val="24"/>
              </w:rPr>
            </w:pPr>
            <w:r>
              <w:rPr>
                <w:rFonts w:ascii="Times New Roman" w:eastAsia="仿宋" w:hint="eastAsia"/>
                <w:kern w:val="0"/>
                <w:sz w:val="24"/>
                <w:szCs w:val="24"/>
              </w:rPr>
              <w:t>项目</w:t>
            </w:r>
          </w:p>
        </w:tc>
        <w:tc>
          <w:tcPr>
            <w:tcW w:w="4411"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jc w:val="center"/>
              <w:rPr>
                <w:rFonts w:ascii="Times New Roman" w:eastAsia="仿宋"/>
                <w:kern w:val="0"/>
                <w:sz w:val="24"/>
                <w:szCs w:val="24"/>
              </w:rPr>
            </w:pPr>
            <w:r>
              <w:rPr>
                <w:rFonts w:ascii="Times New Roman" w:eastAsia="仿宋" w:hint="eastAsia"/>
                <w:kern w:val="0"/>
                <w:sz w:val="24"/>
                <w:szCs w:val="24"/>
              </w:rPr>
              <w:t>内</w:t>
            </w:r>
            <w:r>
              <w:rPr>
                <w:rFonts w:ascii="Times New Roman" w:eastAsia="仿宋" w:hint="eastAsia"/>
                <w:kern w:val="0"/>
                <w:sz w:val="24"/>
                <w:szCs w:val="24"/>
              </w:rPr>
              <w:t xml:space="preserve">  </w:t>
            </w:r>
            <w:r>
              <w:rPr>
                <w:rFonts w:ascii="Times New Roman" w:eastAsia="仿宋" w:hint="eastAsia"/>
                <w:kern w:val="0"/>
                <w:sz w:val="24"/>
                <w:szCs w:val="24"/>
              </w:rPr>
              <w:t>容</w:t>
            </w:r>
          </w:p>
        </w:tc>
        <w:tc>
          <w:tcPr>
            <w:tcW w:w="1498"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jc w:val="center"/>
              <w:rPr>
                <w:rFonts w:ascii="Times New Roman" w:eastAsia="仿宋"/>
                <w:kern w:val="0"/>
                <w:sz w:val="24"/>
                <w:szCs w:val="24"/>
              </w:rPr>
            </w:pPr>
            <w:r>
              <w:rPr>
                <w:rFonts w:ascii="Times New Roman" w:eastAsia="仿宋" w:hint="eastAsia"/>
                <w:kern w:val="0"/>
                <w:sz w:val="24"/>
                <w:szCs w:val="24"/>
              </w:rPr>
              <w:t>存在问题</w:t>
            </w:r>
          </w:p>
        </w:tc>
        <w:tc>
          <w:tcPr>
            <w:tcW w:w="1343"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jc w:val="center"/>
              <w:rPr>
                <w:rFonts w:ascii="Times New Roman" w:eastAsia="仿宋"/>
                <w:kern w:val="0"/>
                <w:sz w:val="24"/>
                <w:szCs w:val="24"/>
              </w:rPr>
            </w:pPr>
            <w:r>
              <w:rPr>
                <w:rFonts w:ascii="Times New Roman" w:eastAsia="仿宋" w:hint="eastAsia"/>
                <w:kern w:val="0"/>
                <w:sz w:val="24"/>
                <w:szCs w:val="24"/>
              </w:rPr>
              <w:t>整改情况</w:t>
            </w:r>
          </w:p>
        </w:tc>
      </w:tr>
      <w:tr w:rsidR="007F3697">
        <w:trPr>
          <w:jc w:val="center"/>
        </w:trPr>
        <w:tc>
          <w:tcPr>
            <w:tcW w:w="577"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jc w:val="center"/>
              <w:rPr>
                <w:rFonts w:ascii="Times New Roman" w:eastAsia="仿宋"/>
                <w:kern w:val="0"/>
                <w:sz w:val="24"/>
                <w:szCs w:val="24"/>
              </w:rPr>
            </w:pPr>
            <w:r>
              <w:rPr>
                <w:rFonts w:ascii="Times New Roman" w:eastAsia="仿宋" w:hint="eastAsia"/>
                <w:kern w:val="0"/>
                <w:sz w:val="24"/>
                <w:szCs w:val="24"/>
              </w:rPr>
              <w:t>1</w:t>
            </w:r>
          </w:p>
        </w:tc>
        <w:tc>
          <w:tcPr>
            <w:tcW w:w="1245"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rPr>
                <w:rFonts w:ascii="Times New Roman" w:eastAsia="仿宋"/>
                <w:kern w:val="0"/>
                <w:sz w:val="24"/>
                <w:szCs w:val="24"/>
              </w:rPr>
            </w:pPr>
            <w:r>
              <w:rPr>
                <w:rFonts w:ascii="Times New Roman" w:eastAsia="仿宋" w:hint="eastAsia"/>
                <w:kern w:val="0"/>
                <w:sz w:val="24"/>
                <w:szCs w:val="24"/>
              </w:rPr>
              <w:t>安全生产管理责任落实</w:t>
            </w:r>
          </w:p>
        </w:tc>
        <w:tc>
          <w:tcPr>
            <w:tcW w:w="4411"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rPr>
                <w:rFonts w:ascii="Times New Roman" w:eastAsia="仿宋"/>
                <w:kern w:val="0"/>
                <w:sz w:val="24"/>
                <w:szCs w:val="24"/>
              </w:rPr>
            </w:pPr>
            <w:r>
              <w:rPr>
                <w:rFonts w:ascii="Times New Roman" w:eastAsia="仿宋" w:hint="eastAsia"/>
                <w:kern w:val="0"/>
                <w:sz w:val="24"/>
                <w:szCs w:val="24"/>
              </w:rPr>
              <w:t>主要负责人履职情况，建立和落实安全生产责任制，依法设置安全生产管理机构或配备安全生产管理人员和保障安全投入等情况。</w:t>
            </w:r>
          </w:p>
        </w:tc>
        <w:tc>
          <w:tcPr>
            <w:tcW w:w="1498" w:type="dxa"/>
            <w:tcBorders>
              <w:top w:val="single" w:sz="6" w:space="0" w:color="000000"/>
              <w:left w:val="single" w:sz="6" w:space="0" w:color="000000"/>
              <w:bottom w:val="single" w:sz="6" w:space="0" w:color="000000"/>
              <w:right w:val="single" w:sz="6" w:space="0" w:color="000000"/>
            </w:tcBorders>
          </w:tcPr>
          <w:p w:rsidR="007F3697" w:rsidRDefault="007F3697">
            <w:pPr>
              <w:adjustRightInd w:val="0"/>
              <w:spacing w:line="300" w:lineRule="exact"/>
              <w:rPr>
                <w:rFonts w:ascii="Times New Roman" w:eastAsia="仿宋"/>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tcPr>
          <w:p w:rsidR="007F3697" w:rsidRDefault="007F3697">
            <w:pPr>
              <w:adjustRightInd w:val="0"/>
              <w:spacing w:line="300" w:lineRule="exact"/>
              <w:rPr>
                <w:rFonts w:ascii="Times New Roman" w:eastAsia="仿宋"/>
                <w:kern w:val="0"/>
                <w:sz w:val="24"/>
                <w:szCs w:val="24"/>
              </w:rPr>
            </w:pPr>
          </w:p>
        </w:tc>
      </w:tr>
      <w:tr w:rsidR="007F3697">
        <w:trPr>
          <w:jc w:val="center"/>
        </w:trPr>
        <w:tc>
          <w:tcPr>
            <w:tcW w:w="577"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jc w:val="center"/>
              <w:rPr>
                <w:rFonts w:ascii="Times New Roman" w:eastAsia="仿宋"/>
                <w:kern w:val="0"/>
                <w:sz w:val="24"/>
                <w:szCs w:val="24"/>
              </w:rPr>
            </w:pPr>
            <w:r>
              <w:rPr>
                <w:rFonts w:ascii="Times New Roman" w:eastAsia="仿宋" w:hint="eastAsia"/>
                <w:kern w:val="0"/>
                <w:sz w:val="24"/>
                <w:szCs w:val="24"/>
              </w:rPr>
              <w:t>2</w:t>
            </w:r>
          </w:p>
        </w:tc>
        <w:tc>
          <w:tcPr>
            <w:tcW w:w="1245"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rPr>
                <w:rFonts w:ascii="Times New Roman" w:eastAsia="仿宋"/>
                <w:kern w:val="0"/>
                <w:sz w:val="24"/>
                <w:szCs w:val="24"/>
              </w:rPr>
            </w:pPr>
            <w:r>
              <w:rPr>
                <w:rFonts w:ascii="Times New Roman" w:eastAsia="仿宋" w:hint="eastAsia"/>
                <w:kern w:val="0"/>
                <w:sz w:val="24"/>
                <w:szCs w:val="24"/>
              </w:rPr>
              <w:t>安全生产管理制度建立和执行</w:t>
            </w:r>
          </w:p>
        </w:tc>
        <w:tc>
          <w:tcPr>
            <w:tcW w:w="4411"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rPr>
                <w:rFonts w:ascii="Times New Roman" w:eastAsia="仿宋"/>
                <w:kern w:val="0"/>
                <w:sz w:val="24"/>
                <w:szCs w:val="24"/>
              </w:rPr>
            </w:pPr>
            <w:r>
              <w:rPr>
                <w:rFonts w:ascii="Times New Roman" w:eastAsia="仿宋" w:hint="eastAsia"/>
                <w:kern w:val="0"/>
                <w:sz w:val="24"/>
                <w:szCs w:val="24"/>
              </w:rPr>
              <w:t>开展安全生产标准化建设，实施安全生产管理、操作技能、设备设施和作业现场制度化、标准化、规范化情况；危险化学品、金属冶炼、建筑施工、道路交通运输企业主要负责人和安全管理人员安全生产知识与管理能力考核合格情况；从业人员安全培训和持证上岗制度落实情况；新建、改建、扩建项目依法履行安全设施与职业病防护设施“三同时”制度情况。</w:t>
            </w:r>
          </w:p>
        </w:tc>
        <w:tc>
          <w:tcPr>
            <w:tcW w:w="1498" w:type="dxa"/>
            <w:tcBorders>
              <w:top w:val="single" w:sz="6" w:space="0" w:color="000000"/>
              <w:left w:val="single" w:sz="6" w:space="0" w:color="000000"/>
              <w:bottom w:val="single" w:sz="6" w:space="0" w:color="000000"/>
              <w:right w:val="single" w:sz="6" w:space="0" w:color="000000"/>
            </w:tcBorders>
          </w:tcPr>
          <w:p w:rsidR="007F3697" w:rsidRDefault="007F3697">
            <w:pPr>
              <w:adjustRightInd w:val="0"/>
              <w:spacing w:line="300" w:lineRule="exact"/>
              <w:rPr>
                <w:rFonts w:ascii="Times New Roman" w:eastAsia="仿宋"/>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tcPr>
          <w:p w:rsidR="007F3697" w:rsidRDefault="007F3697">
            <w:pPr>
              <w:adjustRightInd w:val="0"/>
              <w:spacing w:line="300" w:lineRule="exact"/>
              <w:rPr>
                <w:rFonts w:ascii="Times New Roman" w:eastAsia="仿宋"/>
                <w:kern w:val="0"/>
                <w:sz w:val="24"/>
                <w:szCs w:val="24"/>
              </w:rPr>
            </w:pPr>
          </w:p>
        </w:tc>
      </w:tr>
      <w:tr w:rsidR="007F3697">
        <w:trPr>
          <w:jc w:val="center"/>
        </w:trPr>
        <w:tc>
          <w:tcPr>
            <w:tcW w:w="577"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jc w:val="center"/>
              <w:rPr>
                <w:rFonts w:ascii="Times New Roman" w:eastAsia="仿宋"/>
                <w:kern w:val="0"/>
                <w:sz w:val="24"/>
                <w:szCs w:val="24"/>
              </w:rPr>
            </w:pPr>
            <w:r>
              <w:rPr>
                <w:rFonts w:ascii="Times New Roman" w:eastAsia="仿宋" w:hint="eastAsia"/>
                <w:kern w:val="0"/>
                <w:sz w:val="24"/>
                <w:szCs w:val="24"/>
              </w:rPr>
              <w:t>3</w:t>
            </w:r>
          </w:p>
        </w:tc>
        <w:tc>
          <w:tcPr>
            <w:tcW w:w="1245"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rPr>
                <w:rFonts w:ascii="Times New Roman" w:eastAsia="仿宋"/>
                <w:kern w:val="0"/>
                <w:sz w:val="24"/>
                <w:szCs w:val="24"/>
              </w:rPr>
            </w:pPr>
            <w:r>
              <w:rPr>
                <w:rFonts w:ascii="Times New Roman" w:eastAsia="仿宋" w:hint="eastAsia"/>
                <w:kern w:val="0"/>
                <w:sz w:val="24"/>
                <w:szCs w:val="24"/>
              </w:rPr>
              <w:t>安全风险管控</w:t>
            </w:r>
          </w:p>
        </w:tc>
        <w:tc>
          <w:tcPr>
            <w:tcW w:w="4411"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rPr>
                <w:rFonts w:ascii="Times New Roman" w:eastAsia="仿宋"/>
                <w:kern w:val="0"/>
                <w:sz w:val="24"/>
                <w:szCs w:val="24"/>
              </w:rPr>
            </w:pPr>
            <w:r>
              <w:rPr>
                <w:rFonts w:ascii="Times New Roman" w:eastAsia="仿宋" w:hint="eastAsia"/>
                <w:kern w:val="0"/>
                <w:sz w:val="24"/>
                <w:szCs w:val="24"/>
              </w:rPr>
              <w:t>安全生产重要设施、装备完好状况和日常管理维护情况；开展安全风险辨识、评估、分级和公告，对存在较大危险因素的生产经营场所和重大危险源登记建档、制定和落实管控措施情况。</w:t>
            </w:r>
          </w:p>
        </w:tc>
        <w:tc>
          <w:tcPr>
            <w:tcW w:w="1498" w:type="dxa"/>
            <w:tcBorders>
              <w:top w:val="single" w:sz="6" w:space="0" w:color="000000"/>
              <w:left w:val="single" w:sz="6" w:space="0" w:color="000000"/>
              <w:bottom w:val="single" w:sz="6" w:space="0" w:color="000000"/>
              <w:right w:val="single" w:sz="6" w:space="0" w:color="000000"/>
            </w:tcBorders>
          </w:tcPr>
          <w:p w:rsidR="007F3697" w:rsidRDefault="007F3697">
            <w:pPr>
              <w:adjustRightInd w:val="0"/>
              <w:spacing w:line="300" w:lineRule="exact"/>
              <w:rPr>
                <w:rFonts w:ascii="Times New Roman" w:eastAsia="仿宋"/>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tcPr>
          <w:p w:rsidR="007F3697" w:rsidRDefault="007F3697">
            <w:pPr>
              <w:adjustRightInd w:val="0"/>
              <w:spacing w:line="300" w:lineRule="exact"/>
              <w:rPr>
                <w:rFonts w:ascii="Times New Roman" w:eastAsia="仿宋"/>
                <w:kern w:val="0"/>
                <w:sz w:val="24"/>
                <w:szCs w:val="24"/>
              </w:rPr>
            </w:pPr>
          </w:p>
        </w:tc>
      </w:tr>
      <w:tr w:rsidR="007F3697">
        <w:trPr>
          <w:jc w:val="center"/>
        </w:trPr>
        <w:tc>
          <w:tcPr>
            <w:tcW w:w="577"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jc w:val="center"/>
              <w:rPr>
                <w:rFonts w:ascii="Times New Roman" w:eastAsia="仿宋"/>
                <w:kern w:val="0"/>
                <w:sz w:val="24"/>
                <w:szCs w:val="24"/>
              </w:rPr>
            </w:pPr>
            <w:r>
              <w:rPr>
                <w:rFonts w:ascii="Times New Roman" w:eastAsia="仿宋" w:hint="eastAsia"/>
                <w:kern w:val="0"/>
                <w:sz w:val="24"/>
                <w:szCs w:val="24"/>
              </w:rPr>
              <w:t>4</w:t>
            </w:r>
          </w:p>
        </w:tc>
        <w:tc>
          <w:tcPr>
            <w:tcW w:w="1245"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rPr>
                <w:rFonts w:ascii="Times New Roman" w:eastAsia="仿宋"/>
                <w:kern w:val="0"/>
                <w:sz w:val="24"/>
                <w:szCs w:val="24"/>
              </w:rPr>
            </w:pPr>
            <w:r>
              <w:rPr>
                <w:rFonts w:ascii="Times New Roman" w:eastAsia="仿宋" w:hint="eastAsia"/>
                <w:kern w:val="0"/>
                <w:sz w:val="24"/>
                <w:szCs w:val="24"/>
              </w:rPr>
              <w:t>隐患排查治理</w:t>
            </w:r>
          </w:p>
        </w:tc>
        <w:tc>
          <w:tcPr>
            <w:tcW w:w="4411"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rPr>
                <w:rFonts w:ascii="Times New Roman" w:eastAsia="仿宋"/>
                <w:kern w:val="0"/>
                <w:sz w:val="24"/>
                <w:szCs w:val="24"/>
              </w:rPr>
            </w:pPr>
            <w:r>
              <w:rPr>
                <w:rFonts w:ascii="Times New Roman" w:eastAsia="仿宋" w:hint="eastAsia"/>
                <w:kern w:val="0"/>
                <w:sz w:val="24"/>
                <w:szCs w:val="24"/>
              </w:rPr>
              <w:t>建立事故隐患排查治理制度，开展隐患自查自改自报，实行整改闭环管理情况；近年来日常监管执法和安全巡查、检查、督查、明查暗访等发现的问题与隐患整改落实情况；有限空间作业安全操作规程执行情况；汛期安全防范和隐患整改责任措施落实情况。</w:t>
            </w:r>
          </w:p>
        </w:tc>
        <w:tc>
          <w:tcPr>
            <w:tcW w:w="1498" w:type="dxa"/>
            <w:tcBorders>
              <w:top w:val="single" w:sz="6" w:space="0" w:color="000000"/>
              <w:left w:val="single" w:sz="6" w:space="0" w:color="000000"/>
              <w:bottom w:val="single" w:sz="6" w:space="0" w:color="000000"/>
              <w:right w:val="single" w:sz="6" w:space="0" w:color="000000"/>
            </w:tcBorders>
          </w:tcPr>
          <w:p w:rsidR="007F3697" w:rsidRDefault="007F3697">
            <w:pPr>
              <w:adjustRightInd w:val="0"/>
              <w:spacing w:line="300" w:lineRule="exact"/>
              <w:rPr>
                <w:rFonts w:ascii="Times New Roman" w:eastAsia="仿宋"/>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tcPr>
          <w:p w:rsidR="007F3697" w:rsidRDefault="007F3697">
            <w:pPr>
              <w:adjustRightInd w:val="0"/>
              <w:spacing w:line="300" w:lineRule="exact"/>
              <w:rPr>
                <w:rFonts w:ascii="Times New Roman" w:eastAsia="仿宋"/>
                <w:kern w:val="0"/>
                <w:sz w:val="24"/>
                <w:szCs w:val="24"/>
              </w:rPr>
            </w:pPr>
          </w:p>
        </w:tc>
      </w:tr>
      <w:tr w:rsidR="007F3697">
        <w:trPr>
          <w:jc w:val="center"/>
        </w:trPr>
        <w:tc>
          <w:tcPr>
            <w:tcW w:w="577"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jc w:val="center"/>
              <w:rPr>
                <w:rFonts w:ascii="Times New Roman" w:eastAsia="仿宋"/>
                <w:kern w:val="0"/>
                <w:sz w:val="24"/>
                <w:szCs w:val="24"/>
              </w:rPr>
            </w:pPr>
            <w:r>
              <w:rPr>
                <w:rFonts w:ascii="Times New Roman" w:eastAsia="仿宋" w:hint="eastAsia"/>
                <w:kern w:val="0"/>
                <w:sz w:val="24"/>
                <w:szCs w:val="24"/>
              </w:rPr>
              <w:t>5</w:t>
            </w:r>
          </w:p>
        </w:tc>
        <w:tc>
          <w:tcPr>
            <w:tcW w:w="1245"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rPr>
                <w:rFonts w:ascii="Times New Roman" w:eastAsia="仿宋"/>
                <w:kern w:val="0"/>
                <w:sz w:val="24"/>
                <w:szCs w:val="24"/>
              </w:rPr>
            </w:pPr>
            <w:r>
              <w:rPr>
                <w:rFonts w:ascii="Times New Roman" w:eastAsia="仿宋" w:hint="eastAsia"/>
                <w:kern w:val="0"/>
                <w:sz w:val="24"/>
                <w:szCs w:val="24"/>
              </w:rPr>
              <w:t>应急管理</w:t>
            </w:r>
          </w:p>
        </w:tc>
        <w:tc>
          <w:tcPr>
            <w:tcW w:w="4411" w:type="dxa"/>
            <w:tcBorders>
              <w:top w:val="single" w:sz="6" w:space="0" w:color="000000"/>
              <w:left w:val="single" w:sz="6" w:space="0" w:color="000000"/>
              <w:bottom w:val="single" w:sz="6" w:space="0" w:color="000000"/>
              <w:right w:val="single" w:sz="6" w:space="0" w:color="000000"/>
            </w:tcBorders>
            <w:vAlign w:val="center"/>
          </w:tcPr>
          <w:p w:rsidR="007F3697" w:rsidRDefault="004D3B39">
            <w:pPr>
              <w:adjustRightInd w:val="0"/>
              <w:spacing w:line="300" w:lineRule="exact"/>
              <w:rPr>
                <w:rFonts w:ascii="Times New Roman" w:eastAsia="仿宋"/>
                <w:kern w:val="0"/>
                <w:sz w:val="24"/>
                <w:szCs w:val="24"/>
              </w:rPr>
            </w:pPr>
            <w:r>
              <w:rPr>
                <w:rFonts w:ascii="Times New Roman" w:eastAsia="仿宋" w:hint="eastAsia"/>
                <w:kern w:val="0"/>
                <w:sz w:val="24"/>
                <w:szCs w:val="24"/>
              </w:rPr>
              <w:t>检查应急组织体系建设情况；建立专（兼）职应急救援队伍或与相关应急救援队伍签订协议情况；编制应急预案和现场处置方案，组织应急演练，配备必要应急装备，储备应急物资情况；开展事故应急处置的总结评估工作情况；加强岗位应急培训情况。</w:t>
            </w:r>
          </w:p>
        </w:tc>
        <w:tc>
          <w:tcPr>
            <w:tcW w:w="1498" w:type="dxa"/>
            <w:tcBorders>
              <w:top w:val="single" w:sz="6" w:space="0" w:color="000000"/>
              <w:left w:val="single" w:sz="6" w:space="0" w:color="000000"/>
              <w:bottom w:val="single" w:sz="6" w:space="0" w:color="000000"/>
              <w:right w:val="single" w:sz="6" w:space="0" w:color="000000"/>
            </w:tcBorders>
          </w:tcPr>
          <w:p w:rsidR="007F3697" w:rsidRDefault="007F3697">
            <w:pPr>
              <w:adjustRightInd w:val="0"/>
              <w:spacing w:line="300" w:lineRule="exact"/>
              <w:rPr>
                <w:rFonts w:ascii="Times New Roman" w:eastAsia="仿宋"/>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tcPr>
          <w:p w:rsidR="007F3697" w:rsidRDefault="007F3697">
            <w:pPr>
              <w:adjustRightInd w:val="0"/>
              <w:spacing w:line="300" w:lineRule="exact"/>
              <w:rPr>
                <w:rFonts w:ascii="Times New Roman" w:eastAsia="仿宋"/>
                <w:kern w:val="0"/>
                <w:sz w:val="24"/>
                <w:szCs w:val="24"/>
              </w:rPr>
            </w:pPr>
          </w:p>
        </w:tc>
      </w:tr>
    </w:tbl>
    <w:p w:rsidR="007F3697" w:rsidRDefault="004D3B39">
      <w:pPr>
        <w:rPr>
          <w:rFonts w:ascii="Times New Roman" w:eastAsia="黑体" w:cs="黑体"/>
          <w:snapToGrid w:val="0"/>
          <w:kern w:val="0"/>
          <w:szCs w:val="32"/>
        </w:rPr>
      </w:pPr>
      <w:r>
        <w:rPr>
          <w:rFonts w:ascii="Times New Roman" w:eastAsia="仿宋" w:cs="黑体" w:hint="eastAsia"/>
          <w:snapToGrid w:val="0"/>
          <w:kern w:val="0"/>
          <w:szCs w:val="32"/>
        </w:rPr>
        <w:t>检查人员签字：</w:t>
      </w:r>
      <w:r>
        <w:rPr>
          <w:rFonts w:ascii="Times New Roman" w:eastAsia="仿宋" w:cs="黑体" w:hint="eastAsia"/>
          <w:kern w:val="0"/>
          <w:szCs w:val="32"/>
        </w:rPr>
        <w:t xml:space="preserve">                    </w:t>
      </w:r>
      <w:r>
        <w:rPr>
          <w:rFonts w:ascii="Times New Roman" w:eastAsia="仿宋" w:cs="黑体" w:hint="eastAsia"/>
          <w:snapToGrid w:val="0"/>
          <w:kern w:val="0"/>
          <w:szCs w:val="32"/>
        </w:rPr>
        <w:t>企业负责人签字：</w:t>
      </w:r>
      <w:r>
        <w:rPr>
          <w:rFonts w:ascii="Times New Roman" w:eastAsia="仿宋" w:cs="黑体" w:hint="eastAsia"/>
          <w:kern w:val="0"/>
          <w:szCs w:val="32"/>
        </w:rPr>
        <w:t xml:space="preserve">             </w:t>
      </w:r>
    </w:p>
    <w:sectPr w:rsidR="007F3697" w:rsidSect="007F3697">
      <w:headerReference w:type="default" r:id="rId6"/>
      <w:footerReference w:type="even" r:id="rId7"/>
      <w:footerReference w:type="default" r:id="rId8"/>
      <w:pgSz w:w="11906" w:h="16838"/>
      <w:pgMar w:top="2098" w:right="1531" w:bottom="1418" w:left="1531" w:header="851" w:footer="1474" w:gutter="0"/>
      <w:pgNumType w:fmt="numberInDash"/>
      <w:cols w:space="720"/>
      <w:docGrid w:type="lines" w:linePitch="599"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837" w:rsidRDefault="004D0837">
      <w:pPr>
        <w:spacing w:line="240" w:lineRule="auto"/>
      </w:pPr>
      <w:r>
        <w:separator/>
      </w:r>
    </w:p>
  </w:endnote>
  <w:endnote w:type="continuationSeparator" w:id="0">
    <w:p w:rsidR="004D0837" w:rsidRDefault="004D08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97" w:rsidRDefault="007F3697">
    <w:pPr>
      <w:pStyle w:val="a8"/>
      <w:framePr w:wrap="around" w:vAnchor="text" w:hAnchor="margin" w:xAlign="center" w:y="1"/>
      <w:rPr>
        <w:rStyle w:val="a3"/>
      </w:rPr>
    </w:pPr>
    <w:r>
      <w:fldChar w:fldCharType="begin"/>
    </w:r>
    <w:r w:rsidR="004D3B39">
      <w:rPr>
        <w:rStyle w:val="a3"/>
      </w:rPr>
      <w:instrText xml:space="preserve">PAGE  </w:instrText>
    </w:r>
    <w:r>
      <w:fldChar w:fldCharType="end"/>
    </w:r>
  </w:p>
  <w:p w:rsidR="007F3697" w:rsidRDefault="007F3697">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97" w:rsidRDefault="007F3697">
    <w:pPr>
      <w:pStyle w:val="a8"/>
      <w:ind w:right="360" w:firstLine="360"/>
      <w:jc w:val="center"/>
    </w:pPr>
    <w:r>
      <w:pict>
        <v:shapetype id="_x0000_t202" coordsize="21600,21600" o:spt="202" path="m,l,21600r21600,l21600,xe">
          <v:stroke joinstyle="miter"/>
          <v:path gradientshapeok="t" o:connecttype="rect"/>
        </v:shapetype>
        <v:shape id="文本框 2049" o:spid="_x0000_s4097" type="#_x0000_t202" style="position:absolute;left:0;text-align:left;margin-left:208pt;margin-top:0;width:2in;height:2in;z-index:251657728;mso-wrap-style:none;mso-position-horizontal:outside;mso-position-horizontal-relative:margin" filled="f" stroked="f">
          <v:fill o:detectmouseclick="t"/>
          <v:textbox style="mso-fit-shape-to-text:t" inset="0,0,0,0">
            <w:txbxContent>
              <w:p w:rsidR="007F3697" w:rsidRDefault="007F3697">
                <w:pPr>
                  <w:pStyle w:val="a8"/>
                </w:pPr>
                <w:r>
                  <w:rPr>
                    <w:rFonts w:ascii="宋体" w:eastAsia="宋体" w:hAnsi="宋体" w:cs="宋体" w:hint="eastAsia"/>
                    <w:sz w:val="28"/>
                    <w:szCs w:val="32"/>
                  </w:rPr>
                  <w:fldChar w:fldCharType="begin"/>
                </w:r>
                <w:r w:rsidR="004D3B39">
                  <w:rPr>
                    <w:rFonts w:ascii="宋体" w:eastAsia="宋体" w:hAnsi="宋体" w:cs="宋体" w:hint="eastAsia"/>
                    <w:sz w:val="28"/>
                    <w:szCs w:val="32"/>
                  </w:rPr>
                  <w:instrText xml:space="preserve"> PAGE  \* MERGEFORMAT </w:instrText>
                </w:r>
                <w:r>
                  <w:rPr>
                    <w:rFonts w:ascii="宋体" w:eastAsia="宋体" w:hAnsi="宋体" w:cs="宋体" w:hint="eastAsia"/>
                    <w:sz w:val="28"/>
                    <w:szCs w:val="32"/>
                  </w:rPr>
                  <w:fldChar w:fldCharType="separate"/>
                </w:r>
                <w:r w:rsidR="007D647A">
                  <w:rPr>
                    <w:rFonts w:ascii="宋体" w:eastAsia="宋体" w:hAnsi="宋体" w:cs="宋体"/>
                    <w:noProof/>
                    <w:sz w:val="28"/>
                    <w:szCs w:val="32"/>
                  </w:rPr>
                  <w:t>- 1 -</w:t>
                </w:r>
                <w:r>
                  <w:rPr>
                    <w:rFonts w:ascii="宋体" w:eastAsia="宋体" w:hAnsi="宋体" w:cs="宋体" w:hint="eastAsia"/>
                    <w:sz w:val="28"/>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837" w:rsidRDefault="004D0837">
      <w:pPr>
        <w:spacing w:line="240" w:lineRule="auto"/>
      </w:pPr>
      <w:r>
        <w:separator/>
      </w:r>
    </w:p>
  </w:footnote>
  <w:footnote w:type="continuationSeparator" w:id="0">
    <w:p w:rsidR="004D0837" w:rsidRDefault="004D083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697" w:rsidRDefault="007F369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F99"/>
    <w:rsid w:val="00025B1E"/>
    <w:rsid w:val="00045830"/>
    <w:rsid w:val="000466B5"/>
    <w:rsid w:val="00101247"/>
    <w:rsid w:val="00105DE1"/>
    <w:rsid w:val="00216C8E"/>
    <w:rsid w:val="00233EB7"/>
    <w:rsid w:val="0029413B"/>
    <w:rsid w:val="002C4C94"/>
    <w:rsid w:val="002D2504"/>
    <w:rsid w:val="002E1CCC"/>
    <w:rsid w:val="003368B4"/>
    <w:rsid w:val="0042009F"/>
    <w:rsid w:val="004323BF"/>
    <w:rsid w:val="004B5696"/>
    <w:rsid w:val="004B7F6A"/>
    <w:rsid w:val="004D0837"/>
    <w:rsid w:val="004D3B39"/>
    <w:rsid w:val="004E6196"/>
    <w:rsid w:val="00503780"/>
    <w:rsid w:val="005265F3"/>
    <w:rsid w:val="00537634"/>
    <w:rsid w:val="00550618"/>
    <w:rsid w:val="0055620F"/>
    <w:rsid w:val="005F02FF"/>
    <w:rsid w:val="006157CE"/>
    <w:rsid w:val="006278CF"/>
    <w:rsid w:val="006435F0"/>
    <w:rsid w:val="00651888"/>
    <w:rsid w:val="00656755"/>
    <w:rsid w:val="0068059E"/>
    <w:rsid w:val="0069491D"/>
    <w:rsid w:val="006B585A"/>
    <w:rsid w:val="00711E1A"/>
    <w:rsid w:val="007457E7"/>
    <w:rsid w:val="0078620E"/>
    <w:rsid w:val="007D647A"/>
    <w:rsid w:val="007E4870"/>
    <w:rsid w:val="007F3697"/>
    <w:rsid w:val="008121E8"/>
    <w:rsid w:val="008213FB"/>
    <w:rsid w:val="00862AD3"/>
    <w:rsid w:val="008C0A7A"/>
    <w:rsid w:val="00914D2A"/>
    <w:rsid w:val="00923B6C"/>
    <w:rsid w:val="00923C99"/>
    <w:rsid w:val="00947DCA"/>
    <w:rsid w:val="009862D8"/>
    <w:rsid w:val="009D2467"/>
    <w:rsid w:val="00A46942"/>
    <w:rsid w:val="00A641D3"/>
    <w:rsid w:val="00A96F8E"/>
    <w:rsid w:val="00AD59C4"/>
    <w:rsid w:val="00AF3F10"/>
    <w:rsid w:val="00B15312"/>
    <w:rsid w:val="00B237B8"/>
    <w:rsid w:val="00B366D6"/>
    <w:rsid w:val="00BB4891"/>
    <w:rsid w:val="00BC0CCD"/>
    <w:rsid w:val="00C033D2"/>
    <w:rsid w:val="00C05AA1"/>
    <w:rsid w:val="00C85BAB"/>
    <w:rsid w:val="00CC1776"/>
    <w:rsid w:val="00CC64C6"/>
    <w:rsid w:val="00CD0D8D"/>
    <w:rsid w:val="00CF546C"/>
    <w:rsid w:val="00D269FB"/>
    <w:rsid w:val="00D42071"/>
    <w:rsid w:val="00D4310E"/>
    <w:rsid w:val="00DA36FE"/>
    <w:rsid w:val="00DA7F99"/>
    <w:rsid w:val="00E12EF1"/>
    <w:rsid w:val="00E90C47"/>
    <w:rsid w:val="00E94ABE"/>
    <w:rsid w:val="00EB7710"/>
    <w:rsid w:val="00EC02B5"/>
    <w:rsid w:val="00ED49E6"/>
    <w:rsid w:val="00EE6D34"/>
    <w:rsid w:val="00F0339A"/>
    <w:rsid w:val="00F075B2"/>
    <w:rsid w:val="00F22B88"/>
    <w:rsid w:val="00F475DC"/>
    <w:rsid w:val="00F5531A"/>
    <w:rsid w:val="00F727FC"/>
    <w:rsid w:val="00FC1B89"/>
    <w:rsid w:val="00FD1EE7"/>
    <w:rsid w:val="0DB833D8"/>
    <w:rsid w:val="2A7278D5"/>
    <w:rsid w:val="2C975970"/>
    <w:rsid w:val="52A62281"/>
    <w:rsid w:val="63116D3D"/>
    <w:rsid w:val="640D44AF"/>
    <w:rsid w:val="66F45B51"/>
    <w:rsid w:val="789E55C0"/>
    <w:rsid w:val="7D765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697"/>
    <w:pPr>
      <w:widowControl w:val="0"/>
      <w:overflowPunct w:val="0"/>
      <w:topLinePunct/>
      <w:autoSpaceDE w:val="0"/>
      <w:autoSpaceDN w:val="0"/>
      <w:snapToGrid w:val="0"/>
      <w:spacing w:line="293" w:lineRule="auto"/>
      <w:jc w:val="both"/>
    </w:pPr>
    <w:rPr>
      <w:rFonts w:ascii="方正仿宋_GBK" w:eastAsia="方正仿宋_GBK"/>
      <w:kern w:val="2"/>
      <w:sz w:val="32"/>
    </w:rPr>
  </w:style>
  <w:style w:type="paragraph" w:styleId="1">
    <w:name w:val="heading 1"/>
    <w:basedOn w:val="a"/>
    <w:next w:val="a"/>
    <w:qFormat/>
    <w:rsid w:val="007F3697"/>
    <w:pPr>
      <w:keepNext/>
      <w:keepLines/>
      <w:overflowPunct/>
      <w:topLinePunct w:val="0"/>
      <w:autoSpaceDE/>
      <w:autoSpaceDN/>
      <w:snapToGrid/>
      <w:spacing w:line="576" w:lineRule="auto"/>
      <w:outlineLvl w:val="0"/>
    </w:pPr>
    <w:rPr>
      <w:rFonts w:ascii="Calibri" w:eastAsia="宋体" w:hAnsi="Calibr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F3697"/>
  </w:style>
  <w:style w:type="character" w:customStyle="1" w:styleId="apple-converted-space">
    <w:name w:val="apple-converted-space"/>
    <w:basedOn w:val="a0"/>
    <w:rsid w:val="007F3697"/>
  </w:style>
  <w:style w:type="paragraph" w:styleId="a4">
    <w:name w:val="Date"/>
    <w:basedOn w:val="a"/>
    <w:next w:val="a"/>
    <w:rsid w:val="007F3697"/>
    <w:pPr>
      <w:ind w:leftChars="2500" w:left="100"/>
    </w:pPr>
  </w:style>
  <w:style w:type="paragraph" w:styleId="a5">
    <w:name w:val="Balloon Text"/>
    <w:basedOn w:val="a"/>
    <w:semiHidden/>
    <w:rsid w:val="007F3697"/>
    <w:rPr>
      <w:sz w:val="18"/>
      <w:szCs w:val="18"/>
    </w:rPr>
  </w:style>
  <w:style w:type="paragraph" w:styleId="a6">
    <w:name w:val="header"/>
    <w:basedOn w:val="a"/>
    <w:rsid w:val="007F3697"/>
    <w:pPr>
      <w:pBdr>
        <w:bottom w:val="single" w:sz="6" w:space="1" w:color="auto"/>
      </w:pBdr>
      <w:tabs>
        <w:tab w:val="center" w:pos="4153"/>
        <w:tab w:val="right" w:pos="8306"/>
      </w:tabs>
      <w:spacing w:line="240" w:lineRule="auto"/>
    </w:pPr>
    <w:rPr>
      <w:sz w:val="18"/>
    </w:rPr>
  </w:style>
  <w:style w:type="paragraph" w:styleId="a7">
    <w:name w:val="Normal (Web)"/>
    <w:basedOn w:val="a"/>
    <w:rsid w:val="007F3697"/>
    <w:pPr>
      <w:widowControl/>
      <w:spacing w:before="100" w:beforeAutospacing="1" w:after="100" w:afterAutospacing="1"/>
      <w:jc w:val="left"/>
    </w:pPr>
    <w:rPr>
      <w:rFonts w:ascii="宋体" w:eastAsia="宋体" w:hAnsi="宋体" w:hint="eastAsia"/>
      <w:kern w:val="0"/>
      <w:sz w:val="24"/>
      <w:szCs w:val="24"/>
    </w:rPr>
  </w:style>
  <w:style w:type="paragraph" w:styleId="a8">
    <w:name w:val="footer"/>
    <w:basedOn w:val="a"/>
    <w:rsid w:val="007F3697"/>
    <w:pPr>
      <w:tabs>
        <w:tab w:val="center" w:pos="4153"/>
        <w:tab w:val="right" w:pos="8306"/>
      </w:tabs>
      <w:spacing w:line="240" w:lineRule="auto"/>
    </w:pPr>
    <w:rPr>
      <w:sz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F3697"/>
    <w:pPr>
      <w:widowControl/>
      <w:overflowPunct/>
      <w:topLinePunct w:val="0"/>
      <w:autoSpaceDE/>
      <w:autoSpaceDN/>
      <w:snapToGrid/>
      <w:spacing w:after="160" w:line="240" w:lineRule="exact"/>
      <w:jc w:val="left"/>
    </w:pPr>
  </w:style>
  <w:style w:type="table" w:styleId="a9">
    <w:name w:val="Table Grid"/>
    <w:basedOn w:val="a1"/>
    <w:rsid w:val="007F3697"/>
    <w:pPr>
      <w:widowControl w:val="0"/>
      <w:overflowPunct w:val="0"/>
      <w:topLinePunct/>
      <w:autoSpaceDE w:val="0"/>
      <w:autoSpaceDN w:val="0"/>
      <w:snapToGrid w:val="0"/>
      <w:spacing w:line="293"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信念技术论坛</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2017年薛埠镇夏季消防检查工作方案</dc:title>
  <dc:creator>User</dc:creator>
  <cp:lastModifiedBy>Administrator</cp:lastModifiedBy>
  <cp:revision>2</cp:revision>
  <cp:lastPrinted>2018-07-09T01:53:00Z</cp:lastPrinted>
  <dcterms:created xsi:type="dcterms:W3CDTF">2018-07-27T08:53:00Z</dcterms:created>
  <dcterms:modified xsi:type="dcterms:W3CDTF">2018-07-27T08:53:00Z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