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43" w:rsidRPr="00B047A1" w:rsidRDefault="00273543" w:rsidP="004F7157">
      <w:pPr>
        <w:snapToGrid w:val="0"/>
        <w:spacing w:line="600" w:lineRule="exact"/>
        <w:rPr>
          <w:rFonts w:eastAsia="黑体"/>
          <w:sz w:val="32"/>
          <w:szCs w:val="32"/>
        </w:rPr>
      </w:pPr>
    </w:p>
    <w:p w:rsidR="00273543" w:rsidRPr="00B047A1" w:rsidRDefault="00273543" w:rsidP="004F7157">
      <w:pPr>
        <w:adjustRightInd w:val="0"/>
        <w:snapToGrid w:val="0"/>
        <w:jc w:val="center"/>
        <w:rPr>
          <w:rFonts w:eastAsia="方正小标宋简体"/>
          <w:color w:val="FFFFFF"/>
          <w:sz w:val="80"/>
          <w:szCs w:val="80"/>
        </w:rPr>
      </w:pPr>
      <w:r w:rsidRPr="00B047A1">
        <w:rPr>
          <w:rFonts w:eastAsia="方正小标宋简体" w:hint="eastAsia"/>
          <w:color w:val="FFFFFF"/>
          <w:kern w:val="0"/>
          <w:sz w:val="80"/>
          <w:szCs w:val="80"/>
        </w:rPr>
        <w:t>金坛市发展和改革委员会</w:t>
      </w:r>
    </w:p>
    <w:p w:rsidR="00273543" w:rsidRPr="00B047A1" w:rsidRDefault="00273543" w:rsidP="003F100D">
      <w:pPr>
        <w:adjustRightInd w:val="0"/>
        <w:snapToGrid w:val="0"/>
        <w:spacing w:line="820" w:lineRule="exact"/>
        <w:rPr>
          <w:rFonts w:eastAsia="黑体"/>
          <w:sz w:val="32"/>
          <w:szCs w:val="32"/>
        </w:rPr>
      </w:pPr>
    </w:p>
    <w:p w:rsidR="00273543" w:rsidRPr="00B047A1" w:rsidRDefault="00273543" w:rsidP="003F100D">
      <w:pPr>
        <w:adjustRightInd w:val="0"/>
        <w:snapToGrid w:val="0"/>
        <w:spacing w:line="820" w:lineRule="exact"/>
        <w:rPr>
          <w:rFonts w:eastAsia="黑体"/>
          <w:sz w:val="32"/>
          <w:szCs w:val="32"/>
        </w:rPr>
      </w:pPr>
    </w:p>
    <w:p w:rsidR="00273543" w:rsidRPr="00B047A1" w:rsidRDefault="00273543" w:rsidP="003F100D">
      <w:pPr>
        <w:adjustRightInd w:val="0"/>
        <w:snapToGrid w:val="0"/>
        <w:spacing w:line="820" w:lineRule="exact"/>
        <w:rPr>
          <w:rFonts w:eastAsia="黑体"/>
          <w:sz w:val="32"/>
          <w:szCs w:val="32"/>
        </w:rPr>
      </w:pPr>
    </w:p>
    <w:p w:rsidR="00273543" w:rsidRPr="007242C1" w:rsidRDefault="00273543" w:rsidP="007242C1">
      <w:pPr>
        <w:snapToGrid w:val="0"/>
        <w:spacing w:line="360" w:lineRule="auto"/>
        <w:ind w:firstLineChars="100" w:firstLine="31680"/>
        <w:jc w:val="center"/>
        <w:rPr>
          <w:rFonts w:eastAsia="仿宋_GB2312"/>
          <w:spacing w:val="-6"/>
          <w:sz w:val="32"/>
        </w:rPr>
      </w:pPr>
      <w:r w:rsidRPr="00836839">
        <w:rPr>
          <w:rFonts w:ascii="仿宋_GB2312" w:eastAsia="仿宋_GB2312" w:hint="eastAsia"/>
          <w:spacing w:val="-6"/>
          <w:sz w:val="32"/>
        </w:rPr>
        <w:t>坛发改党</w:t>
      </w:r>
      <w:r w:rsidRPr="007242C1">
        <w:rPr>
          <w:rFonts w:eastAsia="仿宋_GB2312" w:hint="eastAsia"/>
          <w:spacing w:val="-6"/>
          <w:sz w:val="32"/>
        </w:rPr>
        <w:t>〔</w:t>
      </w:r>
      <w:r w:rsidRPr="007242C1">
        <w:rPr>
          <w:rFonts w:eastAsia="仿宋_GB2312"/>
          <w:sz w:val="32"/>
          <w:szCs w:val="32"/>
        </w:rPr>
        <w:t>2018</w:t>
      </w:r>
      <w:r w:rsidRPr="007242C1">
        <w:rPr>
          <w:rFonts w:eastAsia="仿宋_GB2312" w:hint="eastAsia"/>
          <w:spacing w:val="-6"/>
          <w:sz w:val="32"/>
        </w:rPr>
        <w:t>〕</w:t>
      </w:r>
      <w:r w:rsidRPr="007242C1">
        <w:rPr>
          <w:rFonts w:eastAsia="仿宋_GB2312"/>
          <w:spacing w:val="-6"/>
          <w:sz w:val="32"/>
        </w:rPr>
        <w:t>18</w:t>
      </w:r>
      <w:r w:rsidRPr="007242C1">
        <w:rPr>
          <w:rFonts w:eastAsia="仿宋_GB2312" w:hint="eastAsia"/>
          <w:spacing w:val="-6"/>
          <w:sz w:val="32"/>
        </w:rPr>
        <w:t>号</w:t>
      </w:r>
    </w:p>
    <w:p w:rsidR="00273543" w:rsidRPr="007242C1" w:rsidRDefault="00273543" w:rsidP="00072E34">
      <w:pPr>
        <w:rPr>
          <w:b/>
          <w:sz w:val="44"/>
          <w:szCs w:val="44"/>
        </w:rPr>
      </w:pPr>
    </w:p>
    <w:p w:rsidR="00273543" w:rsidRPr="007242C1" w:rsidRDefault="00273543" w:rsidP="00820E9F">
      <w:pPr>
        <w:widowControl/>
        <w:adjustRightInd w:val="0"/>
        <w:snapToGrid w:val="0"/>
        <w:spacing w:line="700" w:lineRule="exact"/>
        <w:jc w:val="center"/>
        <w:rPr>
          <w:rFonts w:eastAsia="方正小标宋_GBK"/>
          <w:sz w:val="44"/>
          <w:szCs w:val="44"/>
        </w:rPr>
      </w:pPr>
      <w:r w:rsidRPr="007242C1">
        <w:rPr>
          <w:rFonts w:eastAsia="方正小标宋_GBK" w:hint="eastAsia"/>
          <w:sz w:val="44"/>
          <w:szCs w:val="44"/>
        </w:rPr>
        <w:t>金坛区发改委党性党风党纪主题教育月</w:t>
      </w:r>
    </w:p>
    <w:p w:rsidR="00273543" w:rsidRPr="007242C1" w:rsidRDefault="00273543" w:rsidP="00820E9F">
      <w:pPr>
        <w:widowControl/>
        <w:adjustRightInd w:val="0"/>
        <w:snapToGrid w:val="0"/>
        <w:spacing w:line="700" w:lineRule="exact"/>
        <w:jc w:val="center"/>
        <w:rPr>
          <w:rFonts w:eastAsia="方正小标宋_GBK"/>
          <w:sz w:val="44"/>
          <w:szCs w:val="44"/>
        </w:rPr>
      </w:pPr>
      <w:r w:rsidRPr="007242C1">
        <w:rPr>
          <w:rFonts w:eastAsia="方正小标宋_GBK" w:hint="eastAsia"/>
          <w:sz w:val="44"/>
          <w:szCs w:val="44"/>
        </w:rPr>
        <w:t>活动方案</w:t>
      </w:r>
    </w:p>
    <w:p w:rsidR="00273543" w:rsidRPr="007242C1" w:rsidRDefault="00273543" w:rsidP="007242C1">
      <w:pPr>
        <w:widowControl/>
        <w:adjustRightInd w:val="0"/>
        <w:snapToGrid w:val="0"/>
        <w:spacing w:line="520" w:lineRule="exact"/>
        <w:ind w:firstLineChars="1550" w:firstLine="31680"/>
        <w:jc w:val="left"/>
        <w:rPr>
          <w:rFonts w:eastAsia="方正小标宋_GBK"/>
          <w:sz w:val="44"/>
          <w:szCs w:val="44"/>
        </w:rPr>
      </w:pPr>
    </w:p>
    <w:p w:rsidR="00273543" w:rsidRPr="007242C1" w:rsidRDefault="00273543" w:rsidP="007242C1">
      <w:pPr>
        <w:widowControl/>
        <w:adjustRightInd w:val="0"/>
        <w:snapToGrid w:val="0"/>
        <w:spacing w:line="570" w:lineRule="exact"/>
        <w:ind w:firstLineChars="200" w:firstLine="31680"/>
        <w:rPr>
          <w:rFonts w:eastAsia="仿宋_GB2312"/>
          <w:sz w:val="32"/>
          <w:szCs w:val="32"/>
        </w:rPr>
      </w:pPr>
      <w:r w:rsidRPr="007242C1">
        <w:rPr>
          <w:rFonts w:eastAsia="仿宋_GB2312" w:hint="eastAsia"/>
          <w:sz w:val="32"/>
          <w:szCs w:val="32"/>
        </w:rPr>
        <w:t>为认真贯彻落实区纪委关于在全区各级党组织中开展以</w:t>
      </w:r>
      <w:r w:rsidRPr="007242C1">
        <w:rPr>
          <w:rFonts w:eastAsia="仿宋_GB2312"/>
          <w:sz w:val="32"/>
          <w:szCs w:val="32"/>
        </w:rPr>
        <w:t>“</w:t>
      </w:r>
      <w:r w:rsidRPr="007242C1">
        <w:rPr>
          <w:rFonts w:eastAsia="仿宋_GB2312" w:hint="eastAsia"/>
          <w:sz w:val="32"/>
          <w:szCs w:val="32"/>
        </w:rPr>
        <w:t>党性党风党纪</w:t>
      </w:r>
      <w:r w:rsidRPr="007242C1">
        <w:rPr>
          <w:rFonts w:eastAsia="仿宋_GB2312"/>
          <w:sz w:val="32"/>
          <w:szCs w:val="32"/>
        </w:rPr>
        <w:t>”</w:t>
      </w:r>
      <w:r w:rsidRPr="007242C1">
        <w:rPr>
          <w:rFonts w:eastAsia="仿宋_GB2312" w:hint="eastAsia"/>
          <w:sz w:val="32"/>
          <w:szCs w:val="32"/>
        </w:rPr>
        <w:t>为主题的教育月活动的有关要求，现结合发改委工作实际，对</w:t>
      </w:r>
      <w:r w:rsidRPr="007242C1">
        <w:rPr>
          <w:rFonts w:eastAsia="仿宋_GB2312"/>
          <w:sz w:val="32"/>
          <w:szCs w:val="32"/>
        </w:rPr>
        <w:t>“</w:t>
      </w:r>
      <w:r w:rsidRPr="007242C1">
        <w:rPr>
          <w:rFonts w:eastAsia="仿宋_GB2312" w:hint="eastAsia"/>
          <w:sz w:val="32"/>
          <w:szCs w:val="32"/>
        </w:rPr>
        <w:t>党性党风党纪</w:t>
      </w:r>
      <w:r w:rsidRPr="007242C1">
        <w:rPr>
          <w:rFonts w:eastAsia="仿宋_GB2312"/>
          <w:sz w:val="32"/>
          <w:szCs w:val="32"/>
        </w:rPr>
        <w:t>”</w:t>
      </w:r>
      <w:r w:rsidRPr="007242C1">
        <w:rPr>
          <w:rFonts w:eastAsia="仿宋_GB2312" w:hint="eastAsia"/>
          <w:sz w:val="32"/>
          <w:szCs w:val="32"/>
        </w:rPr>
        <w:t>主题教育月活动提出如下实施意见。</w:t>
      </w:r>
    </w:p>
    <w:p w:rsidR="00273543" w:rsidRPr="007242C1" w:rsidRDefault="00273543" w:rsidP="007242C1">
      <w:pPr>
        <w:widowControl/>
        <w:adjustRightInd w:val="0"/>
        <w:snapToGrid w:val="0"/>
        <w:spacing w:line="570" w:lineRule="exact"/>
        <w:ind w:firstLineChars="200" w:firstLine="31680"/>
        <w:rPr>
          <w:rFonts w:eastAsia="黑体"/>
          <w:sz w:val="32"/>
          <w:szCs w:val="32"/>
        </w:rPr>
      </w:pPr>
      <w:r w:rsidRPr="007242C1">
        <w:rPr>
          <w:rFonts w:eastAsia="黑体" w:hAnsi="黑体" w:hint="eastAsia"/>
          <w:sz w:val="32"/>
          <w:szCs w:val="32"/>
        </w:rPr>
        <w:t>一、指导思想</w:t>
      </w:r>
    </w:p>
    <w:p w:rsidR="00273543" w:rsidRPr="007242C1" w:rsidRDefault="00273543" w:rsidP="007242C1">
      <w:pPr>
        <w:widowControl/>
        <w:adjustRightInd w:val="0"/>
        <w:snapToGrid w:val="0"/>
        <w:spacing w:line="570" w:lineRule="exact"/>
        <w:ind w:firstLineChars="200" w:firstLine="31680"/>
        <w:rPr>
          <w:rFonts w:eastAsia="仿宋_GB2312"/>
          <w:sz w:val="32"/>
          <w:szCs w:val="32"/>
        </w:rPr>
      </w:pPr>
      <w:r w:rsidRPr="007242C1">
        <w:rPr>
          <w:rFonts w:eastAsia="仿宋_GB2312" w:hint="eastAsia"/>
          <w:sz w:val="32"/>
          <w:szCs w:val="32"/>
        </w:rPr>
        <w:t>以习近平新时代中国特色社会主义思想为指引，按照区纪委的要求，通过认真开展主题教育活动，推动和促进党员干部学习党的各项方针政策和国家法律法规，掌握党的反腐倡廉理论，从而进一步加强党性修养和从政道德修养，坚定理想信念，打牢廉洁从政的思想政治基础，着力解决党员干部在党性党风党纪方面存在的突出问题，以风清气正、和谐共进的良好环境促进发改各项工作的开展。</w:t>
      </w:r>
    </w:p>
    <w:p w:rsidR="00273543" w:rsidRPr="007242C1" w:rsidRDefault="00273543" w:rsidP="007242C1">
      <w:pPr>
        <w:widowControl/>
        <w:adjustRightInd w:val="0"/>
        <w:snapToGrid w:val="0"/>
        <w:spacing w:line="570" w:lineRule="exact"/>
        <w:ind w:firstLineChars="200" w:firstLine="31680"/>
        <w:rPr>
          <w:rFonts w:eastAsia="黑体"/>
          <w:sz w:val="32"/>
          <w:szCs w:val="32"/>
        </w:rPr>
      </w:pPr>
      <w:r w:rsidRPr="007242C1">
        <w:rPr>
          <w:rFonts w:eastAsia="黑体" w:hAnsi="黑体" w:hint="eastAsia"/>
          <w:sz w:val="32"/>
          <w:szCs w:val="32"/>
        </w:rPr>
        <w:t>二、方法步骤</w:t>
      </w:r>
    </w:p>
    <w:p w:rsidR="00273543" w:rsidRPr="007242C1" w:rsidRDefault="00273543" w:rsidP="007242C1">
      <w:pPr>
        <w:widowControl/>
        <w:adjustRightInd w:val="0"/>
        <w:snapToGrid w:val="0"/>
        <w:spacing w:line="570" w:lineRule="exact"/>
        <w:ind w:firstLineChars="200" w:firstLine="31680"/>
        <w:rPr>
          <w:rFonts w:eastAsia="仿宋_GB2312"/>
          <w:sz w:val="32"/>
          <w:szCs w:val="32"/>
        </w:rPr>
      </w:pPr>
      <w:r w:rsidRPr="007242C1">
        <w:rPr>
          <w:rFonts w:eastAsia="仿宋_GB2312" w:hint="eastAsia"/>
          <w:sz w:val="32"/>
          <w:szCs w:val="32"/>
        </w:rPr>
        <w:t>（一）个人自学。党员要自觉学习相关党性党风党纪的内容和党的各项方针政策和国家法律法规，反腐倡廉理论。</w:t>
      </w:r>
    </w:p>
    <w:p w:rsidR="00273543" w:rsidRPr="007242C1" w:rsidRDefault="00273543" w:rsidP="007242C1">
      <w:pPr>
        <w:widowControl/>
        <w:adjustRightInd w:val="0"/>
        <w:snapToGrid w:val="0"/>
        <w:spacing w:line="570" w:lineRule="exact"/>
        <w:ind w:firstLineChars="200" w:firstLine="31680"/>
        <w:rPr>
          <w:rFonts w:eastAsia="仿宋_GB2312"/>
          <w:sz w:val="32"/>
          <w:szCs w:val="32"/>
        </w:rPr>
      </w:pPr>
      <w:r w:rsidRPr="007242C1">
        <w:rPr>
          <w:rFonts w:eastAsia="仿宋_GB2312" w:hint="eastAsia"/>
          <w:sz w:val="32"/>
          <w:szCs w:val="32"/>
        </w:rPr>
        <w:t>（二）集中学习。崔旺洪副书记为全体党员上一堂党课，集中学习《中国共产党章程》、《中国共产党纪律处分条例》、</w:t>
      </w:r>
      <w:r w:rsidRPr="007242C1">
        <w:rPr>
          <w:rFonts w:eastAsia="仿宋_GB2312"/>
          <w:sz w:val="32"/>
          <w:szCs w:val="32"/>
        </w:rPr>
        <w:t>«</w:t>
      </w:r>
      <w:r w:rsidRPr="007242C1">
        <w:rPr>
          <w:rFonts w:eastAsia="仿宋_GB2312" w:hint="eastAsia"/>
          <w:sz w:val="32"/>
          <w:szCs w:val="32"/>
        </w:rPr>
        <w:t>中国共产党廉洁自律准则</w:t>
      </w:r>
      <w:r w:rsidRPr="007242C1">
        <w:rPr>
          <w:rFonts w:eastAsia="仿宋_GB2312"/>
          <w:sz w:val="32"/>
          <w:szCs w:val="32"/>
        </w:rPr>
        <w:t>»</w:t>
      </w:r>
      <w:r w:rsidRPr="007242C1">
        <w:rPr>
          <w:rFonts w:eastAsia="仿宋_GB2312" w:hint="eastAsia"/>
          <w:sz w:val="32"/>
          <w:szCs w:val="32"/>
        </w:rPr>
        <w:t>。</w:t>
      </w:r>
    </w:p>
    <w:p w:rsidR="00273543" w:rsidRPr="007242C1" w:rsidRDefault="00273543" w:rsidP="007242C1">
      <w:pPr>
        <w:widowControl/>
        <w:adjustRightInd w:val="0"/>
        <w:snapToGrid w:val="0"/>
        <w:spacing w:line="570" w:lineRule="exact"/>
        <w:ind w:firstLineChars="200" w:firstLine="31680"/>
        <w:rPr>
          <w:rFonts w:eastAsia="仿宋_GB2312"/>
          <w:sz w:val="32"/>
          <w:szCs w:val="32"/>
        </w:rPr>
      </w:pPr>
      <w:r w:rsidRPr="007242C1">
        <w:rPr>
          <w:rFonts w:eastAsia="仿宋_GB2312" w:hint="eastAsia"/>
          <w:sz w:val="32"/>
          <w:szCs w:val="32"/>
        </w:rPr>
        <w:t>（三）谈话教育。主要领导将分别对各科室的负责人和重要岗位的工作人员进行一次廉政谈话，听取他们在执行党纪政纪、廉洁自律规定和改进作风的有关情况，提出希望和要求，并做好相关记录。</w:t>
      </w:r>
    </w:p>
    <w:p w:rsidR="00273543" w:rsidRPr="007242C1" w:rsidRDefault="00273543" w:rsidP="007242C1">
      <w:pPr>
        <w:widowControl/>
        <w:adjustRightInd w:val="0"/>
        <w:snapToGrid w:val="0"/>
        <w:spacing w:line="570" w:lineRule="exact"/>
        <w:ind w:firstLineChars="200" w:firstLine="31680"/>
        <w:rPr>
          <w:rFonts w:eastAsia="仿宋_GB2312"/>
          <w:sz w:val="32"/>
          <w:szCs w:val="32"/>
        </w:rPr>
      </w:pPr>
      <w:r w:rsidRPr="007242C1">
        <w:rPr>
          <w:rFonts w:eastAsia="仿宋_GB2312" w:hint="eastAsia"/>
          <w:sz w:val="32"/>
          <w:szCs w:val="32"/>
        </w:rPr>
        <w:t>（四）组织测试。组织全体党员开展一次党纪政纪知识测试，检测各位党员的学习的情况。</w:t>
      </w:r>
    </w:p>
    <w:p w:rsidR="00273543" w:rsidRPr="007242C1" w:rsidRDefault="00273543" w:rsidP="007242C1">
      <w:pPr>
        <w:widowControl/>
        <w:adjustRightInd w:val="0"/>
        <w:snapToGrid w:val="0"/>
        <w:spacing w:line="570" w:lineRule="exact"/>
        <w:ind w:firstLineChars="200" w:firstLine="31680"/>
        <w:rPr>
          <w:rFonts w:eastAsia="仿宋_GB2312"/>
          <w:sz w:val="32"/>
          <w:szCs w:val="32"/>
        </w:rPr>
      </w:pPr>
      <w:r w:rsidRPr="007242C1">
        <w:rPr>
          <w:rFonts w:eastAsia="仿宋_GB2312" w:hint="eastAsia"/>
          <w:sz w:val="32"/>
          <w:szCs w:val="32"/>
        </w:rPr>
        <w:t>（五）总结上报。教育活动结束后，对开展党性党风党纪教育的情况进行总结，表扬一批在党性党风党纪方面的先进典型，并将书面报告和相关图片资料上报纪检派驻组。</w:t>
      </w:r>
    </w:p>
    <w:p w:rsidR="00273543" w:rsidRPr="007242C1" w:rsidRDefault="00273543" w:rsidP="007242C1">
      <w:pPr>
        <w:widowControl/>
        <w:adjustRightInd w:val="0"/>
        <w:snapToGrid w:val="0"/>
        <w:spacing w:line="570" w:lineRule="exact"/>
        <w:ind w:firstLineChars="200" w:firstLine="31680"/>
        <w:rPr>
          <w:rFonts w:eastAsia="黑体"/>
          <w:sz w:val="32"/>
          <w:szCs w:val="32"/>
        </w:rPr>
      </w:pPr>
      <w:r w:rsidRPr="007242C1">
        <w:rPr>
          <w:rFonts w:eastAsia="黑体" w:hAnsi="黑体" w:hint="eastAsia"/>
          <w:sz w:val="32"/>
          <w:szCs w:val="32"/>
        </w:rPr>
        <w:t>三、有关要求</w:t>
      </w:r>
    </w:p>
    <w:p w:rsidR="00273543" w:rsidRPr="007242C1" w:rsidRDefault="00273543" w:rsidP="007242C1">
      <w:pPr>
        <w:widowControl/>
        <w:adjustRightInd w:val="0"/>
        <w:snapToGrid w:val="0"/>
        <w:spacing w:line="570" w:lineRule="exact"/>
        <w:ind w:firstLineChars="200" w:firstLine="31680"/>
        <w:rPr>
          <w:rFonts w:eastAsia="仿宋_GB2312"/>
          <w:sz w:val="32"/>
          <w:szCs w:val="32"/>
        </w:rPr>
      </w:pPr>
      <w:r w:rsidRPr="007242C1">
        <w:rPr>
          <w:rFonts w:eastAsia="仿宋_GB2312" w:hint="eastAsia"/>
          <w:sz w:val="32"/>
          <w:szCs w:val="32"/>
        </w:rPr>
        <w:t>（一）提高认识。加强党性修养，增强宗旨意识、提高实践能力、强化责任意识，树立正确政绩观、利益观，增强党的纪律观念，是新时期对党员干部提出的必然要求。全体党员干部要深刻认识开展对党性党风党纪主题教育活动重大意义，积极主动投入到此次活动中去，把党性党风党纪的各项要求贯穿于实际工作之中。</w:t>
      </w:r>
    </w:p>
    <w:p w:rsidR="00273543" w:rsidRPr="007242C1" w:rsidRDefault="00273543" w:rsidP="007242C1">
      <w:pPr>
        <w:widowControl/>
        <w:adjustRightInd w:val="0"/>
        <w:snapToGrid w:val="0"/>
        <w:spacing w:line="570" w:lineRule="exact"/>
        <w:ind w:firstLineChars="200" w:firstLine="31680"/>
        <w:rPr>
          <w:rFonts w:eastAsia="仿宋_GB2312"/>
          <w:sz w:val="32"/>
          <w:szCs w:val="32"/>
        </w:rPr>
      </w:pPr>
      <w:r w:rsidRPr="007242C1">
        <w:rPr>
          <w:rFonts w:eastAsia="仿宋_GB2312" w:hint="eastAsia"/>
          <w:sz w:val="32"/>
          <w:szCs w:val="32"/>
        </w:rPr>
        <w:t>（二）注重实效。要把党性党风党纪教育要和解放思想大讨论活动紧密结合起来，把主题教育作为大讨论的一项重要内容，始终做到同研究、同部署、同检查考核；要把开展党性党风党纪主题教育活动与落实反腐倡廉宣传教育各项任务结合起来，积极推进反腐倡廉建设；要把开展党性党风党纪教育与发改委各项工作结合起来，不断强化责任意识、服务意识和自律意识，为发改发展作出积极的贡献。</w:t>
      </w:r>
    </w:p>
    <w:p w:rsidR="00273543" w:rsidRPr="007242C1" w:rsidRDefault="00273543" w:rsidP="007242C1">
      <w:pPr>
        <w:widowControl/>
        <w:adjustRightInd w:val="0"/>
        <w:snapToGrid w:val="0"/>
        <w:spacing w:line="520" w:lineRule="exact"/>
        <w:ind w:firstLineChars="1550" w:firstLine="31680"/>
        <w:jc w:val="left"/>
        <w:rPr>
          <w:rFonts w:eastAsia="仿宋_GB2312"/>
          <w:sz w:val="32"/>
          <w:szCs w:val="32"/>
        </w:rPr>
      </w:pPr>
      <w:r w:rsidRPr="007242C1">
        <w:rPr>
          <w:rFonts w:eastAsia="仿宋_GB2312"/>
          <w:sz w:val="32"/>
          <w:szCs w:val="32"/>
        </w:rPr>
        <w:t xml:space="preserve">          </w:t>
      </w:r>
    </w:p>
    <w:p w:rsidR="00273543" w:rsidRPr="007242C1" w:rsidRDefault="00273543" w:rsidP="007242C1">
      <w:pPr>
        <w:widowControl/>
        <w:adjustRightInd w:val="0"/>
        <w:snapToGrid w:val="0"/>
        <w:spacing w:line="520" w:lineRule="exact"/>
        <w:ind w:firstLineChars="1550" w:firstLine="31680"/>
        <w:jc w:val="left"/>
        <w:rPr>
          <w:rFonts w:eastAsia="仿宋_GB2312"/>
          <w:sz w:val="32"/>
          <w:szCs w:val="32"/>
        </w:rPr>
      </w:pPr>
    </w:p>
    <w:p w:rsidR="00273543" w:rsidRPr="007242C1" w:rsidRDefault="00273543" w:rsidP="007242C1">
      <w:pPr>
        <w:widowControl/>
        <w:adjustRightInd w:val="0"/>
        <w:snapToGrid w:val="0"/>
        <w:spacing w:line="520" w:lineRule="exact"/>
        <w:ind w:firstLineChars="1550" w:firstLine="31680"/>
        <w:jc w:val="left"/>
        <w:rPr>
          <w:rFonts w:eastAsia="仿宋_GB2312"/>
          <w:sz w:val="32"/>
          <w:szCs w:val="32"/>
        </w:rPr>
      </w:pPr>
    </w:p>
    <w:p w:rsidR="00273543" w:rsidRPr="007242C1" w:rsidRDefault="00273543" w:rsidP="00836839">
      <w:pPr>
        <w:widowControl/>
        <w:adjustRightInd w:val="0"/>
        <w:snapToGrid w:val="0"/>
        <w:spacing w:line="520" w:lineRule="exact"/>
        <w:ind w:leftChars="1376" w:left="31680" w:hangingChars="450" w:firstLine="31680"/>
        <w:jc w:val="left"/>
        <w:rPr>
          <w:rFonts w:eastAsia="仿宋_GB2312"/>
          <w:sz w:val="32"/>
          <w:szCs w:val="32"/>
        </w:rPr>
      </w:pPr>
      <w:r>
        <w:rPr>
          <w:rFonts w:eastAsia="仿宋_GB2312" w:hint="eastAsia"/>
          <w:sz w:val="32"/>
          <w:szCs w:val="32"/>
        </w:rPr>
        <w:t>中共常州市金坛区发展和改革委员会委</w:t>
      </w:r>
      <w:r w:rsidRPr="00732A6B">
        <w:rPr>
          <w:rFonts w:ascii="仿宋_GB2312" w:eastAsia="仿宋_GB2312" w:hint="eastAsia"/>
          <w:sz w:val="28"/>
          <w:szCs w:val="28"/>
        </w:rPr>
        <w:t>员</w:t>
      </w:r>
      <w:r w:rsidRPr="005B75FF">
        <w:rPr>
          <w:rFonts w:eastAsia="仿宋_GB2312" w:hint="eastAsia"/>
          <w:sz w:val="32"/>
          <w:szCs w:val="32"/>
        </w:rPr>
        <w:t>会</w:t>
      </w:r>
      <w:r w:rsidRPr="007242C1">
        <w:rPr>
          <w:rFonts w:eastAsia="仿宋_GB2312"/>
          <w:sz w:val="32"/>
          <w:szCs w:val="32"/>
        </w:rPr>
        <w:t xml:space="preserve">            2018</w:t>
      </w:r>
      <w:r w:rsidRPr="007242C1">
        <w:rPr>
          <w:rFonts w:eastAsia="仿宋_GB2312" w:hint="eastAsia"/>
          <w:sz w:val="32"/>
          <w:szCs w:val="32"/>
        </w:rPr>
        <w:t>年</w:t>
      </w:r>
      <w:r w:rsidRPr="007242C1">
        <w:rPr>
          <w:rFonts w:eastAsia="仿宋_GB2312"/>
          <w:sz w:val="32"/>
          <w:szCs w:val="32"/>
        </w:rPr>
        <w:t>7</w:t>
      </w:r>
      <w:r w:rsidRPr="007242C1">
        <w:rPr>
          <w:rFonts w:eastAsia="仿宋_GB2312" w:hint="eastAsia"/>
          <w:sz w:val="32"/>
          <w:szCs w:val="32"/>
        </w:rPr>
        <w:t>月</w:t>
      </w:r>
      <w:r w:rsidRPr="007242C1">
        <w:rPr>
          <w:rFonts w:eastAsia="仿宋_GB2312"/>
          <w:sz w:val="32"/>
          <w:szCs w:val="32"/>
        </w:rPr>
        <w:t>5</w:t>
      </w:r>
      <w:r w:rsidRPr="007242C1">
        <w:rPr>
          <w:rFonts w:eastAsia="仿宋_GB2312" w:hint="eastAsia"/>
          <w:sz w:val="32"/>
          <w:szCs w:val="32"/>
        </w:rPr>
        <w:t>日</w:t>
      </w:r>
    </w:p>
    <w:p w:rsidR="00273543" w:rsidRPr="007242C1" w:rsidRDefault="00273543" w:rsidP="007242C1">
      <w:pPr>
        <w:widowControl/>
        <w:adjustRightInd w:val="0"/>
        <w:snapToGrid w:val="0"/>
        <w:spacing w:line="520" w:lineRule="exact"/>
        <w:ind w:firstLineChars="1550" w:firstLine="31680"/>
        <w:jc w:val="left"/>
        <w:rPr>
          <w:rFonts w:eastAsia="仿宋_GB2312"/>
          <w:kern w:val="0"/>
          <w:sz w:val="32"/>
          <w:szCs w:val="32"/>
        </w:rPr>
      </w:pPr>
    </w:p>
    <w:p w:rsidR="00273543" w:rsidRPr="007242C1" w:rsidRDefault="00273543" w:rsidP="007242C1">
      <w:pPr>
        <w:widowControl/>
        <w:adjustRightInd w:val="0"/>
        <w:snapToGrid w:val="0"/>
        <w:spacing w:line="520" w:lineRule="exact"/>
        <w:ind w:firstLineChars="1550" w:firstLine="31680"/>
        <w:jc w:val="left"/>
        <w:rPr>
          <w:rFonts w:eastAsia="仿宋_GB2312"/>
          <w:kern w:val="0"/>
          <w:sz w:val="32"/>
          <w:szCs w:val="32"/>
        </w:rPr>
      </w:pPr>
    </w:p>
    <w:p w:rsidR="00273543" w:rsidRPr="007242C1" w:rsidRDefault="00273543" w:rsidP="007242C1">
      <w:pPr>
        <w:widowControl/>
        <w:adjustRightInd w:val="0"/>
        <w:snapToGrid w:val="0"/>
        <w:spacing w:line="520" w:lineRule="exact"/>
        <w:ind w:firstLineChars="1550" w:firstLine="31680"/>
        <w:jc w:val="left"/>
        <w:rPr>
          <w:rFonts w:eastAsia="仿宋_GB2312"/>
          <w:kern w:val="0"/>
          <w:sz w:val="32"/>
          <w:szCs w:val="32"/>
        </w:rPr>
      </w:pPr>
    </w:p>
    <w:p w:rsidR="00273543" w:rsidRPr="007242C1" w:rsidRDefault="00273543" w:rsidP="007242C1">
      <w:pPr>
        <w:spacing w:line="570" w:lineRule="exact"/>
        <w:ind w:rightChars="150" w:right="31680"/>
        <w:rPr>
          <w:rFonts w:eastAsia="仿宋_GB2312"/>
          <w:color w:val="000000"/>
          <w:kern w:val="0"/>
          <w:sz w:val="32"/>
          <w:szCs w:val="32"/>
        </w:rPr>
      </w:pPr>
    </w:p>
    <w:p w:rsidR="00273543" w:rsidRPr="007242C1" w:rsidRDefault="00273543" w:rsidP="007242C1">
      <w:pPr>
        <w:spacing w:line="570" w:lineRule="exact"/>
        <w:ind w:rightChars="150" w:right="31680"/>
        <w:rPr>
          <w:rFonts w:eastAsia="仿宋_GB2312"/>
          <w:color w:val="000000"/>
          <w:kern w:val="0"/>
          <w:sz w:val="32"/>
          <w:szCs w:val="32"/>
        </w:rPr>
      </w:pPr>
    </w:p>
    <w:p w:rsidR="00273543" w:rsidRPr="007242C1" w:rsidRDefault="00273543" w:rsidP="007242C1">
      <w:pPr>
        <w:spacing w:line="570" w:lineRule="exact"/>
        <w:ind w:rightChars="150" w:right="31680"/>
        <w:rPr>
          <w:rFonts w:eastAsia="仿宋_GB2312"/>
          <w:color w:val="000000"/>
          <w:kern w:val="0"/>
          <w:sz w:val="32"/>
          <w:szCs w:val="32"/>
        </w:rPr>
      </w:pPr>
    </w:p>
    <w:p w:rsidR="00273543" w:rsidRPr="007242C1" w:rsidRDefault="00273543" w:rsidP="007242C1">
      <w:pPr>
        <w:spacing w:line="570" w:lineRule="exact"/>
        <w:ind w:rightChars="150" w:right="31680"/>
        <w:rPr>
          <w:rFonts w:eastAsia="仿宋_GB2312"/>
          <w:color w:val="000000"/>
          <w:kern w:val="0"/>
          <w:sz w:val="32"/>
          <w:szCs w:val="32"/>
        </w:rPr>
      </w:pPr>
    </w:p>
    <w:p w:rsidR="00273543" w:rsidRPr="007242C1" w:rsidRDefault="00273543" w:rsidP="007242C1">
      <w:pPr>
        <w:spacing w:line="570" w:lineRule="exact"/>
        <w:ind w:rightChars="150" w:right="31680"/>
        <w:rPr>
          <w:rFonts w:eastAsia="仿宋_GB2312"/>
          <w:color w:val="000000"/>
          <w:kern w:val="0"/>
          <w:sz w:val="32"/>
          <w:szCs w:val="32"/>
        </w:rPr>
      </w:pPr>
    </w:p>
    <w:p w:rsidR="00273543" w:rsidRPr="007242C1" w:rsidRDefault="00273543" w:rsidP="007242C1">
      <w:pPr>
        <w:spacing w:line="570" w:lineRule="exact"/>
        <w:ind w:rightChars="150" w:right="31680"/>
        <w:rPr>
          <w:rFonts w:eastAsia="仿宋_GB2312"/>
          <w:color w:val="000000"/>
          <w:kern w:val="0"/>
          <w:sz w:val="32"/>
          <w:szCs w:val="32"/>
        </w:rPr>
      </w:pPr>
    </w:p>
    <w:p w:rsidR="00273543" w:rsidRPr="007242C1" w:rsidRDefault="00273543" w:rsidP="007E3A0D">
      <w:pPr>
        <w:spacing w:line="570" w:lineRule="exact"/>
        <w:ind w:rightChars="150" w:right="31680"/>
        <w:rPr>
          <w:rFonts w:eastAsia="仿宋_GB2312"/>
          <w:sz w:val="28"/>
          <w:szCs w:val="28"/>
        </w:rPr>
      </w:pPr>
      <w:r>
        <w:rPr>
          <w:noProof/>
        </w:rPr>
        <w:pict>
          <v:line id="Line 3" o:spid="_x0000_s1026" style="position:absolute;left:0;text-align:left;z-index:251658240;visibility:visible" from="0,3.4pt" to="447.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WoEwIAACg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" strokeweight=".7pt"/>
        </w:pict>
      </w:r>
      <w:r>
        <w:rPr>
          <w:noProof/>
        </w:rPr>
        <w:pict>
          <v:line id="Line 2" o:spid="_x0000_s1027" style="position:absolute;left:0;text-align:left;z-index:251657216;visibility:visible" from="0,34.6pt" to="447.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NK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" strokeweight="1pt"/>
        </w:pict>
      </w:r>
      <w:r w:rsidRPr="00732A6B">
        <w:rPr>
          <w:rFonts w:ascii="仿宋_GB2312" w:eastAsia="仿宋_GB2312" w:hint="eastAsia"/>
          <w:sz w:val="28"/>
          <w:szCs w:val="28"/>
        </w:rPr>
        <w:t>中共常州市金坛区发展和改革委员会委员会</w:t>
      </w:r>
      <w:r>
        <w:rPr>
          <w:rFonts w:ascii="仿宋_GB2312" w:eastAsia="仿宋_GB2312"/>
          <w:sz w:val="28"/>
          <w:szCs w:val="28"/>
        </w:rPr>
        <w:t xml:space="preserve">     </w:t>
      </w:r>
      <w:r w:rsidRPr="00732A6B">
        <w:rPr>
          <w:rFonts w:ascii="仿宋_GB2312" w:eastAsia="仿宋_GB2312"/>
          <w:spacing w:val="-6"/>
          <w:sz w:val="28"/>
          <w:szCs w:val="28"/>
        </w:rPr>
        <w:t>2018</w:t>
      </w:r>
      <w:r w:rsidRPr="00732A6B">
        <w:rPr>
          <w:rFonts w:ascii="仿宋_GB2312" w:eastAsia="仿宋_GB2312" w:hint="eastAsia"/>
          <w:sz w:val="28"/>
          <w:szCs w:val="28"/>
        </w:rPr>
        <w:t>年</w:t>
      </w:r>
      <w:r w:rsidRPr="00732A6B">
        <w:rPr>
          <w:rFonts w:ascii="仿宋_GB2312" w:eastAsia="仿宋_GB2312"/>
          <w:spacing w:val="-6"/>
          <w:sz w:val="28"/>
          <w:szCs w:val="28"/>
        </w:rPr>
        <w:t>7</w:t>
      </w:r>
      <w:r w:rsidRPr="00732A6B">
        <w:rPr>
          <w:rFonts w:ascii="仿宋_GB2312" w:eastAsia="仿宋_GB2312" w:hint="eastAsia"/>
          <w:sz w:val="28"/>
          <w:szCs w:val="28"/>
        </w:rPr>
        <w:t>月</w:t>
      </w:r>
      <w:r w:rsidRPr="00732A6B">
        <w:rPr>
          <w:rFonts w:ascii="仿宋_GB2312" w:eastAsia="仿宋_GB2312"/>
          <w:spacing w:val="-6"/>
          <w:sz w:val="28"/>
          <w:szCs w:val="28"/>
        </w:rPr>
        <w:t>5</w:t>
      </w:r>
      <w:r w:rsidRPr="00732A6B">
        <w:rPr>
          <w:rFonts w:ascii="仿宋_GB2312" w:eastAsia="仿宋_GB2312" w:hint="eastAsia"/>
          <w:spacing w:val="-6"/>
          <w:sz w:val="28"/>
          <w:szCs w:val="28"/>
        </w:rPr>
        <w:t>日</w:t>
      </w:r>
      <w:r w:rsidRPr="00732A6B">
        <w:rPr>
          <w:rFonts w:ascii="仿宋_GB2312" w:eastAsia="仿宋_GB2312" w:hint="eastAsia"/>
          <w:sz w:val="28"/>
          <w:szCs w:val="28"/>
        </w:rPr>
        <w:t>印</w:t>
      </w:r>
      <w:r w:rsidRPr="007242C1">
        <w:rPr>
          <w:rFonts w:eastAsia="仿宋_GB2312" w:hint="eastAsia"/>
          <w:sz w:val="28"/>
          <w:szCs w:val="28"/>
        </w:rPr>
        <w:t>发</w:t>
      </w:r>
    </w:p>
    <w:sectPr w:rsidR="00273543" w:rsidRPr="007242C1" w:rsidSect="00257F88">
      <w:headerReference w:type="even" r:id="rId6"/>
      <w:headerReference w:type="default" r:id="rId7"/>
      <w:footerReference w:type="even" r:id="rId8"/>
      <w:footerReference w:type="default" r:id="rId9"/>
      <w:headerReference w:type="first" r:id="rId10"/>
      <w:footerReference w:type="first" r:id="rId11"/>
      <w:pgSz w:w="11907" w:h="16840" w:code="9"/>
      <w:pgMar w:top="1758" w:right="1418" w:bottom="1474" w:left="1474" w:header="851" w:footer="107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543" w:rsidRDefault="00273543" w:rsidP="00794CF9">
      <w:r>
        <w:separator/>
      </w:r>
    </w:p>
  </w:endnote>
  <w:endnote w:type="continuationSeparator" w:id="0">
    <w:p w:rsidR="00273543" w:rsidRDefault="00273543" w:rsidP="00794C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Droid Sans Fallback">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43" w:rsidRDefault="00273543" w:rsidP="006E55E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3543" w:rsidRDefault="00273543" w:rsidP="0097700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43" w:rsidRPr="009D20CA" w:rsidRDefault="00273543" w:rsidP="006E55E6">
    <w:pPr>
      <w:pStyle w:val="Footer"/>
      <w:framePr w:w="1273" w:wrap="around" w:vAnchor="text" w:hAnchor="margin" w:xAlign="outside" w:y="5"/>
      <w:ind w:firstLine="280"/>
      <w:rPr>
        <w:rStyle w:val="PageNumber"/>
        <w:sz w:val="28"/>
        <w:szCs w:val="28"/>
      </w:rPr>
    </w:pPr>
    <w:r>
      <w:rPr>
        <w:rStyle w:val="PageNumber"/>
        <w:rFonts w:hint="eastAsia"/>
        <w:sz w:val="28"/>
        <w:szCs w:val="28"/>
      </w:rPr>
      <w:t>－</w:t>
    </w:r>
    <w:r w:rsidRPr="009D20CA">
      <w:rPr>
        <w:rStyle w:val="PageNumber"/>
        <w:sz w:val="28"/>
        <w:szCs w:val="28"/>
      </w:rPr>
      <w:fldChar w:fldCharType="begin"/>
    </w:r>
    <w:r w:rsidRPr="009D20CA">
      <w:rPr>
        <w:rStyle w:val="PageNumber"/>
        <w:sz w:val="28"/>
        <w:szCs w:val="28"/>
      </w:rPr>
      <w:instrText xml:space="preserve">PAGE  </w:instrText>
    </w:r>
    <w:r w:rsidRPr="009D20CA">
      <w:rPr>
        <w:rStyle w:val="PageNumber"/>
        <w:sz w:val="28"/>
        <w:szCs w:val="28"/>
      </w:rPr>
      <w:fldChar w:fldCharType="separate"/>
    </w:r>
    <w:r>
      <w:rPr>
        <w:rStyle w:val="PageNumber"/>
        <w:noProof/>
        <w:sz w:val="28"/>
        <w:szCs w:val="28"/>
      </w:rPr>
      <w:t>3</w:t>
    </w:r>
    <w:r w:rsidRPr="009D20CA">
      <w:rPr>
        <w:rStyle w:val="PageNumber"/>
        <w:sz w:val="28"/>
        <w:szCs w:val="28"/>
      </w:rPr>
      <w:fldChar w:fldCharType="end"/>
    </w:r>
    <w:r>
      <w:rPr>
        <w:rStyle w:val="PageNumber"/>
        <w:rFonts w:hint="eastAsia"/>
        <w:sz w:val="28"/>
        <w:szCs w:val="28"/>
      </w:rPr>
      <w:t xml:space="preserve">－　　　　　　　</w:t>
    </w:r>
  </w:p>
  <w:p w:rsidR="00273543" w:rsidRDefault="00273543" w:rsidP="00E3129C">
    <w:pPr>
      <w:pStyle w:val="Footer"/>
      <w:framePr w:wrap="around" w:vAnchor="text" w:hAnchor="margin" w:xAlign="center" w:y="1"/>
      <w:ind w:right="360" w:firstLine="360"/>
      <w:rPr>
        <w:rStyle w:val="PageNumber"/>
      </w:rPr>
    </w:pPr>
  </w:p>
  <w:p w:rsidR="00273543" w:rsidRDefault="00273543" w:rsidP="00E312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43" w:rsidRDefault="002735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543" w:rsidRDefault="00273543" w:rsidP="00794CF9">
      <w:r>
        <w:separator/>
      </w:r>
    </w:p>
  </w:footnote>
  <w:footnote w:type="continuationSeparator" w:id="0">
    <w:p w:rsidR="00273543" w:rsidRDefault="00273543" w:rsidP="00794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43" w:rsidRDefault="002735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43" w:rsidRDefault="00273543" w:rsidP="007242C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43" w:rsidRDefault="002735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CF9"/>
    <w:rsid w:val="00003645"/>
    <w:rsid w:val="00005243"/>
    <w:rsid w:val="00010EE1"/>
    <w:rsid w:val="00012E18"/>
    <w:rsid w:val="00017FEC"/>
    <w:rsid w:val="00037EB4"/>
    <w:rsid w:val="00043E8D"/>
    <w:rsid w:val="00051C7D"/>
    <w:rsid w:val="00063C38"/>
    <w:rsid w:val="00064D3B"/>
    <w:rsid w:val="00065614"/>
    <w:rsid w:val="00072E34"/>
    <w:rsid w:val="000A7043"/>
    <w:rsid w:val="000A7097"/>
    <w:rsid w:val="000B4987"/>
    <w:rsid w:val="000C7484"/>
    <w:rsid w:val="000E7E15"/>
    <w:rsid w:val="000F0043"/>
    <w:rsid w:val="000F16F2"/>
    <w:rsid w:val="00100971"/>
    <w:rsid w:val="001158D3"/>
    <w:rsid w:val="00127295"/>
    <w:rsid w:val="00131A99"/>
    <w:rsid w:val="0013434F"/>
    <w:rsid w:val="00136162"/>
    <w:rsid w:val="00143002"/>
    <w:rsid w:val="00147161"/>
    <w:rsid w:val="0015388E"/>
    <w:rsid w:val="00156BA5"/>
    <w:rsid w:val="00161C80"/>
    <w:rsid w:val="0017268F"/>
    <w:rsid w:val="00174C4B"/>
    <w:rsid w:val="00185251"/>
    <w:rsid w:val="00187BB9"/>
    <w:rsid w:val="001956FE"/>
    <w:rsid w:val="001B14F3"/>
    <w:rsid w:val="001B22ED"/>
    <w:rsid w:val="001E62EE"/>
    <w:rsid w:val="002155A6"/>
    <w:rsid w:val="00215994"/>
    <w:rsid w:val="00221092"/>
    <w:rsid w:val="002416E6"/>
    <w:rsid w:val="00251048"/>
    <w:rsid w:val="00252091"/>
    <w:rsid w:val="00257F88"/>
    <w:rsid w:val="002622F0"/>
    <w:rsid w:val="002647C5"/>
    <w:rsid w:val="00264CF5"/>
    <w:rsid w:val="00273543"/>
    <w:rsid w:val="002773CC"/>
    <w:rsid w:val="00277EC6"/>
    <w:rsid w:val="00281358"/>
    <w:rsid w:val="0028755D"/>
    <w:rsid w:val="002947C6"/>
    <w:rsid w:val="002961AB"/>
    <w:rsid w:val="002C18D3"/>
    <w:rsid w:val="002C224D"/>
    <w:rsid w:val="002E08A8"/>
    <w:rsid w:val="002E1F2B"/>
    <w:rsid w:val="002E3081"/>
    <w:rsid w:val="002F30E3"/>
    <w:rsid w:val="00307259"/>
    <w:rsid w:val="003167DA"/>
    <w:rsid w:val="0032569F"/>
    <w:rsid w:val="0033224A"/>
    <w:rsid w:val="00335D92"/>
    <w:rsid w:val="003475DB"/>
    <w:rsid w:val="00351093"/>
    <w:rsid w:val="00353430"/>
    <w:rsid w:val="00376248"/>
    <w:rsid w:val="00385067"/>
    <w:rsid w:val="003921D4"/>
    <w:rsid w:val="00393AD9"/>
    <w:rsid w:val="00394594"/>
    <w:rsid w:val="003B6855"/>
    <w:rsid w:val="003D4EEC"/>
    <w:rsid w:val="003D5A33"/>
    <w:rsid w:val="003D71C7"/>
    <w:rsid w:val="003F0A29"/>
    <w:rsid w:val="003F100D"/>
    <w:rsid w:val="003F6A1A"/>
    <w:rsid w:val="003F6E3C"/>
    <w:rsid w:val="00412145"/>
    <w:rsid w:val="004336F6"/>
    <w:rsid w:val="004356AA"/>
    <w:rsid w:val="00444D94"/>
    <w:rsid w:val="0044542D"/>
    <w:rsid w:val="00452044"/>
    <w:rsid w:val="00454DF4"/>
    <w:rsid w:val="00456742"/>
    <w:rsid w:val="00481FE8"/>
    <w:rsid w:val="00482C34"/>
    <w:rsid w:val="004A57BF"/>
    <w:rsid w:val="004B2028"/>
    <w:rsid w:val="004C5069"/>
    <w:rsid w:val="004D09BF"/>
    <w:rsid w:val="004D251B"/>
    <w:rsid w:val="004D2952"/>
    <w:rsid w:val="004F27E1"/>
    <w:rsid w:val="004F5EC4"/>
    <w:rsid w:val="004F7157"/>
    <w:rsid w:val="00504DCA"/>
    <w:rsid w:val="0053759E"/>
    <w:rsid w:val="005445A2"/>
    <w:rsid w:val="00550CFB"/>
    <w:rsid w:val="00554B71"/>
    <w:rsid w:val="00562125"/>
    <w:rsid w:val="00563BE6"/>
    <w:rsid w:val="005661AA"/>
    <w:rsid w:val="00566527"/>
    <w:rsid w:val="005707E4"/>
    <w:rsid w:val="00575EE5"/>
    <w:rsid w:val="00583E51"/>
    <w:rsid w:val="0058425E"/>
    <w:rsid w:val="005874EF"/>
    <w:rsid w:val="00592D6D"/>
    <w:rsid w:val="005936C6"/>
    <w:rsid w:val="00594925"/>
    <w:rsid w:val="005B75FF"/>
    <w:rsid w:val="005C0C98"/>
    <w:rsid w:val="005C7AE8"/>
    <w:rsid w:val="005E1B80"/>
    <w:rsid w:val="005E1C81"/>
    <w:rsid w:val="005E3C1E"/>
    <w:rsid w:val="005F7F83"/>
    <w:rsid w:val="0061543D"/>
    <w:rsid w:val="00620323"/>
    <w:rsid w:val="006246AB"/>
    <w:rsid w:val="00624953"/>
    <w:rsid w:val="0062572B"/>
    <w:rsid w:val="006429E7"/>
    <w:rsid w:val="00650C13"/>
    <w:rsid w:val="00653611"/>
    <w:rsid w:val="006563E7"/>
    <w:rsid w:val="00656846"/>
    <w:rsid w:val="00660733"/>
    <w:rsid w:val="0066405C"/>
    <w:rsid w:val="00665685"/>
    <w:rsid w:val="0066650B"/>
    <w:rsid w:val="00675E97"/>
    <w:rsid w:val="00681273"/>
    <w:rsid w:val="006815FE"/>
    <w:rsid w:val="006824AC"/>
    <w:rsid w:val="00683D9B"/>
    <w:rsid w:val="006862AC"/>
    <w:rsid w:val="006A1E91"/>
    <w:rsid w:val="006A743F"/>
    <w:rsid w:val="006D5B36"/>
    <w:rsid w:val="006E4B12"/>
    <w:rsid w:val="006E55E6"/>
    <w:rsid w:val="006E6E00"/>
    <w:rsid w:val="006F0182"/>
    <w:rsid w:val="007130FB"/>
    <w:rsid w:val="00713AFA"/>
    <w:rsid w:val="007142EC"/>
    <w:rsid w:val="00720650"/>
    <w:rsid w:val="0072103F"/>
    <w:rsid w:val="00723734"/>
    <w:rsid w:val="007242C1"/>
    <w:rsid w:val="00732A6B"/>
    <w:rsid w:val="00733200"/>
    <w:rsid w:val="00733E67"/>
    <w:rsid w:val="007379F8"/>
    <w:rsid w:val="007427F9"/>
    <w:rsid w:val="00765C4B"/>
    <w:rsid w:val="007700D8"/>
    <w:rsid w:val="007709E2"/>
    <w:rsid w:val="0077496F"/>
    <w:rsid w:val="00775047"/>
    <w:rsid w:val="007903B2"/>
    <w:rsid w:val="00794CF9"/>
    <w:rsid w:val="007A3D68"/>
    <w:rsid w:val="007B33A2"/>
    <w:rsid w:val="007B49E9"/>
    <w:rsid w:val="007B7F6B"/>
    <w:rsid w:val="007C05A0"/>
    <w:rsid w:val="007E3A0D"/>
    <w:rsid w:val="007E69A8"/>
    <w:rsid w:val="007F26A3"/>
    <w:rsid w:val="00820E9F"/>
    <w:rsid w:val="0082541E"/>
    <w:rsid w:val="00825F5E"/>
    <w:rsid w:val="00836839"/>
    <w:rsid w:val="008403FC"/>
    <w:rsid w:val="008572AC"/>
    <w:rsid w:val="00864CA9"/>
    <w:rsid w:val="008677F1"/>
    <w:rsid w:val="008714EE"/>
    <w:rsid w:val="00872875"/>
    <w:rsid w:val="0087676A"/>
    <w:rsid w:val="00892BFC"/>
    <w:rsid w:val="00893E7B"/>
    <w:rsid w:val="008B4A14"/>
    <w:rsid w:val="008B4DE1"/>
    <w:rsid w:val="008D29DB"/>
    <w:rsid w:val="00910B29"/>
    <w:rsid w:val="009169F0"/>
    <w:rsid w:val="009258BB"/>
    <w:rsid w:val="00930ABB"/>
    <w:rsid w:val="009410E4"/>
    <w:rsid w:val="009424D0"/>
    <w:rsid w:val="009619DB"/>
    <w:rsid w:val="009713DF"/>
    <w:rsid w:val="009733E7"/>
    <w:rsid w:val="0097700E"/>
    <w:rsid w:val="00980FFC"/>
    <w:rsid w:val="0098339D"/>
    <w:rsid w:val="00983FBD"/>
    <w:rsid w:val="00984C42"/>
    <w:rsid w:val="0098693A"/>
    <w:rsid w:val="00994A52"/>
    <w:rsid w:val="009A14B6"/>
    <w:rsid w:val="009A3096"/>
    <w:rsid w:val="009A3B6F"/>
    <w:rsid w:val="009B2BD6"/>
    <w:rsid w:val="009B3315"/>
    <w:rsid w:val="009B73F0"/>
    <w:rsid w:val="009C1CA1"/>
    <w:rsid w:val="009D20CA"/>
    <w:rsid w:val="009D415F"/>
    <w:rsid w:val="009D60E8"/>
    <w:rsid w:val="009E73AC"/>
    <w:rsid w:val="00A0559C"/>
    <w:rsid w:val="00A1001C"/>
    <w:rsid w:val="00A1482D"/>
    <w:rsid w:val="00A235EB"/>
    <w:rsid w:val="00A52EA3"/>
    <w:rsid w:val="00A55BAA"/>
    <w:rsid w:val="00A7414B"/>
    <w:rsid w:val="00A83376"/>
    <w:rsid w:val="00A933B9"/>
    <w:rsid w:val="00A97C65"/>
    <w:rsid w:val="00AA258C"/>
    <w:rsid w:val="00AB2D91"/>
    <w:rsid w:val="00AB7F51"/>
    <w:rsid w:val="00AD440F"/>
    <w:rsid w:val="00AF3B04"/>
    <w:rsid w:val="00B02277"/>
    <w:rsid w:val="00B0274F"/>
    <w:rsid w:val="00B047A1"/>
    <w:rsid w:val="00B07C8A"/>
    <w:rsid w:val="00B10C36"/>
    <w:rsid w:val="00B24F86"/>
    <w:rsid w:val="00B279F1"/>
    <w:rsid w:val="00B27F70"/>
    <w:rsid w:val="00B305AA"/>
    <w:rsid w:val="00B30CF3"/>
    <w:rsid w:val="00B33095"/>
    <w:rsid w:val="00B44F07"/>
    <w:rsid w:val="00B50171"/>
    <w:rsid w:val="00B52325"/>
    <w:rsid w:val="00B619D3"/>
    <w:rsid w:val="00B62B71"/>
    <w:rsid w:val="00B728AD"/>
    <w:rsid w:val="00B75C69"/>
    <w:rsid w:val="00B929A5"/>
    <w:rsid w:val="00B97DC2"/>
    <w:rsid w:val="00BB0549"/>
    <w:rsid w:val="00BC1F5D"/>
    <w:rsid w:val="00BE443C"/>
    <w:rsid w:val="00C04D9D"/>
    <w:rsid w:val="00C17FCF"/>
    <w:rsid w:val="00C27FF5"/>
    <w:rsid w:val="00C343F9"/>
    <w:rsid w:val="00C47C93"/>
    <w:rsid w:val="00C60566"/>
    <w:rsid w:val="00C66FE2"/>
    <w:rsid w:val="00C70A9C"/>
    <w:rsid w:val="00C731F0"/>
    <w:rsid w:val="00C80CAF"/>
    <w:rsid w:val="00CA6145"/>
    <w:rsid w:val="00CB0D0A"/>
    <w:rsid w:val="00CB7922"/>
    <w:rsid w:val="00CC1B0C"/>
    <w:rsid w:val="00CD4B15"/>
    <w:rsid w:val="00CD5756"/>
    <w:rsid w:val="00CE6BA7"/>
    <w:rsid w:val="00CF477B"/>
    <w:rsid w:val="00D008D8"/>
    <w:rsid w:val="00D02C1C"/>
    <w:rsid w:val="00D32EDE"/>
    <w:rsid w:val="00D351B3"/>
    <w:rsid w:val="00D56EF3"/>
    <w:rsid w:val="00D65DF1"/>
    <w:rsid w:val="00D83641"/>
    <w:rsid w:val="00D83D5C"/>
    <w:rsid w:val="00D86D24"/>
    <w:rsid w:val="00D872D1"/>
    <w:rsid w:val="00D912DD"/>
    <w:rsid w:val="00D9213F"/>
    <w:rsid w:val="00D924C5"/>
    <w:rsid w:val="00D95606"/>
    <w:rsid w:val="00DA309D"/>
    <w:rsid w:val="00DA5F31"/>
    <w:rsid w:val="00DB21A4"/>
    <w:rsid w:val="00DB704F"/>
    <w:rsid w:val="00E03CC8"/>
    <w:rsid w:val="00E03D70"/>
    <w:rsid w:val="00E06D7E"/>
    <w:rsid w:val="00E11869"/>
    <w:rsid w:val="00E12CA3"/>
    <w:rsid w:val="00E3129C"/>
    <w:rsid w:val="00E43CF1"/>
    <w:rsid w:val="00E548BD"/>
    <w:rsid w:val="00E61D8E"/>
    <w:rsid w:val="00E67F44"/>
    <w:rsid w:val="00E83537"/>
    <w:rsid w:val="00E865D6"/>
    <w:rsid w:val="00EA15EC"/>
    <w:rsid w:val="00EB50B2"/>
    <w:rsid w:val="00EC14E2"/>
    <w:rsid w:val="00EC1FF4"/>
    <w:rsid w:val="00EC2C8D"/>
    <w:rsid w:val="00EC602C"/>
    <w:rsid w:val="00F0224D"/>
    <w:rsid w:val="00F10B80"/>
    <w:rsid w:val="00F2268D"/>
    <w:rsid w:val="00F226CD"/>
    <w:rsid w:val="00F2388D"/>
    <w:rsid w:val="00F246DD"/>
    <w:rsid w:val="00F25593"/>
    <w:rsid w:val="00F46920"/>
    <w:rsid w:val="00F5757A"/>
    <w:rsid w:val="00F611DE"/>
    <w:rsid w:val="00F67843"/>
    <w:rsid w:val="00F8222B"/>
    <w:rsid w:val="00F91301"/>
    <w:rsid w:val="00FA0E3D"/>
    <w:rsid w:val="00FA6DD0"/>
    <w:rsid w:val="00FB1164"/>
    <w:rsid w:val="00FB41E5"/>
    <w:rsid w:val="00FB726D"/>
    <w:rsid w:val="00FD70AD"/>
    <w:rsid w:val="00FE5AC1"/>
    <w:rsid w:val="00FE5E63"/>
    <w:rsid w:val="00FE6F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F9"/>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161C80"/>
    <w:pPr>
      <w:keepNext/>
      <w:keepLines/>
      <w:spacing w:before="340" w:after="330" w:line="578" w:lineRule="auto"/>
      <w:outlineLvl w:val="0"/>
    </w:pPr>
    <w:rPr>
      <w:rFonts w:ascii="Calibri" w:hAnsi="Calibri"/>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1C80"/>
    <w:rPr>
      <w:rFonts w:ascii="Calibri" w:eastAsia="宋体" w:hAnsi="Calibri" w:cs="Times New Roman"/>
      <w:b/>
      <w:bCs/>
      <w:kern w:val="44"/>
      <w:sz w:val="44"/>
      <w:szCs w:val="44"/>
      <w:lang w:val="en-US" w:eastAsia="zh-CN" w:bidi="ar-SA"/>
    </w:rPr>
  </w:style>
  <w:style w:type="paragraph" w:styleId="Header">
    <w:name w:val="header"/>
    <w:basedOn w:val="Normal"/>
    <w:link w:val="HeaderChar"/>
    <w:uiPriority w:val="99"/>
    <w:rsid w:val="00794C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94CF9"/>
    <w:rPr>
      <w:rFonts w:cs="Times New Roman"/>
      <w:sz w:val="18"/>
      <w:szCs w:val="18"/>
    </w:rPr>
  </w:style>
  <w:style w:type="paragraph" w:styleId="Footer">
    <w:name w:val="footer"/>
    <w:basedOn w:val="Normal"/>
    <w:link w:val="FooterChar"/>
    <w:uiPriority w:val="99"/>
    <w:rsid w:val="00794C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4CF9"/>
    <w:rPr>
      <w:rFonts w:cs="Times New Roman"/>
      <w:sz w:val="18"/>
      <w:szCs w:val="18"/>
    </w:rPr>
  </w:style>
  <w:style w:type="character" w:styleId="PageNumber">
    <w:name w:val="page number"/>
    <w:basedOn w:val="DefaultParagraphFont"/>
    <w:uiPriority w:val="99"/>
    <w:rsid w:val="00794CF9"/>
    <w:rPr>
      <w:rFonts w:cs="Times New Roman"/>
    </w:rPr>
  </w:style>
  <w:style w:type="paragraph" w:styleId="BalloonText">
    <w:name w:val="Balloon Text"/>
    <w:basedOn w:val="Normal"/>
    <w:link w:val="BalloonTextChar"/>
    <w:uiPriority w:val="99"/>
    <w:semiHidden/>
    <w:rsid w:val="00353430"/>
    <w:rPr>
      <w:sz w:val="18"/>
      <w:szCs w:val="18"/>
    </w:rPr>
  </w:style>
  <w:style w:type="character" w:customStyle="1" w:styleId="BalloonTextChar">
    <w:name w:val="Balloon Text Char"/>
    <w:basedOn w:val="DefaultParagraphFont"/>
    <w:link w:val="BalloonText"/>
    <w:uiPriority w:val="99"/>
    <w:semiHidden/>
    <w:locked/>
    <w:rsid w:val="00353430"/>
    <w:rPr>
      <w:rFonts w:ascii="Times New Roman" w:eastAsia="宋体" w:hAnsi="Times New Roman" w:cs="Times New Roman"/>
      <w:sz w:val="18"/>
      <w:szCs w:val="18"/>
    </w:rPr>
  </w:style>
  <w:style w:type="paragraph" w:customStyle="1" w:styleId="a">
    <w:name w:val="公文标题"/>
    <w:basedOn w:val="Normal"/>
    <w:uiPriority w:val="99"/>
    <w:rsid w:val="00AF3B04"/>
    <w:pPr>
      <w:spacing w:line="620" w:lineRule="exact"/>
      <w:jc w:val="center"/>
    </w:pPr>
    <w:rPr>
      <w:rFonts w:eastAsia="方正小标宋简体"/>
      <w:sz w:val="44"/>
    </w:rPr>
  </w:style>
  <w:style w:type="paragraph" w:customStyle="1" w:styleId="a0">
    <w:name w:val="主送机关"/>
    <w:basedOn w:val="Normal"/>
    <w:uiPriority w:val="99"/>
    <w:rsid w:val="00AF3B04"/>
    <w:pPr>
      <w:jc w:val="left"/>
    </w:pPr>
    <w:rPr>
      <w:rFonts w:eastAsia="仿宋_GB2312"/>
      <w:sz w:val="32"/>
    </w:rPr>
  </w:style>
  <w:style w:type="paragraph" w:customStyle="1" w:styleId="1">
    <w:name w:val="正文1"/>
    <w:uiPriority w:val="99"/>
    <w:rsid w:val="007379F8"/>
    <w:pPr>
      <w:jc w:val="both"/>
    </w:pPr>
    <w:rPr>
      <w:rFonts w:cs="Calibri"/>
      <w:szCs w:val="21"/>
    </w:rPr>
  </w:style>
  <w:style w:type="paragraph" w:styleId="BodyTextIndent">
    <w:name w:val="Body Text Indent"/>
    <w:basedOn w:val="Normal"/>
    <w:link w:val="BodyTextIndentChar"/>
    <w:uiPriority w:val="99"/>
    <w:rsid w:val="00E06D7E"/>
    <w:pPr>
      <w:widowControl/>
      <w:ind w:firstLineChars="200" w:firstLine="640"/>
    </w:pPr>
    <w:rPr>
      <w:rFonts w:ascii="仿宋_GB2312" w:eastAsia="仿宋_GB2312" w:hAnsi="宋体"/>
      <w:color w:val="404040"/>
      <w:kern w:val="0"/>
      <w:sz w:val="32"/>
      <w:szCs w:val="32"/>
    </w:rPr>
  </w:style>
  <w:style w:type="character" w:customStyle="1" w:styleId="BodyTextIndentChar">
    <w:name w:val="Body Text Indent Char"/>
    <w:basedOn w:val="DefaultParagraphFont"/>
    <w:link w:val="BodyTextIndent"/>
    <w:uiPriority w:val="99"/>
    <w:semiHidden/>
    <w:locked/>
    <w:rsid w:val="00D924C5"/>
    <w:rPr>
      <w:rFonts w:ascii="Times New Roman" w:hAnsi="Times New Roman" w:cs="Times New Roman"/>
      <w:sz w:val="20"/>
      <w:szCs w:val="20"/>
    </w:rPr>
  </w:style>
  <w:style w:type="paragraph" w:styleId="NormalWeb">
    <w:name w:val="Normal (Web)"/>
    <w:basedOn w:val="Normal"/>
    <w:uiPriority w:val="99"/>
    <w:rsid w:val="000F0043"/>
    <w:pPr>
      <w:widowControl/>
      <w:spacing w:before="100" w:beforeAutospacing="1" w:after="100" w:afterAutospacing="1"/>
      <w:jc w:val="left"/>
    </w:pPr>
    <w:rPr>
      <w:rFonts w:ascii="宋体" w:eastAsia="楷体" w:hAnsi="宋体" w:cs="宋体"/>
      <w:color w:val="000000"/>
      <w:kern w:val="0"/>
      <w:sz w:val="24"/>
      <w:szCs w:val="24"/>
    </w:rPr>
  </w:style>
  <w:style w:type="paragraph" w:customStyle="1" w:styleId="Heading11">
    <w:name w:val="Heading 11"/>
    <w:basedOn w:val="Normal"/>
    <w:uiPriority w:val="99"/>
    <w:rsid w:val="00BB0549"/>
    <w:pPr>
      <w:autoSpaceDE w:val="0"/>
      <w:autoSpaceDN w:val="0"/>
      <w:ind w:left="353"/>
      <w:jc w:val="left"/>
      <w:outlineLvl w:val="1"/>
    </w:pPr>
    <w:rPr>
      <w:rFonts w:ascii="Droid Sans Fallback" w:hAnsi="Droid Sans Fallback" w:cs="Droid Sans Fallback"/>
      <w:kern w:val="0"/>
      <w:sz w:val="44"/>
      <w:szCs w:val="44"/>
      <w:lang w:eastAsia="en-US"/>
    </w:rPr>
  </w:style>
  <w:style w:type="paragraph" w:styleId="BodyText">
    <w:name w:val="Body Text"/>
    <w:basedOn w:val="Normal"/>
    <w:link w:val="BodyTextChar"/>
    <w:uiPriority w:val="99"/>
    <w:rsid w:val="00BB0549"/>
    <w:pPr>
      <w:spacing w:after="120"/>
    </w:pPr>
  </w:style>
  <w:style w:type="character" w:customStyle="1" w:styleId="BodyTextChar">
    <w:name w:val="Body Text Char"/>
    <w:basedOn w:val="DefaultParagraphFont"/>
    <w:link w:val="BodyText"/>
    <w:uiPriority w:val="99"/>
    <w:semiHidden/>
    <w:locked/>
    <w:rsid w:val="0073320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08460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3</Pages>
  <Words>160</Words>
  <Characters>918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金坛市发展和改革委员会</dc:title>
  <dc:subject/>
  <dc:creator>PC</dc:creator>
  <cp:keywords/>
  <dc:description/>
  <cp:lastModifiedBy>user-3</cp:lastModifiedBy>
  <cp:revision>21</cp:revision>
  <cp:lastPrinted>2018-07-19T02:45:00Z</cp:lastPrinted>
  <dcterms:created xsi:type="dcterms:W3CDTF">2018-02-06T01:06:00Z</dcterms:created>
  <dcterms:modified xsi:type="dcterms:W3CDTF">2018-07-19T03:14:00Z</dcterms:modified>
</cp:coreProperties>
</file>