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32" w:lineRule="auto"/>
        <w:jc w:val="center"/>
        <w:rPr>
          <w:rFonts w:asciiTheme="majorEastAsia" w:hAnsiTheme="majorEastAsia" w:eastAsiaTheme="majorEastAsia"/>
          <w:color w:val="333333"/>
          <w:sz w:val="44"/>
          <w:szCs w:val="44"/>
        </w:rPr>
      </w:pPr>
      <w:r>
        <w:rPr>
          <w:rFonts w:hint="eastAsia" w:asciiTheme="majorEastAsia" w:hAnsiTheme="majorEastAsia" w:eastAsiaTheme="majorEastAsia"/>
          <w:color w:val="333333"/>
          <w:sz w:val="44"/>
          <w:szCs w:val="44"/>
        </w:rPr>
        <w:t>关于层转《</w:t>
      </w:r>
      <w:r>
        <w:rPr>
          <w:rFonts w:asciiTheme="majorEastAsia" w:hAnsiTheme="majorEastAsia" w:eastAsiaTheme="majorEastAsia"/>
          <w:color w:val="333333"/>
          <w:sz w:val="44"/>
          <w:szCs w:val="44"/>
        </w:rPr>
        <w:t>关于切实做好中秋国庆期间安全生产工作的通知</w:t>
      </w:r>
      <w:r>
        <w:rPr>
          <w:rFonts w:hint="eastAsia" w:asciiTheme="majorEastAsia" w:hAnsiTheme="majorEastAsia" w:eastAsiaTheme="majorEastAsia"/>
          <w:color w:val="333333"/>
          <w:sz w:val="44"/>
          <w:szCs w:val="44"/>
        </w:rPr>
        <w:t>》</w:t>
      </w:r>
      <w:r>
        <w:rPr>
          <w:rFonts w:asciiTheme="majorEastAsia" w:hAnsiTheme="majorEastAsia" w:eastAsiaTheme="majorEastAsia"/>
          <w:color w:val="333333"/>
          <w:sz w:val="44"/>
          <w:szCs w:val="44"/>
        </w:rPr>
        <w:t xml:space="preserve">的通知 </w:t>
      </w:r>
    </w:p>
    <w:p>
      <w:pPr>
        <w:pStyle w:val="3"/>
        <w:spacing w:line="560" w:lineRule="exact"/>
        <w:rPr>
          <w:rFonts w:ascii="仿宋" w:hAnsi="仿宋" w:eastAsia="仿宋"/>
          <w:color w:val="333333"/>
          <w:sz w:val="36"/>
          <w:szCs w:val="36"/>
        </w:rPr>
      </w:pPr>
      <w:r>
        <w:rPr>
          <w:rFonts w:ascii="仿宋" w:hAnsi="仿宋" w:eastAsia="仿宋"/>
          <w:color w:val="333333"/>
          <w:sz w:val="36"/>
          <w:szCs w:val="36"/>
        </w:rPr>
        <w:t>各辖市、区</w:t>
      </w:r>
      <w:r>
        <w:rPr>
          <w:rFonts w:hint="eastAsia" w:ascii="仿宋" w:hAnsi="仿宋" w:eastAsia="仿宋"/>
          <w:color w:val="333333"/>
          <w:sz w:val="36"/>
          <w:szCs w:val="36"/>
        </w:rPr>
        <w:t>旅游局（办）</w:t>
      </w:r>
      <w:r>
        <w:rPr>
          <w:rFonts w:ascii="仿宋" w:hAnsi="仿宋" w:eastAsia="仿宋"/>
          <w:color w:val="333333"/>
          <w:sz w:val="36"/>
          <w:szCs w:val="36"/>
        </w:rPr>
        <w:t>，</w:t>
      </w:r>
      <w:r>
        <w:rPr>
          <w:rFonts w:hint="eastAsia" w:ascii="仿宋" w:hAnsi="仿宋" w:eastAsia="仿宋"/>
          <w:color w:val="333333"/>
          <w:sz w:val="36"/>
          <w:szCs w:val="36"/>
        </w:rPr>
        <w:t>各旅游经营单位</w:t>
      </w:r>
      <w:r>
        <w:rPr>
          <w:rFonts w:ascii="仿宋" w:hAnsi="仿宋" w:eastAsia="仿宋"/>
          <w:color w:val="333333"/>
          <w:sz w:val="36"/>
          <w:szCs w:val="36"/>
        </w:rPr>
        <w:t xml:space="preserve">： </w:t>
      </w:r>
    </w:p>
    <w:p>
      <w:pPr>
        <w:pStyle w:val="3"/>
        <w:spacing w:line="560" w:lineRule="exact"/>
        <w:rPr>
          <w:rFonts w:ascii="仿宋" w:hAnsi="仿宋" w:eastAsia="仿宋"/>
          <w:color w:val="333333"/>
          <w:sz w:val="36"/>
          <w:szCs w:val="36"/>
        </w:rPr>
      </w:pPr>
      <w:r>
        <w:rPr>
          <w:rFonts w:eastAsia="仿宋"/>
          <w:color w:val="333333"/>
          <w:sz w:val="36"/>
          <w:szCs w:val="36"/>
        </w:rPr>
        <w:t>  </w:t>
      </w:r>
      <w:r>
        <w:rPr>
          <w:rFonts w:ascii="仿宋" w:hAnsi="仿宋" w:eastAsia="仿宋"/>
          <w:color w:val="333333"/>
          <w:sz w:val="36"/>
          <w:szCs w:val="36"/>
        </w:rPr>
        <w:t>现将</w:t>
      </w:r>
      <w:r>
        <w:rPr>
          <w:rFonts w:hint="eastAsia" w:ascii="仿宋" w:hAnsi="仿宋" w:eastAsia="仿宋"/>
          <w:color w:val="333333"/>
          <w:sz w:val="36"/>
          <w:szCs w:val="36"/>
        </w:rPr>
        <w:t>常安办《关于转发&lt;</w:t>
      </w:r>
      <w:r>
        <w:rPr>
          <w:rFonts w:ascii="仿宋" w:hAnsi="仿宋" w:eastAsia="仿宋"/>
          <w:color w:val="333333"/>
          <w:sz w:val="36"/>
          <w:szCs w:val="36"/>
        </w:rPr>
        <w:t>关于切实做好中秋国庆期间安全生产工作的通</w:t>
      </w:r>
      <w:bookmarkStart w:id="0" w:name="_GoBack"/>
      <w:bookmarkEnd w:id="0"/>
      <w:r>
        <w:rPr>
          <w:rFonts w:ascii="仿宋" w:hAnsi="仿宋" w:eastAsia="仿宋"/>
          <w:color w:val="333333"/>
          <w:sz w:val="36"/>
          <w:szCs w:val="36"/>
        </w:rPr>
        <w:t>知</w:t>
      </w:r>
      <w:r>
        <w:rPr>
          <w:rFonts w:hint="eastAsia" w:ascii="仿宋" w:hAnsi="仿宋" w:eastAsia="仿宋"/>
          <w:color w:val="333333"/>
          <w:sz w:val="36"/>
          <w:szCs w:val="36"/>
        </w:rPr>
        <w:t>&gt;的通知</w:t>
      </w:r>
      <w:r>
        <w:rPr>
          <w:rFonts w:ascii="仿宋" w:hAnsi="仿宋" w:eastAsia="仿宋"/>
          <w:color w:val="333333"/>
          <w:sz w:val="36"/>
          <w:szCs w:val="36"/>
        </w:rPr>
        <w:t>》（</w:t>
      </w:r>
      <w:r>
        <w:rPr>
          <w:rFonts w:hint="eastAsia" w:ascii="仿宋" w:hAnsi="仿宋" w:eastAsia="仿宋"/>
          <w:color w:val="333333"/>
          <w:sz w:val="36"/>
          <w:szCs w:val="36"/>
        </w:rPr>
        <w:t>常安办</w:t>
      </w:r>
      <w:r>
        <w:rPr>
          <w:rFonts w:ascii="仿宋" w:hAnsi="仿宋" w:eastAsia="仿宋"/>
          <w:color w:val="333333"/>
          <w:sz w:val="36"/>
          <w:szCs w:val="36"/>
        </w:rPr>
        <w:t>〔2016〕</w:t>
      </w:r>
      <w:r>
        <w:rPr>
          <w:rFonts w:hint="eastAsia" w:ascii="仿宋" w:hAnsi="仿宋" w:eastAsia="仿宋"/>
          <w:color w:val="333333"/>
          <w:sz w:val="36"/>
          <w:szCs w:val="36"/>
        </w:rPr>
        <w:t>3</w:t>
      </w:r>
      <w:r>
        <w:rPr>
          <w:rFonts w:ascii="仿宋" w:hAnsi="仿宋" w:eastAsia="仿宋"/>
          <w:color w:val="333333"/>
          <w:sz w:val="36"/>
          <w:szCs w:val="36"/>
        </w:rPr>
        <w:t xml:space="preserve">4号转发你们，并提出如下要求，请结合实际，一并贯彻落实。 </w:t>
      </w:r>
    </w:p>
    <w:p>
      <w:pPr>
        <w:spacing w:line="560" w:lineRule="exact"/>
        <w:ind w:firstLine="720" w:firstLineChars="200"/>
        <w:rPr>
          <w:rFonts w:ascii="仿宋" w:hAnsi="仿宋" w:eastAsia="仿宋"/>
          <w:sz w:val="32"/>
          <w:szCs w:val="32"/>
        </w:rPr>
      </w:pPr>
      <w:r>
        <w:rPr>
          <w:rFonts w:eastAsia="仿宋"/>
          <w:color w:val="333333"/>
          <w:sz w:val="36"/>
          <w:szCs w:val="36"/>
        </w:rPr>
        <w:t> </w:t>
      </w:r>
      <w:r>
        <w:rPr>
          <w:rFonts w:hint="eastAsia" w:ascii="黑体" w:hAnsi="黑体" w:eastAsia="黑体"/>
          <w:sz w:val="32"/>
          <w:szCs w:val="32"/>
        </w:rPr>
        <w:t>一是要加强组织领导，严格落实责任。</w:t>
      </w:r>
      <w:r>
        <w:rPr>
          <w:rFonts w:hint="eastAsia" w:ascii="仿宋" w:hAnsi="仿宋" w:eastAsia="仿宋"/>
          <w:sz w:val="32"/>
          <w:szCs w:val="32"/>
        </w:rPr>
        <w:t>各辖市、区旅游局（办）要按照安全生产“党政同责、一岗双责、失职追责”的要求，切实加强中秋国庆期间工作的组织领导，认真梳理安全生产工作中的突出问题和薄弱环节，制定专项工作方案，组织开展辖区企业安全生产督查工作，坚决防范中秋国庆期间发生较大以上事故和有重大社会影响的事故。各旅游经营单位，要认真落实安全生产主体责任，要认真组织开展安全生产隐患自查、自排、自纠，严防各类事故发生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二是要加强值守和信息报送工作。</w:t>
      </w:r>
      <w:r>
        <w:rPr>
          <w:rFonts w:hint="eastAsia" w:ascii="仿宋" w:hAnsi="仿宋" w:eastAsia="仿宋"/>
          <w:sz w:val="32"/>
          <w:szCs w:val="32"/>
        </w:rPr>
        <w:t>中秋国庆期间，各辖市、区局（办）要切实做好应急值班值守和应急信息报送工作，严格落实24小时值班制度和领导带班制度。紧急、重要事项或较大以上突发事件的信息要按时限上报，不得迟报、瞒报、严防漏报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三是要做好各类突发事件防范和妥善处置工作。</w:t>
      </w:r>
      <w:r>
        <w:rPr>
          <w:rFonts w:hint="eastAsia" w:ascii="仿宋" w:hAnsi="仿宋" w:eastAsia="仿宋"/>
          <w:sz w:val="32"/>
          <w:szCs w:val="32"/>
        </w:rPr>
        <w:t>各地、各单位要认真组织进一步完善熟悉各类应急预案，随时做好节日期间处置各类突发事件的准备工作。遇有突发事件时，按照有关规定及时提出启动相关应急预案。</w:t>
      </w:r>
    </w:p>
    <w:p>
      <w:pPr>
        <w:rPr>
          <w:rFonts w:hint="eastAsia" w:ascii="仿宋" w:hAnsi="仿宋" w:eastAsia="仿宋"/>
          <w:sz w:val="36"/>
          <w:szCs w:val="36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关于切实做好中秋国庆期间安全生产工作的通知</w:t>
      </w:r>
      <w:r>
        <w:rPr>
          <w:rFonts w:hint="eastAsia" w:ascii="仿宋" w:hAnsi="仿宋" w:eastAsia="仿宋"/>
          <w:sz w:val="32"/>
          <w:szCs w:val="32"/>
        </w:rPr>
        <w:t>（苏安办[2016]74号）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常州市旅游局</w:t>
      </w:r>
    </w:p>
    <w:p>
      <w:pPr>
        <w:spacing w:line="560" w:lineRule="exact"/>
        <w:ind w:firstLine="5600" w:firstLineChars="17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2016年9月14日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464175" cy="6800850"/>
            <wp:effectExtent l="19050" t="0" r="2596" b="0"/>
            <wp:docPr id="1" name="图片 0" descr="20160912175754_3087_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0160912175754_3087_ori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754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274310" cy="6677025"/>
            <wp:effectExtent l="19050" t="0" r="2464" b="0"/>
            <wp:docPr id="2" name="图片 1" descr="20160912175810_8103_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60912175810_8103_ori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86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0" distR="0">
            <wp:extent cx="5476875" cy="7248525"/>
            <wp:effectExtent l="19050" t="0" r="8893" b="0"/>
            <wp:docPr id="3" name="图片 2" descr="20160912175824_1170_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20160912175824_1170_ori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7507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676900" cy="7162800"/>
            <wp:effectExtent l="19050" t="0" r="0" b="0"/>
            <wp:docPr id="4" name="图片 3" descr="20160912175838_7182_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0160912175838_7182_ori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369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876290" cy="7391400"/>
            <wp:effectExtent l="19050" t="0" r="0" b="0"/>
            <wp:docPr id="5" name="图片 4" descr="20160912175850_3337_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160912175850_3337_ori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77415" cy="739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黑体-中">
    <w:altName w:val="黑体"/>
    <w:panose1 w:val="02000800000000000000"/>
    <w:charset w:val="86"/>
    <w:family w:val="auto"/>
    <w:pitch w:val="default"/>
    <w:sig w:usb0="00000000" w:usb1="00000000" w:usb2="00000010" w:usb3="00000000" w:csb0="003E011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中楷体">
    <w:panose1 w:val="03000600000000000000"/>
    <w:charset w:val="86"/>
    <w:family w:val="auto"/>
    <w:pitch w:val="default"/>
    <w:sig w:usb0="800002BF" w:usb1="184F6CF8" w:usb2="00000012" w:usb3="00000000" w:csb0="00040001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祥手写体">
    <w:panose1 w:val="02010609030101010101"/>
    <w:charset w:val="00"/>
    <w:family w:val="auto"/>
    <w:pitch w:val="default"/>
    <w:sig w:usb0="00000001" w:usb1="080E0000" w:usb2="00000000" w:usb3="00000000" w:csb0="00000000" w:csb1="00000000"/>
  </w:font>
  <w:font w:name="宋二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德彪钢笔行书字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6F"/>
    <w:rsid w:val="001B166F"/>
    <w:rsid w:val="00D37F4A"/>
    <w:rsid w:val="47E311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101</Words>
  <Characters>576</Characters>
  <Lines>4</Lines>
  <Paragraphs>1</Paragraphs>
  <TotalTime>0</TotalTime>
  <ScaleCrop>false</ScaleCrop>
  <LinksUpToDate>false</LinksUpToDate>
  <CharactersWithSpaces>676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2016-09-14T08:47:00Z</dcterms:created>
  <dc:creator>admin</dc:creator>
  <cp:lastModifiedBy>wxz</cp:lastModifiedBy>
  <dcterms:modified xsi:type="dcterms:W3CDTF">2016-09-14T08:53:34Z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