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AF30B">
      <w:pPr>
        <w:spacing w:line="520" w:lineRule="exac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31DD8076"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常州市金坛区耕地地力保护补贴分户登记清册（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年）</w:t>
      </w:r>
    </w:p>
    <w:p w14:paraId="7250E049">
      <w:pPr>
        <w:spacing w:line="240" w:lineRule="exact"/>
        <w:jc w:val="center"/>
        <w:rPr>
          <w:rFonts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449DC4">
      <w:pPr>
        <w:spacing w:afterLines="50" w:line="4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镇（街道）村（盖章）</w:t>
      </w:r>
    </w:p>
    <w:tbl>
      <w:tblPr>
        <w:tblStyle w:val="6"/>
        <w:tblW w:w="1498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25"/>
        <w:gridCol w:w="513"/>
        <w:gridCol w:w="1145"/>
        <w:gridCol w:w="741"/>
        <w:gridCol w:w="850"/>
        <w:gridCol w:w="992"/>
        <w:gridCol w:w="709"/>
        <w:gridCol w:w="851"/>
        <w:gridCol w:w="992"/>
        <w:gridCol w:w="709"/>
        <w:gridCol w:w="708"/>
        <w:gridCol w:w="567"/>
        <w:gridCol w:w="851"/>
        <w:gridCol w:w="551"/>
        <w:gridCol w:w="565"/>
        <w:gridCol w:w="1032"/>
        <w:gridCol w:w="780"/>
        <w:gridCol w:w="1005"/>
        <w:gridCol w:w="582"/>
      </w:tblGrid>
      <w:tr w14:paraId="75B2D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12" w:type="dxa"/>
            <w:vMerge w:val="restart"/>
            <w:tcBorders>
              <w:bottom w:val="nil"/>
            </w:tcBorders>
            <w:vAlign w:val="center"/>
          </w:tcPr>
          <w:p w14:paraId="64E6AB2A"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3"/>
                <w:sz w:val="22"/>
                <w:szCs w:val="22"/>
              </w:rPr>
              <w:t>号</w:t>
            </w:r>
          </w:p>
        </w:tc>
        <w:tc>
          <w:tcPr>
            <w:tcW w:w="425" w:type="dxa"/>
            <w:vMerge w:val="restart"/>
            <w:vAlign w:val="center"/>
          </w:tcPr>
          <w:p w14:paraId="34D2C04B">
            <w:pPr>
              <w:spacing w:line="24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组</w:t>
            </w:r>
          </w:p>
          <w:p w14:paraId="732C552E">
            <w:pPr>
              <w:spacing w:line="240" w:lineRule="exact"/>
              <w:jc w:val="center"/>
            </w:pPr>
            <w:r>
              <w:rPr>
                <w:rFonts w:hint="eastAsia" w:ascii="黑体" w:hAnsi="黑体" w:eastAsia="黑体"/>
                <w:sz w:val="22"/>
                <w:szCs w:val="22"/>
              </w:rPr>
              <w:t>别</w:t>
            </w:r>
          </w:p>
        </w:tc>
        <w:tc>
          <w:tcPr>
            <w:tcW w:w="513" w:type="dxa"/>
            <w:vMerge w:val="restart"/>
            <w:tcBorders>
              <w:bottom w:val="nil"/>
            </w:tcBorders>
            <w:vAlign w:val="center"/>
          </w:tcPr>
          <w:p w14:paraId="5AF0C7D4">
            <w:pPr>
              <w:spacing w:line="240" w:lineRule="exact"/>
              <w:jc w:val="center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户主</w:t>
            </w:r>
          </w:p>
          <w:p w14:paraId="41A95749"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145" w:type="dxa"/>
            <w:vMerge w:val="restart"/>
            <w:vAlign w:val="center"/>
          </w:tcPr>
          <w:p w14:paraId="4833FA99">
            <w:pPr>
              <w:spacing w:line="24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身份证号</w:t>
            </w:r>
          </w:p>
        </w:tc>
        <w:tc>
          <w:tcPr>
            <w:tcW w:w="741" w:type="dxa"/>
            <w:vMerge w:val="restart"/>
            <w:vAlign w:val="center"/>
          </w:tcPr>
          <w:p w14:paraId="715C6E01">
            <w:pPr>
              <w:spacing w:line="24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联系</w:t>
            </w:r>
          </w:p>
          <w:p w14:paraId="00D705F3">
            <w:pPr>
              <w:spacing w:line="24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电话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276FCCE0">
            <w:pPr>
              <w:tabs>
                <w:tab w:val="left" w:pos="542"/>
              </w:tabs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4"/>
                <w:sz w:val="22"/>
                <w:szCs w:val="22"/>
              </w:rPr>
              <w:t>面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积（补贴依据的面积）</w:t>
            </w: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（亩）</w:t>
            </w:r>
          </w:p>
        </w:tc>
        <w:tc>
          <w:tcPr>
            <w:tcW w:w="6930" w:type="dxa"/>
            <w:gridSpan w:val="9"/>
            <w:vAlign w:val="center"/>
          </w:tcPr>
          <w:p w14:paraId="4758F48F"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采用排除法排除的面积（亩）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noWrap/>
            <w:vAlign w:val="center"/>
          </w:tcPr>
          <w:p w14:paraId="17B07110">
            <w:pPr>
              <w:spacing w:line="240" w:lineRule="exact"/>
              <w:jc w:val="center"/>
              <w:rPr>
                <w:rFonts w:ascii="黑体" w:hAnsi="黑体" w:eastAsia="黑体" w:cs="黑体"/>
                <w:spacing w:val="-2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应享受补贴面积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noWrap/>
            <w:vAlign w:val="center"/>
          </w:tcPr>
          <w:p w14:paraId="624AE200">
            <w:pPr>
              <w:pStyle w:val="7"/>
              <w:spacing w:line="240" w:lineRule="exact"/>
              <w:jc w:val="center"/>
              <w:rPr>
                <w:rFonts w:ascii="黑体" w:hAnsi="黑体" w:eastAsia="黑体" w:cs="黑体"/>
                <w:color w:val="auto"/>
                <w:spacing w:val="-2"/>
                <w:sz w:val="22"/>
                <w:szCs w:val="22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2"/>
                <w:szCs w:val="22"/>
              </w:rPr>
              <w:t>补贴标准（元/亩）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noWrap/>
            <w:vAlign w:val="center"/>
          </w:tcPr>
          <w:p w14:paraId="50DE2BBD"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补贴金额</w:t>
            </w: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（元）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noWrap/>
            <w:vAlign w:val="center"/>
          </w:tcPr>
          <w:p w14:paraId="1AEB113D"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</w:rPr>
              <w:t>“一卡通”银行卡号</w:t>
            </w:r>
          </w:p>
        </w:tc>
        <w:tc>
          <w:tcPr>
            <w:tcW w:w="582" w:type="dxa"/>
            <w:vMerge w:val="restart"/>
            <w:tcBorders>
              <w:bottom w:val="nil"/>
            </w:tcBorders>
            <w:noWrap/>
            <w:vAlign w:val="center"/>
          </w:tcPr>
          <w:p w14:paraId="7B3D32DB"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户主签章</w:t>
            </w:r>
          </w:p>
        </w:tc>
      </w:tr>
      <w:tr w14:paraId="643FD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  <w:jc w:val="center"/>
        </w:trPr>
        <w:tc>
          <w:tcPr>
            <w:tcW w:w="412" w:type="dxa"/>
            <w:vMerge w:val="continue"/>
            <w:tcBorders>
              <w:top w:val="nil"/>
            </w:tcBorders>
            <w:vAlign w:val="center"/>
          </w:tcPr>
          <w:p w14:paraId="0398306B">
            <w:pPr>
              <w:spacing w:line="240" w:lineRule="exact"/>
              <w:jc w:val="center"/>
            </w:pPr>
          </w:p>
        </w:tc>
        <w:tc>
          <w:tcPr>
            <w:tcW w:w="425" w:type="dxa"/>
            <w:vMerge w:val="continue"/>
            <w:vAlign w:val="center"/>
          </w:tcPr>
          <w:p w14:paraId="3684730E">
            <w:pPr>
              <w:spacing w:line="240" w:lineRule="exact"/>
              <w:jc w:val="center"/>
            </w:pPr>
          </w:p>
        </w:tc>
        <w:tc>
          <w:tcPr>
            <w:tcW w:w="513" w:type="dxa"/>
            <w:vMerge w:val="continue"/>
            <w:tcBorders>
              <w:top w:val="nil"/>
            </w:tcBorders>
            <w:vAlign w:val="center"/>
          </w:tcPr>
          <w:p w14:paraId="0691903D">
            <w:pPr>
              <w:spacing w:line="240" w:lineRule="exact"/>
              <w:jc w:val="center"/>
            </w:pPr>
          </w:p>
        </w:tc>
        <w:tc>
          <w:tcPr>
            <w:tcW w:w="1145" w:type="dxa"/>
            <w:vMerge w:val="continue"/>
            <w:vAlign w:val="center"/>
          </w:tcPr>
          <w:p w14:paraId="52CA9649">
            <w:pPr>
              <w:spacing w:line="240" w:lineRule="exact"/>
              <w:jc w:val="center"/>
            </w:pPr>
          </w:p>
        </w:tc>
        <w:tc>
          <w:tcPr>
            <w:tcW w:w="741" w:type="dxa"/>
            <w:vMerge w:val="continue"/>
            <w:vAlign w:val="center"/>
          </w:tcPr>
          <w:p w14:paraId="06946675">
            <w:pPr>
              <w:spacing w:line="240" w:lineRule="exact"/>
              <w:jc w:val="center"/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12F2F950">
            <w:pPr>
              <w:spacing w:line="240" w:lineRule="exact"/>
              <w:jc w:val="center"/>
            </w:pPr>
          </w:p>
        </w:tc>
        <w:tc>
          <w:tcPr>
            <w:tcW w:w="992" w:type="dxa"/>
            <w:vAlign w:val="center"/>
          </w:tcPr>
          <w:p w14:paraId="3C0E6742"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709" w:type="dxa"/>
            <w:vAlign w:val="center"/>
          </w:tcPr>
          <w:p w14:paraId="717B9505"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已作为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畜牧养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殖场使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用的耕</w:t>
            </w:r>
            <w:r>
              <w:rPr>
                <w:rFonts w:ascii="黑体" w:hAnsi="黑体" w:eastAsia="黑体" w:cs="黑体"/>
                <w:sz w:val="22"/>
                <w:szCs w:val="22"/>
              </w:rPr>
              <w:t>地</w:t>
            </w:r>
          </w:p>
        </w:tc>
        <w:tc>
          <w:tcPr>
            <w:tcW w:w="851" w:type="dxa"/>
            <w:vAlign w:val="center"/>
          </w:tcPr>
          <w:p w14:paraId="036F6D7B"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已颁发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林权证的林地和已享受退耕</w:t>
            </w:r>
            <w:r>
              <w:rPr>
                <w:rFonts w:ascii="黑体" w:hAnsi="黑体" w:eastAsia="黑体" w:cs="黑体"/>
                <w:spacing w:val="52"/>
                <w:sz w:val="22"/>
                <w:szCs w:val="22"/>
              </w:rPr>
              <w:t>还林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补贴的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土地</w:t>
            </w:r>
          </w:p>
        </w:tc>
        <w:tc>
          <w:tcPr>
            <w:tcW w:w="992" w:type="dxa"/>
            <w:vAlign w:val="center"/>
          </w:tcPr>
          <w:p w14:paraId="5B56C658"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占用永久基本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农田种植苗木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等用于绿化装饰以及其他破坏耕作层的植物，占用耕地挖湖造景、种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植草皮</w:t>
            </w:r>
          </w:p>
        </w:tc>
        <w:tc>
          <w:tcPr>
            <w:tcW w:w="709" w:type="dxa"/>
            <w:vAlign w:val="center"/>
          </w:tcPr>
          <w:p w14:paraId="1BE51670"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成片粮田转为设施农业用地</w:t>
            </w:r>
          </w:p>
        </w:tc>
        <w:tc>
          <w:tcPr>
            <w:tcW w:w="708" w:type="dxa"/>
            <w:vAlign w:val="center"/>
          </w:tcPr>
          <w:p w14:paraId="42380369"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非农业</w:t>
            </w:r>
            <w:r>
              <w:rPr>
                <w:rFonts w:ascii="黑体" w:hAnsi="黑体" w:eastAsia="黑体" w:cs="黑体"/>
                <w:spacing w:val="-31"/>
                <w:w w:val="98"/>
                <w:sz w:val="22"/>
                <w:szCs w:val="22"/>
              </w:rPr>
              <w:t>征（占）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用耕地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面积</w:t>
            </w:r>
          </w:p>
        </w:tc>
        <w:tc>
          <w:tcPr>
            <w:tcW w:w="567" w:type="dxa"/>
            <w:vAlign w:val="center"/>
          </w:tcPr>
          <w:p w14:paraId="336D168A"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长年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抛荒</w:t>
            </w:r>
            <w:r>
              <w:rPr>
                <w:rFonts w:ascii="黑体" w:hAnsi="黑体" w:eastAsia="黑体" w:cs="黑体"/>
                <w:sz w:val="22"/>
                <w:szCs w:val="22"/>
              </w:rPr>
              <w:t>地</w:t>
            </w:r>
          </w:p>
        </w:tc>
        <w:tc>
          <w:tcPr>
            <w:tcW w:w="851" w:type="dxa"/>
            <w:vAlign w:val="center"/>
          </w:tcPr>
          <w:p w14:paraId="337E1664">
            <w:pPr>
              <w:spacing w:line="240" w:lineRule="exact"/>
              <w:jc w:val="center"/>
              <w:rPr>
                <w:rFonts w:ascii="黑体" w:hAnsi="黑体" w:eastAsia="黑体" w:cs="黑体"/>
                <w:spacing w:val="-2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占补平 衡中  “补” 的面积和质量达不到耕种条件的耕地</w:t>
            </w:r>
          </w:p>
        </w:tc>
        <w:tc>
          <w:tcPr>
            <w:tcW w:w="551" w:type="dxa"/>
            <w:vAlign w:val="center"/>
          </w:tcPr>
          <w:p w14:paraId="5B2B7826"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擅自转</w:t>
            </w:r>
            <w:r>
              <w:rPr>
                <w:rFonts w:ascii="黑体" w:hAnsi="黑体" w:eastAsia="黑体" w:cs="黑体"/>
                <w:spacing w:val="-24"/>
                <w:sz w:val="22"/>
                <w:szCs w:val="22"/>
              </w:rPr>
              <w:t>为林地、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园地的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耕地</w:t>
            </w:r>
          </w:p>
        </w:tc>
        <w:tc>
          <w:tcPr>
            <w:tcW w:w="565" w:type="dxa"/>
            <w:vMerge w:val="continue"/>
            <w:tcBorders>
              <w:top w:val="nil"/>
            </w:tcBorders>
            <w:vAlign w:val="center"/>
          </w:tcPr>
          <w:p w14:paraId="34C6860E">
            <w:pPr>
              <w:spacing w:line="240" w:lineRule="exact"/>
              <w:jc w:val="center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center"/>
          </w:tcPr>
          <w:p w14:paraId="5703428C">
            <w:pPr>
              <w:spacing w:line="240" w:lineRule="exact"/>
              <w:jc w:val="center"/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center"/>
          </w:tcPr>
          <w:p w14:paraId="108A2F9B">
            <w:pPr>
              <w:spacing w:line="240" w:lineRule="exact"/>
              <w:jc w:val="center"/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center"/>
          </w:tcPr>
          <w:p w14:paraId="57A0CA97">
            <w:pPr>
              <w:spacing w:line="240" w:lineRule="exact"/>
              <w:jc w:val="center"/>
            </w:pPr>
          </w:p>
        </w:tc>
        <w:tc>
          <w:tcPr>
            <w:tcW w:w="582" w:type="dxa"/>
            <w:vMerge w:val="continue"/>
            <w:tcBorders>
              <w:top w:val="nil"/>
            </w:tcBorders>
            <w:vAlign w:val="center"/>
          </w:tcPr>
          <w:p w14:paraId="37CC2D55">
            <w:pPr>
              <w:spacing w:line="240" w:lineRule="exact"/>
              <w:jc w:val="center"/>
            </w:pPr>
          </w:p>
        </w:tc>
      </w:tr>
      <w:tr w14:paraId="4B7C3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412" w:type="dxa"/>
            <w:vAlign w:val="center"/>
          </w:tcPr>
          <w:p w14:paraId="5BB9E15F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2102AF49">
            <w:pPr>
              <w:pStyle w:val="7"/>
              <w:spacing w:line="240" w:lineRule="exact"/>
              <w:jc w:val="center"/>
              <w:rPr>
                <w:rFonts w:eastAsiaTheme="minorEastAsia"/>
                <w:color w:val="0D1E0F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color w:val="0D1E0F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13" w:type="dxa"/>
            <w:vAlign w:val="center"/>
          </w:tcPr>
          <w:p w14:paraId="6C969F2A">
            <w:pPr>
              <w:pStyle w:val="7"/>
              <w:spacing w:line="240" w:lineRule="exact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color w:val="0D1E0F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145" w:type="dxa"/>
            <w:vAlign w:val="center"/>
          </w:tcPr>
          <w:p w14:paraId="5DB75FAD">
            <w:pPr>
              <w:pStyle w:val="7"/>
              <w:spacing w:line="240" w:lineRule="exact"/>
              <w:jc w:val="center"/>
              <w:rPr>
                <w:rFonts w:eastAsiaTheme="minorEastAsia"/>
                <w:color w:val="0D1E0F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color w:val="0D1E0F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14:paraId="26233F94">
            <w:pPr>
              <w:pStyle w:val="7"/>
              <w:spacing w:line="240" w:lineRule="exact"/>
              <w:jc w:val="center"/>
              <w:rPr>
                <w:rFonts w:eastAsiaTheme="minorEastAsia"/>
                <w:color w:val="0D1E0F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color w:val="0D1E0F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850" w:type="dxa"/>
            <w:vAlign w:val="center"/>
          </w:tcPr>
          <w:p w14:paraId="7AC0811D">
            <w:pPr>
              <w:pStyle w:val="7"/>
              <w:spacing w:line="240" w:lineRule="exact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color w:val="0D1E0F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992" w:type="dxa"/>
            <w:vAlign w:val="center"/>
          </w:tcPr>
          <w:p w14:paraId="73A75249">
            <w:pPr>
              <w:pStyle w:val="7"/>
              <w:spacing w:line="240" w:lineRule="exact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color w:val="0D1E0F"/>
                <w:spacing w:val="-2"/>
                <w:sz w:val="22"/>
                <w:szCs w:val="22"/>
                <w:lang w:eastAsia="zh-CN"/>
              </w:rPr>
              <w:t>6</w:t>
            </w:r>
            <w:r>
              <w:rPr>
                <w:color w:val="0D1E0F"/>
                <w:spacing w:val="-2"/>
                <w:sz w:val="22"/>
                <w:szCs w:val="22"/>
              </w:rPr>
              <w:t>=</w:t>
            </w:r>
            <w:r>
              <w:rPr>
                <w:rFonts w:eastAsiaTheme="minorEastAsia"/>
                <w:color w:val="0D1E0F"/>
                <w:spacing w:val="-2"/>
                <w:sz w:val="22"/>
                <w:szCs w:val="22"/>
                <w:lang w:eastAsia="zh-CN"/>
              </w:rPr>
              <w:t>7</w:t>
            </w:r>
            <w:r>
              <w:rPr>
                <w:color w:val="0D1E0F"/>
                <w:spacing w:val="-2"/>
                <w:sz w:val="22"/>
                <w:szCs w:val="22"/>
              </w:rPr>
              <w:t>+</w:t>
            </w:r>
            <w:r>
              <w:rPr>
                <w:rFonts w:eastAsiaTheme="minorEastAsia"/>
                <w:color w:val="0D1E0F"/>
                <w:spacing w:val="-2"/>
                <w:sz w:val="22"/>
                <w:szCs w:val="22"/>
                <w:lang w:eastAsia="zh-CN"/>
              </w:rPr>
              <w:t>8</w:t>
            </w:r>
            <w:r>
              <w:rPr>
                <w:color w:val="0D1E0F"/>
                <w:spacing w:val="-2"/>
                <w:sz w:val="22"/>
                <w:szCs w:val="22"/>
              </w:rPr>
              <w:t>+</w:t>
            </w:r>
            <w:r>
              <w:rPr>
                <w:rFonts w:eastAsiaTheme="minorEastAsia"/>
                <w:color w:val="0D1E0F"/>
                <w:spacing w:val="-2"/>
                <w:sz w:val="22"/>
                <w:szCs w:val="22"/>
                <w:lang w:eastAsia="zh-CN"/>
              </w:rPr>
              <w:t>9</w:t>
            </w:r>
            <w:r>
              <w:rPr>
                <w:color w:val="0D1E0F"/>
                <w:spacing w:val="-2"/>
                <w:sz w:val="22"/>
                <w:szCs w:val="22"/>
              </w:rPr>
              <w:t>+</w:t>
            </w:r>
            <w:r>
              <w:rPr>
                <w:rFonts w:eastAsiaTheme="minorEastAsia"/>
                <w:color w:val="0D1E0F"/>
                <w:spacing w:val="-2"/>
                <w:sz w:val="22"/>
                <w:szCs w:val="22"/>
                <w:lang w:eastAsia="zh-CN"/>
              </w:rPr>
              <w:t>10</w:t>
            </w:r>
            <w:r>
              <w:rPr>
                <w:color w:val="0D1E0F"/>
                <w:spacing w:val="-2"/>
                <w:sz w:val="22"/>
                <w:szCs w:val="22"/>
              </w:rPr>
              <w:t>+</w:t>
            </w:r>
            <w:r>
              <w:rPr>
                <w:rFonts w:eastAsiaTheme="minorEastAsia"/>
                <w:color w:val="0D1E0F"/>
                <w:spacing w:val="-2"/>
                <w:sz w:val="22"/>
                <w:szCs w:val="22"/>
                <w:lang w:eastAsia="zh-CN"/>
              </w:rPr>
              <w:t>11</w:t>
            </w:r>
            <w:r>
              <w:rPr>
                <w:color w:val="0D1E0F"/>
                <w:spacing w:val="-2"/>
                <w:sz w:val="22"/>
                <w:szCs w:val="22"/>
              </w:rPr>
              <w:t>+1</w:t>
            </w:r>
            <w:r>
              <w:rPr>
                <w:rFonts w:eastAsiaTheme="minorEastAsia"/>
                <w:color w:val="0D1E0F"/>
                <w:spacing w:val="-2"/>
                <w:sz w:val="22"/>
                <w:szCs w:val="22"/>
                <w:lang w:eastAsia="zh-CN"/>
              </w:rPr>
              <w:t>2</w:t>
            </w:r>
            <w:r>
              <w:rPr>
                <w:color w:val="0D1E0F"/>
                <w:spacing w:val="-2"/>
                <w:sz w:val="22"/>
                <w:szCs w:val="22"/>
              </w:rPr>
              <w:t>+1</w:t>
            </w:r>
            <w:r>
              <w:rPr>
                <w:rFonts w:eastAsiaTheme="minorEastAsia"/>
                <w:color w:val="0D1E0F"/>
                <w:spacing w:val="-2"/>
                <w:sz w:val="22"/>
                <w:szCs w:val="22"/>
                <w:lang w:eastAsia="zh-CN"/>
              </w:rPr>
              <w:t>3</w:t>
            </w:r>
            <w:r>
              <w:rPr>
                <w:rFonts w:hint="eastAsia" w:eastAsiaTheme="minorEastAsia"/>
                <w:color w:val="0D1E0F"/>
                <w:spacing w:val="-2"/>
                <w:sz w:val="22"/>
                <w:szCs w:val="22"/>
                <w:lang w:eastAsia="zh-CN"/>
              </w:rPr>
              <w:t>+</w:t>
            </w:r>
            <w:r>
              <w:rPr>
                <w:rFonts w:eastAsiaTheme="minorEastAsia"/>
                <w:color w:val="0D1E0F"/>
                <w:spacing w:val="-2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709" w:type="dxa"/>
            <w:vAlign w:val="center"/>
          </w:tcPr>
          <w:p w14:paraId="1887C59A">
            <w:pPr>
              <w:pStyle w:val="7"/>
              <w:spacing w:line="240" w:lineRule="exact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color w:val="0D1E0F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851" w:type="dxa"/>
            <w:vAlign w:val="center"/>
          </w:tcPr>
          <w:p w14:paraId="1E8C8ABB">
            <w:pPr>
              <w:pStyle w:val="7"/>
              <w:spacing w:line="240" w:lineRule="exact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color w:val="0D1E0F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992" w:type="dxa"/>
            <w:vAlign w:val="center"/>
          </w:tcPr>
          <w:p w14:paraId="596A4D43">
            <w:pPr>
              <w:pStyle w:val="7"/>
              <w:spacing w:line="240" w:lineRule="exact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color w:val="0D1E0F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5911691B">
            <w:pPr>
              <w:pStyle w:val="7"/>
              <w:spacing w:line="240" w:lineRule="exact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color w:val="0D1E0F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708" w:type="dxa"/>
            <w:vAlign w:val="center"/>
          </w:tcPr>
          <w:p w14:paraId="6C20EC49">
            <w:pPr>
              <w:pStyle w:val="7"/>
              <w:spacing w:line="240" w:lineRule="exact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color w:val="0D1E0F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567" w:type="dxa"/>
            <w:vAlign w:val="center"/>
          </w:tcPr>
          <w:p w14:paraId="2AF97EFF">
            <w:pPr>
              <w:pStyle w:val="7"/>
              <w:spacing w:line="240" w:lineRule="exact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color w:val="0D1E0F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851" w:type="dxa"/>
            <w:vAlign w:val="center"/>
          </w:tcPr>
          <w:p w14:paraId="47833B85">
            <w:pPr>
              <w:pStyle w:val="7"/>
              <w:spacing w:line="240" w:lineRule="exact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color w:val="0D1E0F"/>
                <w:spacing w:val="-13"/>
                <w:sz w:val="22"/>
                <w:szCs w:val="22"/>
              </w:rPr>
              <w:t>1</w:t>
            </w:r>
            <w:r>
              <w:rPr>
                <w:rFonts w:eastAsiaTheme="minorEastAsia"/>
                <w:color w:val="0D1E0F"/>
                <w:spacing w:val="-13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51" w:type="dxa"/>
            <w:vAlign w:val="center"/>
          </w:tcPr>
          <w:p w14:paraId="6BA95842">
            <w:pPr>
              <w:pStyle w:val="7"/>
              <w:spacing w:line="240" w:lineRule="exact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color w:val="0D1E0F"/>
                <w:spacing w:val="-13"/>
                <w:sz w:val="22"/>
                <w:szCs w:val="22"/>
              </w:rPr>
              <w:t>1</w:t>
            </w:r>
            <w:r>
              <w:rPr>
                <w:rFonts w:eastAsiaTheme="minorEastAsia"/>
                <w:color w:val="0D1E0F"/>
                <w:spacing w:val="-13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565" w:type="dxa"/>
            <w:vAlign w:val="center"/>
          </w:tcPr>
          <w:p w14:paraId="7636BC48">
            <w:pPr>
              <w:pStyle w:val="7"/>
              <w:spacing w:line="240" w:lineRule="exact"/>
              <w:jc w:val="center"/>
              <w:rPr>
                <w:rFonts w:eastAsiaTheme="minorEastAsia"/>
                <w:color w:val="0D1E0F"/>
                <w:spacing w:val="-5"/>
                <w:position w:val="1"/>
                <w:sz w:val="22"/>
                <w:szCs w:val="22"/>
                <w:lang w:eastAsia="zh-CN"/>
              </w:rPr>
            </w:pPr>
            <w:r>
              <w:rPr>
                <w:color w:val="0D1E0F"/>
                <w:spacing w:val="-5"/>
                <w:position w:val="1"/>
                <w:sz w:val="22"/>
                <w:szCs w:val="22"/>
              </w:rPr>
              <w:t>1</w:t>
            </w:r>
            <w:r>
              <w:rPr>
                <w:rFonts w:eastAsiaTheme="minorEastAsia"/>
                <w:color w:val="0D1E0F"/>
                <w:spacing w:val="-5"/>
                <w:position w:val="1"/>
                <w:sz w:val="22"/>
                <w:szCs w:val="22"/>
                <w:lang w:eastAsia="zh-CN"/>
              </w:rPr>
              <w:t>5</w:t>
            </w:r>
            <w:r>
              <w:rPr>
                <w:color w:val="0D1E0F"/>
                <w:spacing w:val="-5"/>
                <w:position w:val="1"/>
                <w:sz w:val="22"/>
                <w:szCs w:val="22"/>
              </w:rPr>
              <w:t>=</w:t>
            </w:r>
          </w:p>
          <w:p w14:paraId="2FAEAD50">
            <w:pPr>
              <w:pStyle w:val="7"/>
              <w:spacing w:line="240" w:lineRule="exact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color w:val="0D1E0F"/>
                <w:spacing w:val="-5"/>
                <w:position w:val="1"/>
                <w:sz w:val="22"/>
                <w:szCs w:val="22"/>
                <w:lang w:eastAsia="zh-CN"/>
              </w:rPr>
              <w:t>5</w:t>
            </w:r>
            <w:r>
              <w:rPr>
                <w:color w:val="0D1E0F"/>
                <w:spacing w:val="-5"/>
                <w:position w:val="1"/>
                <w:sz w:val="22"/>
                <w:szCs w:val="22"/>
              </w:rPr>
              <w:t>-</w:t>
            </w:r>
            <w:r>
              <w:rPr>
                <w:rFonts w:eastAsiaTheme="minorEastAsia"/>
                <w:color w:val="0D1E0F"/>
                <w:spacing w:val="-5"/>
                <w:position w:val="1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032" w:type="dxa"/>
            <w:vAlign w:val="center"/>
          </w:tcPr>
          <w:p w14:paraId="51F460BE">
            <w:pPr>
              <w:pStyle w:val="7"/>
              <w:spacing w:line="240" w:lineRule="exact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color w:val="0D1E0F"/>
                <w:spacing w:val="-13"/>
                <w:sz w:val="22"/>
                <w:szCs w:val="22"/>
              </w:rPr>
              <w:t>1</w:t>
            </w:r>
            <w:r>
              <w:rPr>
                <w:rFonts w:eastAsiaTheme="minorEastAsia"/>
                <w:color w:val="0D1E0F"/>
                <w:spacing w:val="-13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80" w:type="dxa"/>
            <w:vAlign w:val="center"/>
          </w:tcPr>
          <w:p w14:paraId="0EAB27AD">
            <w:pPr>
              <w:pStyle w:val="7"/>
              <w:spacing w:line="240" w:lineRule="exact"/>
              <w:jc w:val="center"/>
              <w:rPr>
                <w:rFonts w:eastAsiaTheme="minorEastAsia"/>
                <w:color w:val="0D1E0F"/>
                <w:spacing w:val="-7"/>
                <w:position w:val="1"/>
                <w:sz w:val="22"/>
                <w:szCs w:val="22"/>
                <w:lang w:eastAsia="zh-CN"/>
              </w:rPr>
            </w:pPr>
            <w:r>
              <w:rPr>
                <w:color w:val="0D1E0F"/>
                <w:spacing w:val="-7"/>
                <w:position w:val="1"/>
                <w:sz w:val="22"/>
                <w:szCs w:val="22"/>
              </w:rPr>
              <w:t>1</w:t>
            </w:r>
            <w:r>
              <w:rPr>
                <w:rFonts w:eastAsiaTheme="minorEastAsia"/>
                <w:color w:val="0D1E0F"/>
                <w:spacing w:val="-7"/>
                <w:position w:val="1"/>
                <w:sz w:val="22"/>
                <w:szCs w:val="22"/>
                <w:lang w:eastAsia="zh-CN"/>
              </w:rPr>
              <w:t>7</w:t>
            </w:r>
            <w:r>
              <w:rPr>
                <w:color w:val="0D1E0F"/>
                <w:spacing w:val="-7"/>
                <w:position w:val="1"/>
                <w:sz w:val="22"/>
                <w:szCs w:val="22"/>
              </w:rPr>
              <w:t>=1</w:t>
            </w:r>
            <w:r>
              <w:rPr>
                <w:rFonts w:eastAsiaTheme="minorEastAsia"/>
                <w:color w:val="0D1E0F"/>
                <w:spacing w:val="-7"/>
                <w:position w:val="1"/>
                <w:sz w:val="22"/>
                <w:szCs w:val="22"/>
                <w:lang w:eastAsia="zh-CN"/>
              </w:rPr>
              <w:t>5</w:t>
            </w:r>
            <w:r>
              <w:rPr>
                <w:color w:val="0D1E0F"/>
                <w:spacing w:val="-7"/>
                <w:position w:val="1"/>
                <w:sz w:val="22"/>
                <w:szCs w:val="22"/>
              </w:rPr>
              <w:t>*</w:t>
            </w:r>
          </w:p>
          <w:p w14:paraId="4D4D51FA">
            <w:pPr>
              <w:pStyle w:val="7"/>
              <w:spacing w:line="240" w:lineRule="exact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color w:val="0D1E0F"/>
                <w:spacing w:val="-7"/>
                <w:position w:val="1"/>
                <w:sz w:val="22"/>
                <w:szCs w:val="22"/>
              </w:rPr>
              <w:t>1</w:t>
            </w:r>
            <w:r>
              <w:rPr>
                <w:rFonts w:eastAsiaTheme="minorEastAsia"/>
                <w:color w:val="0D1E0F"/>
                <w:spacing w:val="-7"/>
                <w:position w:val="1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005" w:type="dxa"/>
            <w:vAlign w:val="center"/>
          </w:tcPr>
          <w:p w14:paraId="22AD0864">
            <w:pPr>
              <w:pStyle w:val="7"/>
              <w:spacing w:line="240" w:lineRule="exact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color w:val="0D1E0F"/>
                <w:spacing w:val="-13"/>
                <w:sz w:val="22"/>
                <w:szCs w:val="22"/>
              </w:rPr>
              <w:t>1</w:t>
            </w:r>
            <w:r>
              <w:rPr>
                <w:rFonts w:eastAsia="宋体"/>
                <w:color w:val="0D1E0F"/>
                <w:spacing w:val="-13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582" w:type="dxa"/>
            <w:vAlign w:val="center"/>
          </w:tcPr>
          <w:p w14:paraId="4F04DC98">
            <w:pPr>
              <w:pStyle w:val="7"/>
              <w:spacing w:line="240" w:lineRule="exact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color w:val="0D1E0F"/>
                <w:spacing w:val="-13"/>
                <w:sz w:val="22"/>
                <w:szCs w:val="22"/>
              </w:rPr>
              <w:t>1</w:t>
            </w:r>
            <w:r>
              <w:rPr>
                <w:rFonts w:eastAsia="宋体"/>
                <w:color w:val="0D1E0F"/>
                <w:spacing w:val="-13"/>
                <w:sz w:val="22"/>
                <w:szCs w:val="22"/>
                <w:lang w:eastAsia="zh-CN"/>
              </w:rPr>
              <w:t>9</w:t>
            </w:r>
          </w:p>
        </w:tc>
      </w:tr>
      <w:tr w14:paraId="02496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412" w:type="dxa"/>
            <w:vAlign w:val="center"/>
          </w:tcPr>
          <w:p w14:paraId="40E89DB5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672E789D">
            <w:pPr>
              <w:spacing w:line="240" w:lineRule="exact"/>
              <w:jc w:val="center"/>
            </w:pPr>
          </w:p>
        </w:tc>
        <w:tc>
          <w:tcPr>
            <w:tcW w:w="513" w:type="dxa"/>
            <w:vAlign w:val="center"/>
          </w:tcPr>
          <w:p w14:paraId="181AF499">
            <w:pPr>
              <w:spacing w:line="240" w:lineRule="exact"/>
              <w:jc w:val="center"/>
            </w:pPr>
          </w:p>
        </w:tc>
        <w:tc>
          <w:tcPr>
            <w:tcW w:w="1145" w:type="dxa"/>
            <w:vAlign w:val="center"/>
          </w:tcPr>
          <w:p w14:paraId="235DA068">
            <w:pPr>
              <w:spacing w:line="240" w:lineRule="exact"/>
              <w:jc w:val="center"/>
            </w:pPr>
          </w:p>
        </w:tc>
        <w:tc>
          <w:tcPr>
            <w:tcW w:w="741" w:type="dxa"/>
            <w:vAlign w:val="center"/>
          </w:tcPr>
          <w:p w14:paraId="19E64B63">
            <w:pPr>
              <w:spacing w:line="240" w:lineRule="exact"/>
              <w:jc w:val="center"/>
            </w:pPr>
          </w:p>
        </w:tc>
        <w:tc>
          <w:tcPr>
            <w:tcW w:w="850" w:type="dxa"/>
            <w:vAlign w:val="center"/>
          </w:tcPr>
          <w:p w14:paraId="1CC4C78C">
            <w:pPr>
              <w:spacing w:line="240" w:lineRule="exact"/>
              <w:jc w:val="center"/>
            </w:pPr>
          </w:p>
        </w:tc>
        <w:tc>
          <w:tcPr>
            <w:tcW w:w="992" w:type="dxa"/>
            <w:vAlign w:val="center"/>
          </w:tcPr>
          <w:p w14:paraId="2E5918FB">
            <w:pPr>
              <w:spacing w:line="240" w:lineRule="exact"/>
              <w:jc w:val="center"/>
            </w:pPr>
          </w:p>
        </w:tc>
        <w:tc>
          <w:tcPr>
            <w:tcW w:w="709" w:type="dxa"/>
            <w:vAlign w:val="center"/>
          </w:tcPr>
          <w:p w14:paraId="0E307774">
            <w:pPr>
              <w:spacing w:line="240" w:lineRule="exact"/>
              <w:jc w:val="center"/>
            </w:pPr>
          </w:p>
        </w:tc>
        <w:tc>
          <w:tcPr>
            <w:tcW w:w="851" w:type="dxa"/>
            <w:vAlign w:val="center"/>
          </w:tcPr>
          <w:p w14:paraId="514B805C">
            <w:pPr>
              <w:spacing w:line="240" w:lineRule="exact"/>
              <w:jc w:val="center"/>
            </w:pPr>
          </w:p>
        </w:tc>
        <w:tc>
          <w:tcPr>
            <w:tcW w:w="992" w:type="dxa"/>
            <w:vAlign w:val="center"/>
          </w:tcPr>
          <w:p w14:paraId="78BF4229">
            <w:pPr>
              <w:spacing w:line="240" w:lineRule="exact"/>
              <w:jc w:val="center"/>
            </w:pPr>
          </w:p>
        </w:tc>
        <w:tc>
          <w:tcPr>
            <w:tcW w:w="709" w:type="dxa"/>
            <w:vAlign w:val="center"/>
          </w:tcPr>
          <w:p w14:paraId="100742CE">
            <w:pPr>
              <w:spacing w:line="240" w:lineRule="exact"/>
              <w:jc w:val="center"/>
            </w:pPr>
          </w:p>
        </w:tc>
        <w:tc>
          <w:tcPr>
            <w:tcW w:w="708" w:type="dxa"/>
            <w:vAlign w:val="center"/>
          </w:tcPr>
          <w:p w14:paraId="07767B7B">
            <w:pPr>
              <w:spacing w:line="240" w:lineRule="exact"/>
              <w:jc w:val="center"/>
            </w:pPr>
          </w:p>
        </w:tc>
        <w:tc>
          <w:tcPr>
            <w:tcW w:w="567" w:type="dxa"/>
            <w:vAlign w:val="center"/>
          </w:tcPr>
          <w:p w14:paraId="60D202F3">
            <w:pPr>
              <w:spacing w:line="240" w:lineRule="exact"/>
              <w:jc w:val="center"/>
            </w:pPr>
          </w:p>
        </w:tc>
        <w:tc>
          <w:tcPr>
            <w:tcW w:w="851" w:type="dxa"/>
            <w:vAlign w:val="center"/>
          </w:tcPr>
          <w:p w14:paraId="57D767E7">
            <w:pPr>
              <w:spacing w:line="240" w:lineRule="exact"/>
              <w:jc w:val="center"/>
            </w:pPr>
          </w:p>
        </w:tc>
        <w:tc>
          <w:tcPr>
            <w:tcW w:w="551" w:type="dxa"/>
            <w:vAlign w:val="center"/>
          </w:tcPr>
          <w:p w14:paraId="404DF3E2">
            <w:pPr>
              <w:spacing w:line="240" w:lineRule="exact"/>
              <w:jc w:val="center"/>
            </w:pPr>
          </w:p>
        </w:tc>
        <w:tc>
          <w:tcPr>
            <w:tcW w:w="565" w:type="dxa"/>
            <w:vAlign w:val="center"/>
          </w:tcPr>
          <w:p w14:paraId="670613AC">
            <w:pPr>
              <w:spacing w:line="240" w:lineRule="exact"/>
              <w:jc w:val="center"/>
            </w:pPr>
          </w:p>
        </w:tc>
        <w:tc>
          <w:tcPr>
            <w:tcW w:w="1032" w:type="dxa"/>
            <w:vAlign w:val="center"/>
          </w:tcPr>
          <w:p w14:paraId="42691898">
            <w:pPr>
              <w:spacing w:line="240" w:lineRule="exact"/>
              <w:jc w:val="center"/>
            </w:pPr>
          </w:p>
        </w:tc>
        <w:tc>
          <w:tcPr>
            <w:tcW w:w="780" w:type="dxa"/>
            <w:vAlign w:val="center"/>
          </w:tcPr>
          <w:p w14:paraId="62860354">
            <w:pPr>
              <w:spacing w:line="240" w:lineRule="exact"/>
              <w:jc w:val="center"/>
            </w:pPr>
          </w:p>
        </w:tc>
        <w:tc>
          <w:tcPr>
            <w:tcW w:w="1005" w:type="dxa"/>
            <w:vAlign w:val="center"/>
          </w:tcPr>
          <w:p w14:paraId="0895924D">
            <w:pPr>
              <w:spacing w:line="240" w:lineRule="exact"/>
              <w:jc w:val="center"/>
            </w:pPr>
          </w:p>
        </w:tc>
        <w:tc>
          <w:tcPr>
            <w:tcW w:w="582" w:type="dxa"/>
            <w:vAlign w:val="center"/>
          </w:tcPr>
          <w:p w14:paraId="1F9A2DC2">
            <w:pPr>
              <w:spacing w:line="240" w:lineRule="exact"/>
              <w:jc w:val="center"/>
            </w:pPr>
          </w:p>
        </w:tc>
      </w:tr>
    </w:tbl>
    <w:p w14:paraId="7D5B4E46">
      <w:pPr>
        <w:spacing w:beforeLines="50" w:line="360" w:lineRule="auto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村民委员会主任（签名）：                     数据采集人（签名）：                日期：</w:t>
      </w:r>
    </w:p>
    <w:p w14:paraId="5CE480DA">
      <w:pPr>
        <w:spacing w:line="4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区级举报电话：82328723，80189061             乡镇举报电话：</w:t>
      </w:r>
    </w:p>
    <w:p w14:paraId="30F70A9B">
      <w:pPr>
        <w:spacing w:line="400" w:lineRule="exact"/>
        <w:ind w:left="560" w:hanging="560" w:hanging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注：此表由村民委员会填报，乡镇人民政府（街道办事处）加盖公章后在村、组公示。公示无异议后乡镇人民政府（街道办事处）填报附件2，连同此表一并上报区财政部门和农业农村部门，并由村民委员会、乡镇人民政府、乡镇财政</w:t>
      </w:r>
      <w:r>
        <w:rPr>
          <w:rFonts w:hint="eastAsia" w:eastAsia="仿宋"/>
          <w:sz w:val="28"/>
          <w:szCs w:val="28"/>
        </w:rPr>
        <w:t>部门</w:t>
      </w:r>
      <w:r>
        <w:rPr>
          <w:rFonts w:eastAsia="仿宋"/>
          <w:sz w:val="28"/>
          <w:szCs w:val="28"/>
        </w:rPr>
        <w:t>分别留档。</w:t>
      </w:r>
    </w:p>
    <w:p w14:paraId="37E4057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749D5"/>
    <w:rsid w:val="5837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28"/>
      <w:szCs w:val="2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eastAsia="Times New Roman"/>
      <w:snapToGrid w:val="0"/>
      <w:color w:val="000000"/>
      <w:kern w:val="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2026-04-10T02:25:00Z</dcterms:created>
  <dc:creator>詹小棠</dc:creator>
  <cp:lastModifiedBy>詹小棠</cp:lastModifiedBy>
  <dcterms:modified xsi:type="dcterms:W3CDTF">2026-04-10T02:26:15Z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4723201A373C4511B5161B953E2CD2D4_11</vt:lpwstr>
  </property>
  <property fmtid="{D5CDD505-2E9C-101B-9397-08002B2CF9AE}" pid="4" name="KSOTemplateDocerSaveRecord">
    <vt:lpwstr>eyJoZGlkIjoiYzViMzg2M2Y4NjdlMzJlM2U3MWE1YzJiYWY0ZDA3MTAiLCJ1c2VySWQiOiI3MDAxNDEwNTQifQ==</vt:lpwstr>
  </property>
</Properties>
</file>