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77E12">
      <w:pPr>
        <w:bidi w:val="0"/>
        <w:ind w:left="0" w:leftChars="0" w:firstLine="0" w:firstLineChars="0"/>
        <w:jc w:val="left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附表1</w:t>
      </w:r>
    </w:p>
    <w:tbl>
      <w:tblPr>
        <w:tblStyle w:val="8"/>
        <w:tblW w:w="94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32"/>
        <w:gridCol w:w="1337"/>
        <w:gridCol w:w="2886"/>
        <w:gridCol w:w="1295"/>
        <w:gridCol w:w="1296"/>
        <w:gridCol w:w="1019"/>
      </w:tblGrid>
      <w:tr w14:paraId="422E8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8E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单价</w:t>
            </w:r>
            <w:r>
              <w:rPr>
                <w:rFonts w:hint="eastAsia" w:ascii="仿宋" w:hAnsi="仿宋" w:eastAsia="仿宋" w:cs="仿宋"/>
                <w:sz w:val="24"/>
              </w:rPr>
              <w:t>说明：全费用单价含人、材、机、管理费、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利润、</w:t>
            </w:r>
            <w:r>
              <w:rPr>
                <w:rFonts w:hint="eastAsia" w:ascii="仿宋" w:hAnsi="仿宋" w:eastAsia="仿宋" w:cs="仿宋"/>
                <w:sz w:val="24"/>
              </w:rPr>
              <w:t>税金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，以及材料搬运、垃圾外运</w:t>
            </w:r>
            <w:r>
              <w:rPr>
                <w:rFonts w:hint="eastAsia" w:ascii="仿宋" w:hAnsi="仿宋" w:cs="仿宋"/>
                <w:sz w:val="24"/>
                <w:lang w:eastAsia="zh-CN"/>
              </w:rPr>
              <w:t>及处置</w:t>
            </w:r>
            <w:r>
              <w:rPr>
                <w:rFonts w:hint="eastAsia" w:ascii="仿宋" w:hAnsi="仿宋" w:eastAsia="仿宋" w:cs="仿宋"/>
                <w:sz w:val="24"/>
              </w:rPr>
              <w:t>费用，外墙含措施全费用单价指在此基础上包含蜘蛛人、脚手架、吊篮或吊车费用。</w:t>
            </w:r>
          </w:p>
        </w:tc>
      </w:tr>
      <w:tr w14:paraId="7B9AF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6B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金坛住宅外墙维修项目工艺及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建议价</w:t>
            </w:r>
          </w:p>
        </w:tc>
      </w:tr>
      <w:tr w14:paraId="3649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EE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部位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B3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面层材料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C2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破坏</w:t>
            </w:r>
          </w:p>
          <w:p w14:paraId="398F5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85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工序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51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不含措施全费用单价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10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含措施全费用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单价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4D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</w:tr>
      <w:tr w14:paraId="04274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76DE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  <w:t>非保温外墙</w:t>
            </w:r>
          </w:p>
        </w:tc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C3B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涂料外墙维修</w:t>
            </w:r>
            <w:r>
              <w:rPr>
                <w:rFonts w:hint="eastAsia" w:ascii="Times New Roman" w:hAnsi="Times New Roman" w:eastAsia="仿宋" w:cs="华文仿宋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（含真石漆）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F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饰面层</w:t>
            </w:r>
          </w:p>
          <w:p w14:paraId="65350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eastAsia="zh-CN" w:bidi="ar"/>
              </w:rPr>
              <w:t>破坏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C5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铲除1（含垃圾外运）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4C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5.44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8D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10.88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16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4FFFE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A5EC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6852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1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F3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界面剂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BD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9.08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61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14.74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10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17EDD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3C005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20F5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C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3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弹性涂料1（含腻子）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A9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35.32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3F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54.9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75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5C406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E16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2EDF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26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  <w:t>砂浆粉刷层</w:t>
            </w:r>
            <w:r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  <w:lang w:eastAsia="zh-CN"/>
              </w:rPr>
              <w:t>破坏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C2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铲除2（含垃圾外运）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4F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23.26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B4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40.66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A6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35AD6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799AB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E378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FB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54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抹灰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CA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46.27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B0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81.97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DE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4677E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004D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607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49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E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弹性涂料1（含腻子）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C7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35.32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10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54.9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02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29A46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3914D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C39A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5F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eastAsia="zh-CN" w:bidi="ar"/>
              </w:rPr>
              <w:t>饰面层破坏且漏水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26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铲除</w:t>
            </w: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（含垃圾外运）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C0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23.26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AB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40.66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C1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2ED87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974D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647E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4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02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防水涂料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A9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32.17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61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45.88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EC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19DFA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50EF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650D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F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8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弹性涂料1（含腻子）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11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35.32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EB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54.9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4E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418A2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5E65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262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89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  <w:lang w:eastAsia="zh-CN"/>
              </w:rPr>
              <w:t>砂浆粉刷层破坏</w:t>
            </w:r>
          </w:p>
          <w:p w14:paraId="0E72E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  <w:lang w:eastAsia="zh-CN"/>
              </w:rPr>
              <w:t>且漏水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F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铲除2（含垃圾外运）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1B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23.26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4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40.66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4B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1C2AB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3B95B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5C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89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0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eastAsia="zh-CN" w:bidi="ar"/>
              </w:rPr>
              <w:t>抹灰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B2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46.27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1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81.97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E7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49489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264A0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D0FD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E3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5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eastAsia="zh-CN" w:bidi="ar"/>
              </w:rPr>
              <w:t>防水涂料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02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32.17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8D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45.88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6D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42AEA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AE7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E37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04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7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eastAsia="zh-CN" w:bidi="ar"/>
              </w:rPr>
              <w:t>弹性涂料</w:t>
            </w: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1（含腻子）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A6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35.32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1A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54.9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30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16498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87BC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2C2E3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  <w:t>面砖外墙维修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B2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饰面层</w:t>
            </w: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eastAsia="zh-CN" w:bidi="ar"/>
              </w:rPr>
              <w:t>破坏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D0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铲除3（含垃圾外运）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78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45.05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70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78.41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1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4A81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71187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75F3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0F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5A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抹灰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5A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46.27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81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81.97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D2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69DD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2F9E8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74BE6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20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弹性涂料2（含腻子）</w:t>
            </w: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按砖缝分格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CD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55.32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5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84.9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B9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58957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1C116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342D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E8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砂浆粉刷层</w:t>
            </w: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eastAsia="zh-CN" w:bidi="ar"/>
              </w:rPr>
              <w:t>破坏且</w:t>
            </w:r>
            <w:r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  <w:lang w:eastAsia="zh-CN"/>
              </w:rPr>
              <w:t>漏水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24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铲除3（含垃圾外运）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01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45.05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39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78.41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2C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1C515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244AE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04C15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7355D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36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抹灰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D2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46.27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76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81.97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D1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51844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1BFCA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38756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3AD2E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27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防水涂料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81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32.17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6A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45.88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67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68CFC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3AA27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0D7C6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05F6C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6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弹性涂料2（含腻子）按砖缝分格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70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55.32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95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84.9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16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</w:tbl>
    <w:p w14:paraId="4D82DB5C">
      <w:pPr>
        <w:ind w:left="0" w:leftChars="0" w:firstLine="0" w:firstLineChars="0"/>
      </w:pPr>
      <w:bookmarkStart w:id="0" w:name="_GoBack"/>
      <w:bookmarkEnd w:id="0"/>
    </w:p>
    <w:sectPr>
      <w:footerReference r:id="rId5" w:type="default"/>
      <w:pgSz w:w="11906" w:h="16838"/>
      <w:pgMar w:top="2098" w:right="1531" w:bottom="1984" w:left="1531" w:header="709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888A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-151130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53B97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560" w:lineRule="exact"/>
                            <w:ind w:left="320" w:leftChars="100" w:right="320" w:rightChars="100"/>
                            <w:textAlignment w:val="auto"/>
                          </w:pPr>
                          <w:r>
                            <w:rPr>
                              <w:rFonts w:eastAsia="仿宋"/>
                              <w:sz w:val="32"/>
                            </w:rPr>
                            <w:t xml:space="preserve">— </w:t>
                          </w:r>
                          <w:r>
                            <w:rPr>
                              <w:rFonts w:eastAsia="仿宋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eastAsia="仿宋"/>
                              <w:sz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eastAsia="仿宋"/>
                              <w:sz w:val="32"/>
                            </w:rPr>
                            <w:t>1</w:t>
                          </w:r>
                          <w:r>
                            <w:rPr>
                              <w:rFonts w:eastAsia="仿宋"/>
                              <w:sz w:val="32"/>
                            </w:rPr>
                            <w:fldChar w:fldCharType="end"/>
                          </w:r>
                          <w:r>
                            <w:rPr>
                              <w:rFonts w:eastAsia="仿宋"/>
                              <w:sz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+Z92+dQAAAAIAQAADwAAAAAAAAABACAAAAAiAAAAZHJzL2Rvd25y&#10;ZXYueG1sUEsBAhQAFAAAAAgAh07iQNRflCbJAQAAmQMAAA4AAAAAAAAAAQAgAAAAI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E53B97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560" w:lineRule="exact"/>
                      <w:ind w:left="320" w:leftChars="100" w:right="320" w:rightChars="100"/>
                      <w:textAlignment w:val="auto"/>
                    </w:pPr>
                    <w:r>
                      <w:rPr>
                        <w:rFonts w:eastAsia="仿宋"/>
                        <w:sz w:val="32"/>
                      </w:rPr>
                      <w:t xml:space="preserve">— </w:t>
                    </w:r>
                    <w:r>
                      <w:rPr>
                        <w:rFonts w:eastAsia="仿宋"/>
                        <w:sz w:val="32"/>
                      </w:rPr>
                      <w:fldChar w:fldCharType="begin"/>
                    </w:r>
                    <w:r>
                      <w:rPr>
                        <w:rFonts w:eastAsia="仿宋"/>
                        <w:sz w:val="32"/>
                      </w:rPr>
                      <w:instrText xml:space="preserve"> PAGE  \* MERGEFORMAT </w:instrText>
                    </w:r>
                    <w:r>
                      <w:rPr>
                        <w:rFonts w:eastAsia="仿宋"/>
                        <w:sz w:val="32"/>
                      </w:rPr>
                      <w:fldChar w:fldCharType="separate"/>
                    </w:r>
                    <w:r>
                      <w:rPr>
                        <w:rFonts w:eastAsia="仿宋"/>
                        <w:sz w:val="32"/>
                      </w:rPr>
                      <w:t>1</w:t>
                    </w:r>
                    <w:r>
                      <w:rPr>
                        <w:rFonts w:eastAsia="仿宋"/>
                        <w:sz w:val="32"/>
                      </w:rPr>
                      <w:fldChar w:fldCharType="end"/>
                    </w:r>
                    <w:r>
                      <w:rPr>
                        <w:rFonts w:eastAsia="仿宋"/>
                        <w:sz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54CF0"/>
    <w:rsid w:val="01290C07"/>
    <w:rsid w:val="01D02C76"/>
    <w:rsid w:val="0A65061E"/>
    <w:rsid w:val="0C4E31BF"/>
    <w:rsid w:val="10093E5F"/>
    <w:rsid w:val="160B3198"/>
    <w:rsid w:val="170E5F66"/>
    <w:rsid w:val="2173186F"/>
    <w:rsid w:val="33117C4C"/>
    <w:rsid w:val="38333CE5"/>
    <w:rsid w:val="38C276CE"/>
    <w:rsid w:val="3CA37DC2"/>
    <w:rsid w:val="40046022"/>
    <w:rsid w:val="42F403EA"/>
    <w:rsid w:val="47DA587C"/>
    <w:rsid w:val="48457920"/>
    <w:rsid w:val="597A2C62"/>
    <w:rsid w:val="59D5276B"/>
    <w:rsid w:val="5F297F8B"/>
    <w:rsid w:val="60DE348B"/>
    <w:rsid w:val="63354CF0"/>
    <w:rsid w:val="69256487"/>
    <w:rsid w:val="6F930DB6"/>
    <w:rsid w:val="72912B24"/>
    <w:rsid w:val="72F71080"/>
    <w:rsid w:val="74D32388"/>
    <w:rsid w:val="7D3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264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Times New Roman" w:hAnsi="Times New Roman" w:eastAsia="方正小标宋简体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楷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560" w:lineRule="exact"/>
      <w:ind w:left="210" w:leftChars="100" w:right="210" w:rightChars="100" w:firstLine="0" w:firstLineChars="0"/>
      <w:jc w:val="left"/>
    </w:pPr>
    <w:rPr>
      <w:rFonts w:ascii="Times New Roman" w:hAnsi="Times New Roman"/>
      <w:kern w:val="2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Chars="200" w:hanging="200" w:hangingChars="200"/>
    </w:pPr>
  </w:style>
  <w:style w:type="character" w:customStyle="1" w:styleId="10">
    <w:name w:val="页脚 字符"/>
    <w:basedOn w:val="9"/>
    <w:link w:val="5"/>
    <w:qFormat/>
    <w:uiPriority w:val="99"/>
    <w:rPr>
      <w:rFonts w:ascii="Times New Roman" w:hAnsi="Times New Roman" w:eastAsia="仿宋" w:cstheme="minorBidi"/>
      <w:kern w:val="2"/>
      <w:sz w:val="32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2571</Words>
  <Characters>2828</Characters>
  <Lines>0</Lines>
  <Paragraphs>0</Paragraphs>
  <TotalTime>4</TotalTime>
  <ScaleCrop>false</ScaleCrop>
  <LinksUpToDate>false</LinksUpToDate>
  <CharactersWithSpaces>2846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2025-07-17T07:58:00Z</dcterms:created>
  <dc:creator>tenir le coup </dc:creator>
  <cp:lastModifiedBy>懒宝。</cp:lastModifiedBy>
  <cp:lastPrinted>2025-07-17T08:41:00Z</cp:lastPrinted>
  <dcterms:modified xsi:type="dcterms:W3CDTF">2026-03-30T01:40:40Z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6CFAB54570B34B4097852BD1067DEE17_13</vt:lpwstr>
  </property>
  <property fmtid="{D5CDD505-2E9C-101B-9397-08002B2CF9AE}" pid="4" name="KSOTemplateDocerSaveRecord">
    <vt:lpwstr>eyJoZGlkIjoiODEwZWE5ZDI3Mjk2N2UxNDY3YjJjZGE0MjFhMmIzYTgiLCJ1c2VySWQiOiIyMTI1OTA0MDgifQ==</vt:lpwstr>
  </property>
</Properties>
</file>