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8D2C" w14:textId="77777777" w:rsidR="009266E0" w:rsidRDefault="009266E0" w:rsidP="009266E0">
      <w:pPr>
        <w:spacing w:line="500" w:lineRule="exact"/>
        <w:jc w:val="center"/>
        <w:rPr>
          <w:rFonts w:ascii="方正小标宋简体" w:eastAsia="方正小标宋简体" w:hAnsi="Times New Roman"/>
          <w:sz w:val="44"/>
          <w:szCs w:val="44"/>
        </w:rPr>
      </w:pPr>
    </w:p>
    <w:p w14:paraId="2B7D3D20" w14:textId="7655C384" w:rsidR="009266E0" w:rsidRPr="00041263" w:rsidRDefault="009266E0" w:rsidP="009266E0">
      <w:pPr>
        <w:spacing w:line="500" w:lineRule="exact"/>
        <w:jc w:val="center"/>
        <w:rPr>
          <w:rFonts w:ascii="方正小标宋简体" w:eastAsia="方正小标宋简体" w:hAnsi="Times New Roman" w:hint="eastAsia"/>
          <w:sz w:val="44"/>
          <w:szCs w:val="44"/>
        </w:rPr>
      </w:pPr>
      <w:r w:rsidRPr="00041263">
        <w:rPr>
          <w:rFonts w:ascii="方正小标宋简体" w:eastAsia="方正小标宋简体" w:hAnsi="Times New Roman" w:hint="eastAsia"/>
          <w:sz w:val="44"/>
          <w:szCs w:val="44"/>
        </w:rPr>
        <w:t>江苏省民办职业培训学校检查评估表</w:t>
      </w:r>
    </w:p>
    <w:p w14:paraId="7E9EC34C" w14:textId="77777777" w:rsidR="009266E0" w:rsidRPr="00041263" w:rsidRDefault="009266E0" w:rsidP="009266E0">
      <w:pPr>
        <w:autoSpaceDE w:val="0"/>
        <w:autoSpaceDN w:val="0"/>
        <w:spacing w:beforeLines="50" w:before="156" w:afterLines="50" w:after="156" w:line="260" w:lineRule="exact"/>
        <w:rPr>
          <w:rFonts w:ascii="黑体" w:eastAsia="黑体" w:hAnsi="黑体"/>
          <w:sz w:val="28"/>
          <w:szCs w:val="28"/>
          <w:lang w:val="zh-CN"/>
        </w:rPr>
      </w:pPr>
      <w:r w:rsidRPr="00041263">
        <w:rPr>
          <w:rFonts w:ascii="黑体" w:eastAsia="黑体" w:hAnsi="黑体"/>
          <w:sz w:val="28"/>
          <w:szCs w:val="28"/>
          <w:lang w:val="zh-CN"/>
        </w:rPr>
        <w:t>培训学校：</w:t>
      </w:r>
      <w:r w:rsidRPr="00041263">
        <w:rPr>
          <w:rFonts w:ascii="黑体" w:eastAsia="黑体" w:hAnsi="黑体"/>
          <w:sz w:val="28"/>
          <w:szCs w:val="28"/>
          <w:u w:val="single"/>
          <w:lang w:val="zh-CN"/>
        </w:rPr>
        <w:t xml:space="preserve">                         </w:t>
      </w:r>
      <w:r w:rsidRPr="00041263">
        <w:rPr>
          <w:rFonts w:ascii="黑体" w:eastAsia="黑体" w:hAnsi="黑体"/>
          <w:sz w:val="28"/>
          <w:szCs w:val="28"/>
          <w:lang w:val="zh-CN"/>
        </w:rPr>
        <w:t>（盖章）                                  年    月     日</w:t>
      </w:r>
    </w:p>
    <w:p w14:paraId="2BB7302C" w14:textId="77777777" w:rsidR="009266E0" w:rsidRPr="00041263" w:rsidRDefault="009266E0" w:rsidP="009266E0">
      <w:pPr>
        <w:autoSpaceDE w:val="0"/>
        <w:autoSpaceDN w:val="0"/>
        <w:spacing w:line="360" w:lineRule="exact"/>
        <w:ind w:firstLineChars="200" w:firstLine="560"/>
        <w:rPr>
          <w:rFonts w:ascii="黑体" w:eastAsia="黑体" w:hAnsi="黑体"/>
          <w:bCs/>
          <w:sz w:val="28"/>
          <w:szCs w:val="28"/>
          <w:lang w:val="zh-CN"/>
        </w:rPr>
      </w:pPr>
      <w:r w:rsidRPr="00041263">
        <w:rPr>
          <w:rFonts w:ascii="黑体" w:eastAsia="黑体" w:hAnsi="黑体"/>
          <w:bCs/>
          <w:sz w:val="28"/>
          <w:szCs w:val="28"/>
          <w:lang w:val="zh-CN"/>
        </w:rPr>
        <w:t>一、办学必备条件指标</w:t>
      </w:r>
    </w:p>
    <w:tbl>
      <w:tblPr>
        <w:tblW w:w="137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540"/>
        <w:gridCol w:w="1020"/>
        <w:gridCol w:w="6081"/>
        <w:gridCol w:w="2792"/>
        <w:gridCol w:w="1461"/>
        <w:gridCol w:w="1842"/>
      </w:tblGrid>
      <w:tr w:rsidR="009266E0" w14:paraId="78E30686" w14:textId="77777777" w:rsidTr="009A4B71">
        <w:trPr>
          <w:trHeight w:val="750"/>
          <w:tblHeader/>
          <w:jc w:val="center"/>
        </w:trPr>
        <w:tc>
          <w:tcPr>
            <w:tcW w:w="540" w:type="dxa"/>
            <w:vAlign w:val="center"/>
          </w:tcPr>
          <w:p w14:paraId="2DBFE1AD" w14:textId="77777777" w:rsidR="009266E0" w:rsidRDefault="009266E0" w:rsidP="009A4B71">
            <w:pPr>
              <w:autoSpaceDE w:val="0"/>
              <w:autoSpaceDN w:val="0"/>
              <w:spacing w:line="240" w:lineRule="exact"/>
              <w:jc w:val="center"/>
              <w:rPr>
                <w:rFonts w:ascii="Times New Roman" w:eastAsia="黑体" w:hAnsi="Times New Roman"/>
                <w:bCs/>
                <w:sz w:val="24"/>
                <w:lang w:val="zh-CN"/>
              </w:rPr>
            </w:pPr>
            <w:r>
              <w:rPr>
                <w:rFonts w:ascii="Times New Roman" w:eastAsia="黑体" w:hAnsi="Times New Roman"/>
                <w:bCs/>
                <w:sz w:val="24"/>
                <w:lang w:val="zh-CN"/>
              </w:rPr>
              <w:t>序号</w:t>
            </w:r>
          </w:p>
        </w:tc>
        <w:tc>
          <w:tcPr>
            <w:tcW w:w="1020" w:type="dxa"/>
            <w:vAlign w:val="center"/>
          </w:tcPr>
          <w:p w14:paraId="35416D95" w14:textId="77777777" w:rsidR="009266E0" w:rsidRDefault="009266E0" w:rsidP="009A4B71">
            <w:pPr>
              <w:autoSpaceDE w:val="0"/>
              <w:autoSpaceDN w:val="0"/>
              <w:spacing w:line="240" w:lineRule="exact"/>
              <w:jc w:val="center"/>
              <w:rPr>
                <w:rFonts w:ascii="Times New Roman" w:eastAsia="黑体" w:hAnsi="Times New Roman"/>
                <w:bCs/>
                <w:sz w:val="24"/>
                <w:lang w:val="zh-CN"/>
              </w:rPr>
            </w:pPr>
            <w:r>
              <w:rPr>
                <w:rFonts w:ascii="Times New Roman" w:eastAsia="黑体" w:hAnsi="Times New Roman"/>
                <w:bCs/>
                <w:sz w:val="24"/>
                <w:lang w:val="zh-CN"/>
              </w:rPr>
              <w:t>评估内容</w:t>
            </w:r>
          </w:p>
        </w:tc>
        <w:tc>
          <w:tcPr>
            <w:tcW w:w="6081" w:type="dxa"/>
            <w:vAlign w:val="center"/>
          </w:tcPr>
          <w:p w14:paraId="2A15CEC3" w14:textId="77777777" w:rsidR="009266E0" w:rsidRDefault="009266E0" w:rsidP="009A4B71">
            <w:pPr>
              <w:autoSpaceDE w:val="0"/>
              <w:autoSpaceDN w:val="0"/>
              <w:spacing w:line="240" w:lineRule="exact"/>
              <w:jc w:val="center"/>
              <w:rPr>
                <w:rFonts w:ascii="Times New Roman" w:eastAsia="黑体" w:hAnsi="Times New Roman"/>
                <w:bCs/>
                <w:sz w:val="24"/>
                <w:lang w:val="zh-CN"/>
              </w:rPr>
            </w:pPr>
            <w:r>
              <w:rPr>
                <w:rFonts w:ascii="Times New Roman" w:eastAsia="黑体" w:hAnsi="Times New Roman"/>
                <w:bCs/>
                <w:sz w:val="24"/>
                <w:lang w:val="zh-CN"/>
              </w:rPr>
              <w:t>评估标准</w:t>
            </w:r>
          </w:p>
        </w:tc>
        <w:tc>
          <w:tcPr>
            <w:tcW w:w="2792" w:type="dxa"/>
            <w:vAlign w:val="center"/>
          </w:tcPr>
          <w:p w14:paraId="21A9DC51" w14:textId="77777777" w:rsidR="009266E0" w:rsidRDefault="009266E0" w:rsidP="009A4B71">
            <w:pPr>
              <w:autoSpaceDE w:val="0"/>
              <w:autoSpaceDN w:val="0"/>
              <w:spacing w:line="240" w:lineRule="exact"/>
              <w:jc w:val="center"/>
              <w:rPr>
                <w:rFonts w:ascii="Times New Roman" w:eastAsia="黑体" w:hAnsi="Times New Roman"/>
                <w:bCs/>
                <w:sz w:val="24"/>
                <w:lang w:val="zh-CN"/>
              </w:rPr>
            </w:pPr>
            <w:r>
              <w:rPr>
                <w:rFonts w:ascii="Times New Roman" w:eastAsia="黑体" w:hAnsi="Times New Roman"/>
                <w:bCs/>
                <w:sz w:val="24"/>
                <w:lang w:val="zh-CN"/>
              </w:rPr>
              <w:t>评估要求</w:t>
            </w:r>
          </w:p>
        </w:tc>
        <w:tc>
          <w:tcPr>
            <w:tcW w:w="1461" w:type="dxa"/>
            <w:vAlign w:val="center"/>
          </w:tcPr>
          <w:p w14:paraId="0C75E23A" w14:textId="77777777" w:rsidR="009266E0" w:rsidRDefault="009266E0" w:rsidP="009A4B71">
            <w:pPr>
              <w:autoSpaceDE w:val="0"/>
              <w:autoSpaceDN w:val="0"/>
              <w:spacing w:line="240" w:lineRule="exact"/>
              <w:jc w:val="center"/>
              <w:rPr>
                <w:rFonts w:ascii="Times New Roman" w:eastAsia="黑体" w:hAnsi="Times New Roman"/>
                <w:bCs/>
                <w:sz w:val="24"/>
                <w:lang w:val="zh-CN"/>
              </w:rPr>
            </w:pPr>
            <w:r>
              <w:rPr>
                <w:rFonts w:ascii="Times New Roman" w:eastAsia="黑体" w:hAnsi="Times New Roman"/>
                <w:bCs/>
                <w:sz w:val="24"/>
                <w:lang w:val="zh-CN"/>
              </w:rPr>
              <w:t>自评情况</w:t>
            </w:r>
          </w:p>
          <w:p w14:paraId="21747389" w14:textId="77777777" w:rsidR="009266E0" w:rsidRDefault="009266E0" w:rsidP="009A4B71">
            <w:pPr>
              <w:autoSpaceDE w:val="0"/>
              <w:autoSpaceDN w:val="0"/>
              <w:spacing w:line="240" w:lineRule="exact"/>
              <w:jc w:val="center"/>
              <w:rPr>
                <w:rFonts w:ascii="Times New Roman" w:eastAsia="黑体" w:hAnsi="Times New Roman"/>
                <w:bCs/>
                <w:sz w:val="24"/>
                <w:lang w:val="zh-CN"/>
              </w:rPr>
            </w:pPr>
            <w:r>
              <w:rPr>
                <w:rFonts w:ascii="Times New Roman" w:eastAsia="黑体" w:hAnsi="Times New Roman"/>
                <w:bCs/>
                <w:sz w:val="24"/>
                <w:lang w:val="zh-CN"/>
              </w:rPr>
              <w:t>（是否符合）</w:t>
            </w:r>
          </w:p>
        </w:tc>
        <w:tc>
          <w:tcPr>
            <w:tcW w:w="1842" w:type="dxa"/>
            <w:vAlign w:val="center"/>
          </w:tcPr>
          <w:p w14:paraId="0B81058C" w14:textId="77777777" w:rsidR="009266E0" w:rsidRDefault="009266E0" w:rsidP="009A4B71">
            <w:pPr>
              <w:autoSpaceDE w:val="0"/>
              <w:autoSpaceDN w:val="0"/>
              <w:spacing w:line="240" w:lineRule="exact"/>
              <w:jc w:val="center"/>
              <w:rPr>
                <w:rFonts w:ascii="Times New Roman" w:eastAsia="黑体" w:hAnsi="Times New Roman"/>
                <w:bCs/>
                <w:sz w:val="24"/>
                <w:lang w:val="zh-CN"/>
              </w:rPr>
            </w:pPr>
            <w:r>
              <w:rPr>
                <w:rFonts w:ascii="Times New Roman" w:eastAsia="黑体" w:hAnsi="Times New Roman"/>
                <w:bCs/>
                <w:sz w:val="24"/>
                <w:lang w:val="zh-CN"/>
              </w:rPr>
              <w:t>评估情况</w:t>
            </w:r>
          </w:p>
          <w:p w14:paraId="6FBE76DE" w14:textId="77777777" w:rsidR="009266E0" w:rsidRDefault="009266E0" w:rsidP="009A4B71">
            <w:pPr>
              <w:autoSpaceDE w:val="0"/>
              <w:autoSpaceDN w:val="0"/>
              <w:spacing w:line="240" w:lineRule="exact"/>
              <w:jc w:val="center"/>
              <w:rPr>
                <w:rFonts w:ascii="Times New Roman" w:eastAsia="黑体" w:hAnsi="Times New Roman"/>
                <w:bCs/>
                <w:sz w:val="24"/>
                <w:lang w:val="zh-CN"/>
              </w:rPr>
            </w:pPr>
            <w:r>
              <w:rPr>
                <w:rFonts w:ascii="Times New Roman" w:eastAsia="黑体" w:hAnsi="Times New Roman"/>
                <w:bCs/>
                <w:sz w:val="24"/>
                <w:lang w:val="zh-CN"/>
              </w:rPr>
              <w:t>（符合或不符合）</w:t>
            </w:r>
          </w:p>
        </w:tc>
      </w:tr>
      <w:tr w:rsidR="009266E0" w14:paraId="2686C7E5" w14:textId="77777777" w:rsidTr="009A4B71">
        <w:trPr>
          <w:trHeight w:val="1780"/>
          <w:jc w:val="center"/>
        </w:trPr>
        <w:tc>
          <w:tcPr>
            <w:tcW w:w="540" w:type="dxa"/>
            <w:vAlign w:val="center"/>
          </w:tcPr>
          <w:p w14:paraId="387E47D4" w14:textId="77777777" w:rsidR="009266E0" w:rsidRPr="00041263" w:rsidRDefault="009266E0" w:rsidP="009A4B71">
            <w:pPr>
              <w:kinsoku w:val="0"/>
              <w:autoSpaceDE w:val="0"/>
              <w:autoSpaceDN w:val="0"/>
              <w:spacing w:line="240" w:lineRule="exact"/>
              <w:jc w:val="center"/>
              <w:textAlignment w:val="baseline"/>
              <w:rPr>
                <w:rFonts w:ascii="Times New Roman" w:eastAsia="仿宋_GB2312" w:hAnsi="Times New Roman"/>
                <w:sz w:val="24"/>
              </w:rPr>
            </w:pPr>
            <w:r w:rsidRPr="00041263">
              <w:rPr>
                <w:rFonts w:ascii="Times New Roman" w:eastAsia="仿宋_GB2312" w:hAnsi="Times New Roman"/>
                <w:sz w:val="24"/>
              </w:rPr>
              <w:t>1</w:t>
            </w:r>
          </w:p>
        </w:tc>
        <w:tc>
          <w:tcPr>
            <w:tcW w:w="1020" w:type="dxa"/>
            <w:vAlign w:val="center"/>
          </w:tcPr>
          <w:p w14:paraId="5F966150" w14:textId="77777777" w:rsidR="009266E0" w:rsidRPr="00041263" w:rsidRDefault="009266E0" w:rsidP="009A4B71">
            <w:pPr>
              <w:kinsoku w:val="0"/>
              <w:autoSpaceDE w:val="0"/>
              <w:autoSpaceDN w:val="0"/>
              <w:spacing w:line="24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依法办学</w:t>
            </w:r>
          </w:p>
        </w:tc>
        <w:tc>
          <w:tcPr>
            <w:tcW w:w="6081" w:type="dxa"/>
            <w:vAlign w:val="center"/>
          </w:tcPr>
          <w:p w14:paraId="272016FA"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办学许可证、法人登记证书等齐全有效。</w:t>
            </w:r>
          </w:p>
          <w:p w14:paraId="151E314A"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设有理事会（董事会）等决策机构。</w:t>
            </w:r>
          </w:p>
          <w:p w14:paraId="4255ADC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lang w:val="zh-CN"/>
              </w:rPr>
              <w:t>变更举办者、法定代表人或校长、办学地址、学校名称、培训项目（职业、工种）和培训层次以及申请合并、分立、增设校区或设立分校的，经审批机关批准。</w:t>
            </w:r>
          </w:p>
          <w:p w14:paraId="6BF7EF6C"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4.</w:t>
            </w:r>
            <w:r w:rsidRPr="00041263">
              <w:rPr>
                <w:rFonts w:ascii="Times New Roman" w:eastAsia="仿宋" w:hAnsi="Times New Roman"/>
                <w:sz w:val="24"/>
                <w:lang w:val="zh-CN"/>
              </w:rPr>
              <w:t>学校增资，学校管理人员、师资、办学场所租赁期限、理事会（董事会）成员、章程等变动事项向审批机关备案。</w:t>
            </w:r>
          </w:p>
          <w:p w14:paraId="21A8FD6B"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 xml:space="preserve">5. </w:t>
            </w:r>
            <w:r w:rsidRPr="00041263">
              <w:rPr>
                <w:rFonts w:ascii="Times New Roman" w:eastAsia="仿宋" w:hAnsi="Times New Roman"/>
                <w:sz w:val="24"/>
                <w:lang w:val="zh-CN"/>
              </w:rPr>
              <w:t>严格按照许可的范围开展办学活动。</w:t>
            </w:r>
          </w:p>
          <w:p w14:paraId="6B0EBD06"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6.</w:t>
            </w:r>
            <w:r w:rsidRPr="00041263">
              <w:rPr>
                <w:rFonts w:ascii="Times New Roman" w:eastAsia="仿宋" w:hAnsi="Times New Roman"/>
                <w:sz w:val="24"/>
                <w:lang w:val="zh-CN"/>
              </w:rPr>
              <w:t>无经查实的严重违法、违规投诉问题。</w:t>
            </w:r>
          </w:p>
        </w:tc>
        <w:tc>
          <w:tcPr>
            <w:tcW w:w="2792" w:type="dxa"/>
            <w:vAlign w:val="center"/>
          </w:tcPr>
          <w:p w14:paraId="2F76702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现场查看各类证书证件、备案表原件、相关投诉登记处理材料及</w:t>
            </w:r>
            <w:proofErr w:type="gramStart"/>
            <w:r w:rsidRPr="00041263">
              <w:rPr>
                <w:rFonts w:ascii="Times New Roman" w:eastAsia="仿宋" w:hAnsi="Times New Roman"/>
                <w:sz w:val="24"/>
                <w:lang w:val="zh-CN"/>
              </w:rPr>
              <w:t>培训台</w:t>
            </w:r>
            <w:proofErr w:type="gramEnd"/>
            <w:r w:rsidRPr="00041263">
              <w:rPr>
                <w:rFonts w:ascii="Times New Roman" w:eastAsia="仿宋" w:hAnsi="Times New Roman"/>
                <w:sz w:val="24"/>
                <w:lang w:val="zh-CN"/>
              </w:rPr>
              <w:t>账等材料。</w:t>
            </w:r>
          </w:p>
        </w:tc>
        <w:tc>
          <w:tcPr>
            <w:tcW w:w="1461" w:type="dxa"/>
            <w:vAlign w:val="center"/>
          </w:tcPr>
          <w:p w14:paraId="6DB8CA5A" w14:textId="77777777" w:rsidR="009266E0" w:rsidRDefault="009266E0" w:rsidP="009A4B71">
            <w:pPr>
              <w:kinsoku w:val="0"/>
              <w:autoSpaceDE w:val="0"/>
              <w:autoSpaceDN w:val="0"/>
              <w:spacing w:line="240" w:lineRule="exact"/>
              <w:jc w:val="center"/>
              <w:textAlignment w:val="baseline"/>
              <w:rPr>
                <w:rFonts w:ascii="Times New Roman" w:eastAsia="仿宋_GB2312" w:hAnsi="Times New Roman"/>
                <w:b/>
                <w:bCs/>
                <w:sz w:val="24"/>
                <w:lang w:val="zh-CN"/>
              </w:rPr>
            </w:pPr>
          </w:p>
        </w:tc>
        <w:tc>
          <w:tcPr>
            <w:tcW w:w="1842" w:type="dxa"/>
            <w:vAlign w:val="center"/>
          </w:tcPr>
          <w:p w14:paraId="6537BE27" w14:textId="77777777" w:rsidR="009266E0" w:rsidRDefault="009266E0" w:rsidP="009A4B71">
            <w:pPr>
              <w:kinsoku w:val="0"/>
              <w:autoSpaceDE w:val="0"/>
              <w:autoSpaceDN w:val="0"/>
              <w:spacing w:line="240" w:lineRule="exact"/>
              <w:jc w:val="center"/>
              <w:textAlignment w:val="baseline"/>
              <w:rPr>
                <w:rFonts w:ascii="Times New Roman" w:eastAsia="仿宋_GB2312" w:hAnsi="Times New Roman"/>
                <w:b/>
                <w:bCs/>
                <w:sz w:val="24"/>
                <w:lang w:val="zh-CN"/>
              </w:rPr>
            </w:pPr>
          </w:p>
        </w:tc>
      </w:tr>
      <w:tr w:rsidR="009266E0" w14:paraId="1FDA2298" w14:textId="77777777" w:rsidTr="009A4B71">
        <w:trPr>
          <w:trHeight w:val="1100"/>
          <w:jc w:val="center"/>
        </w:trPr>
        <w:tc>
          <w:tcPr>
            <w:tcW w:w="540" w:type="dxa"/>
            <w:vAlign w:val="center"/>
          </w:tcPr>
          <w:p w14:paraId="1BAF5AFC" w14:textId="77777777" w:rsidR="009266E0" w:rsidRPr="00041263" w:rsidRDefault="009266E0" w:rsidP="009A4B71">
            <w:pPr>
              <w:kinsoku w:val="0"/>
              <w:autoSpaceDE w:val="0"/>
              <w:autoSpaceDN w:val="0"/>
              <w:spacing w:line="240" w:lineRule="exact"/>
              <w:jc w:val="center"/>
              <w:textAlignment w:val="baseline"/>
              <w:rPr>
                <w:rFonts w:ascii="Times New Roman" w:eastAsia="仿宋_GB2312" w:hAnsi="Times New Roman"/>
                <w:sz w:val="24"/>
              </w:rPr>
            </w:pPr>
            <w:r w:rsidRPr="00041263">
              <w:rPr>
                <w:rFonts w:ascii="Times New Roman" w:eastAsia="仿宋_GB2312" w:hAnsi="Times New Roman"/>
                <w:sz w:val="24"/>
              </w:rPr>
              <w:t>2</w:t>
            </w:r>
          </w:p>
        </w:tc>
        <w:tc>
          <w:tcPr>
            <w:tcW w:w="1020" w:type="dxa"/>
            <w:vAlign w:val="center"/>
          </w:tcPr>
          <w:p w14:paraId="31423144" w14:textId="77777777" w:rsidR="009266E0" w:rsidRPr="00041263" w:rsidRDefault="009266E0" w:rsidP="009A4B71">
            <w:pPr>
              <w:kinsoku w:val="0"/>
              <w:autoSpaceDE w:val="0"/>
              <w:autoSpaceDN w:val="0"/>
              <w:spacing w:line="24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人员条件</w:t>
            </w:r>
          </w:p>
        </w:tc>
        <w:tc>
          <w:tcPr>
            <w:tcW w:w="6081" w:type="dxa"/>
            <w:vAlign w:val="center"/>
          </w:tcPr>
          <w:p w14:paraId="5368CEA0"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rPr>
              <w:t xml:space="preserve">1. </w:t>
            </w:r>
            <w:r w:rsidRPr="00041263">
              <w:rPr>
                <w:rFonts w:ascii="Times New Roman" w:eastAsia="仿宋" w:hAnsi="Times New Roman"/>
                <w:sz w:val="24"/>
              </w:rPr>
              <w:t>专职教师不少于</w:t>
            </w:r>
            <w:r w:rsidRPr="00041263">
              <w:rPr>
                <w:rFonts w:ascii="Times New Roman" w:eastAsia="仿宋" w:hAnsi="Times New Roman"/>
                <w:sz w:val="24"/>
              </w:rPr>
              <w:t>3</w:t>
            </w:r>
            <w:r w:rsidRPr="00041263">
              <w:rPr>
                <w:rFonts w:ascii="Times New Roman" w:eastAsia="仿宋" w:hAnsi="Times New Roman"/>
                <w:sz w:val="24"/>
              </w:rPr>
              <w:t>人，</w:t>
            </w:r>
            <w:r w:rsidRPr="00041263">
              <w:rPr>
                <w:rFonts w:ascii="Times New Roman" w:eastAsia="仿宋" w:hAnsi="Times New Roman"/>
                <w:sz w:val="24"/>
                <w:lang w:val="zh-CN"/>
              </w:rPr>
              <w:t>专职教师数不得少于教师总数的</w:t>
            </w:r>
            <w:r w:rsidRPr="00041263">
              <w:rPr>
                <w:rFonts w:ascii="Times New Roman" w:eastAsia="仿宋" w:hAnsi="Times New Roman"/>
                <w:sz w:val="24"/>
                <w:lang w:val="zh-CN"/>
              </w:rPr>
              <w:t xml:space="preserve"> 1/4</w:t>
            </w:r>
            <w:r w:rsidRPr="00041263">
              <w:rPr>
                <w:rFonts w:ascii="Times New Roman" w:eastAsia="仿宋" w:hAnsi="Times New Roman"/>
                <w:sz w:val="24"/>
                <w:lang w:val="zh-CN"/>
              </w:rPr>
              <w:t>，且单个教学场所（含校区）的专职教师不得少于</w:t>
            </w:r>
            <w:r w:rsidRPr="00041263">
              <w:rPr>
                <w:rFonts w:ascii="Times New Roman" w:eastAsia="仿宋" w:hAnsi="Times New Roman"/>
                <w:sz w:val="24"/>
                <w:lang w:val="zh-CN"/>
              </w:rPr>
              <w:t xml:space="preserve"> 2 </w:t>
            </w:r>
            <w:r w:rsidRPr="00041263">
              <w:rPr>
                <w:rFonts w:ascii="Times New Roman" w:eastAsia="仿宋" w:hAnsi="Times New Roman"/>
                <w:sz w:val="24"/>
                <w:lang w:val="zh-CN"/>
              </w:rPr>
              <w:t>人（消防类学校教师总数不少于</w:t>
            </w:r>
            <w:r w:rsidRPr="00041263">
              <w:rPr>
                <w:rFonts w:ascii="Times New Roman" w:eastAsia="仿宋" w:hAnsi="Times New Roman"/>
                <w:sz w:val="24"/>
                <w:lang w:val="zh-CN"/>
              </w:rPr>
              <w:t>10</w:t>
            </w:r>
            <w:r w:rsidRPr="00041263">
              <w:rPr>
                <w:rFonts w:ascii="Times New Roman" w:eastAsia="仿宋" w:hAnsi="Times New Roman"/>
                <w:sz w:val="24"/>
                <w:lang w:val="zh-CN"/>
              </w:rPr>
              <w:t>名，其中专职教师不少于教师总数的</w:t>
            </w:r>
            <w:r w:rsidRPr="00041263">
              <w:rPr>
                <w:rFonts w:ascii="Times New Roman" w:eastAsia="仿宋" w:hAnsi="Times New Roman"/>
                <w:sz w:val="24"/>
                <w:lang w:val="zh-CN"/>
              </w:rPr>
              <w:t>1/2</w:t>
            </w:r>
            <w:r w:rsidRPr="00041263">
              <w:rPr>
                <w:rFonts w:ascii="Times New Roman" w:eastAsia="仿宋" w:hAnsi="Times New Roman"/>
                <w:sz w:val="24"/>
                <w:lang w:val="zh-CN"/>
              </w:rPr>
              <w:t>）。</w:t>
            </w:r>
          </w:p>
          <w:p w14:paraId="76CBB08E"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lang w:val="zh-CN"/>
              </w:rPr>
              <w:t>2.</w:t>
            </w:r>
            <w:r w:rsidRPr="00041263">
              <w:rPr>
                <w:rFonts w:ascii="Times New Roman" w:eastAsia="仿宋" w:hAnsi="Times New Roman"/>
                <w:sz w:val="24"/>
              </w:rPr>
              <w:t xml:space="preserve"> </w:t>
            </w:r>
            <w:r w:rsidRPr="00041263">
              <w:rPr>
                <w:rFonts w:ascii="Times New Roman" w:eastAsia="仿宋" w:hAnsi="Times New Roman"/>
                <w:sz w:val="24"/>
                <w:lang w:val="zh-CN"/>
              </w:rPr>
              <w:t>专兼职教师具备相应的教师资格或者其他相应的专业资格、资质</w:t>
            </w:r>
            <w:r w:rsidRPr="00041263">
              <w:rPr>
                <w:rFonts w:ascii="Times New Roman" w:eastAsia="仿宋" w:hAnsi="Times New Roman"/>
                <w:sz w:val="24"/>
              </w:rPr>
              <w:t>。</w:t>
            </w:r>
          </w:p>
          <w:p w14:paraId="7F412F05"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rPr>
              <w:t xml:space="preserve"> </w:t>
            </w:r>
            <w:r w:rsidRPr="00041263">
              <w:rPr>
                <w:rFonts w:ascii="Times New Roman" w:eastAsia="仿宋" w:hAnsi="Times New Roman"/>
                <w:sz w:val="24"/>
                <w:lang w:val="zh-CN"/>
              </w:rPr>
              <w:t>配备符合条件的专职教学管理人员。</w:t>
            </w:r>
          </w:p>
          <w:p w14:paraId="02B5C157"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 xml:space="preserve">4. </w:t>
            </w:r>
            <w:r w:rsidRPr="00041263">
              <w:rPr>
                <w:rFonts w:ascii="Times New Roman" w:eastAsia="仿宋" w:hAnsi="Times New Roman"/>
                <w:sz w:val="24"/>
                <w:lang w:val="zh-CN"/>
              </w:rPr>
              <w:t>配备专职校长且具备具有大学专科及以上学历或者技工院校高级工班及以上毕业，中级及以上专业技术职务任职资格或者三级及以上国家职业资格（技能等级），</w:t>
            </w:r>
            <w:r w:rsidRPr="00041263">
              <w:rPr>
                <w:rFonts w:ascii="Times New Roman" w:eastAsia="仿宋" w:hAnsi="Times New Roman"/>
                <w:sz w:val="24"/>
                <w:lang w:val="zh-CN"/>
              </w:rPr>
              <w:t>5</w:t>
            </w:r>
            <w:r w:rsidRPr="00041263">
              <w:rPr>
                <w:rFonts w:ascii="Times New Roman" w:eastAsia="仿宋" w:hAnsi="Times New Roman"/>
                <w:sz w:val="24"/>
                <w:lang w:val="zh-CN"/>
              </w:rPr>
              <w:t>年以上相关教育、培训管理经验。</w:t>
            </w:r>
          </w:p>
        </w:tc>
        <w:tc>
          <w:tcPr>
            <w:tcW w:w="2792" w:type="dxa"/>
            <w:vAlign w:val="center"/>
          </w:tcPr>
          <w:p w14:paraId="11C6D716"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查阅学校聘任协议、学历证书、毕业证书、职称证书、职业资格证书、职业技能等级证书或培训合格证书等材料。</w:t>
            </w:r>
          </w:p>
          <w:p w14:paraId="14362E7B"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行业主管部门对办学有特殊要求的，从其规定。</w:t>
            </w:r>
          </w:p>
        </w:tc>
        <w:tc>
          <w:tcPr>
            <w:tcW w:w="1461" w:type="dxa"/>
            <w:vAlign w:val="center"/>
          </w:tcPr>
          <w:p w14:paraId="7DA1D3BC" w14:textId="77777777" w:rsidR="009266E0" w:rsidRDefault="009266E0" w:rsidP="009A4B71">
            <w:pPr>
              <w:kinsoku w:val="0"/>
              <w:autoSpaceDE w:val="0"/>
              <w:autoSpaceDN w:val="0"/>
              <w:spacing w:line="240" w:lineRule="exact"/>
              <w:jc w:val="center"/>
              <w:textAlignment w:val="baseline"/>
              <w:rPr>
                <w:rFonts w:ascii="Times New Roman" w:eastAsia="仿宋_GB2312" w:hAnsi="Times New Roman"/>
                <w:b/>
                <w:bCs/>
                <w:sz w:val="24"/>
                <w:lang w:val="zh-CN"/>
              </w:rPr>
            </w:pPr>
          </w:p>
        </w:tc>
        <w:tc>
          <w:tcPr>
            <w:tcW w:w="1842" w:type="dxa"/>
            <w:vAlign w:val="center"/>
          </w:tcPr>
          <w:p w14:paraId="4444D632" w14:textId="77777777" w:rsidR="009266E0" w:rsidRDefault="009266E0" w:rsidP="009A4B71">
            <w:pPr>
              <w:kinsoku w:val="0"/>
              <w:autoSpaceDE w:val="0"/>
              <w:autoSpaceDN w:val="0"/>
              <w:spacing w:line="240" w:lineRule="exact"/>
              <w:jc w:val="center"/>
              <w:textAlignment w:val="baseline"/>
              <w:rPr>
                <w:rFonts w:ascii="Times New Roman" w:eastAsia="仿宋_GB2312" w:hAnsi="Times New Roman"/>
                <w:b/>
                <w:bCs/>
                <w:sz w:val="24"/>
                <w:lang w:val="zh-CN"/>
              </w:rPr>
            </w:pPr>
          </w:p>
        </w:tc>
      </w:tr>
      <w:tr w:rsidR="009266E0" w14:paraId="6CB4DB08" w14:textId="77777777" w:rsidTr="009A4B71">
        <w:trPr>
          <w:trHeight w:val="830"/>
          <w:jc w:val="center"/>
        </w:trPr>
        <w:tc>
          <w:tcPr>
            <w:tcW w:w="540" w:type="dxa"/>
            <w:vAlign w:val="center"/>
          </w:tcPr>
          <w:p w14:paraId="0E6DE050" w14:textId="77777777" w:rsidR="009266E0" w:rsidRPr="00041263" w:rsidRDefault="009266E0" w:rsidP="009A4B71">
            <w:pPr>
              <w:kinsoku w:val="0"/>
              <w:autoSpaceDE w:val="0"/>
              <w:autoSpaceDN w:val="0"/>
              <w:spacing w:line="240" w:lineRule="exact"/>
              <w:jc w:val="center"/>
              <w:textAlignment w:val="baseline"/>
              <w:rPr>
                <w:rFonts w:ascii="Times New Roman" w:eastAsia="仿宋_GB2312" w:hAnsi="Times New Roman"/>
                <w:sz w:val="24"/>
              </w:rPr>
            </w:pPr>
            <w:r w:rsidRPr="00041263">
              <w:rPr>
                <w:rFonts w:ascii="Times New Roman" w:eastAsia="仿宋_GB2312" w:hAnsi="Times New Roman"/>
                <w:sz w:val="24"/>
              </w:rPr>
              <w:lastRenderedPageBreak/>
              <w:t>3</w:t>
            </w:r>
          </w:p>
        </w:tc>
        <w:tc>
          <w:tcPr>
            <w:tcW w:w="1020" w:type="dxa"/>
            <w:vAlign w:val="center"/>
          </w:tcPr>
          <w:p w14:paraId="28430E4B" w14:textId="77777777" w:rsidR="009266E0" w:rsidRPr="00041263" w:rsidRDefault="009266E0" w:rsidP="009A4B71">
            <w:pPr>
              <w:kinsoku w:val="0"/>
              <w:autoSpaceDE w:val="0"/>
              <w:autoSpaceDN w:val="0"/>
              <w:spacing w:line="24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办学资产</w:t>
            </w:r>
          </w:p>
        </w:tc>
        <w:tc>
          <w:tcPr>
            <w:tcW w:w="6081" w:type="dxa"/>
            <w:vAlign w:val="center"/>
          </w:tcPr>
          <w:p w14:paraId="2F8813B0"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rPr>
              <w:t xml:space="preserve"> </w:t>
            </w:r>
            <w:r w:rsidRPr="00041263">
              <w:rPr>
                <w:rFonts w:ascii="Times New Roman" w:eastAsia="仿宋" w:hAnsi="Times New Roman"/>
                <w:sz w:val="24"/>
                <w:lang w:val="zh-CN"/>
              </w:rPr>
              <w:t>固定资产原值应达到</w:t>
            </w:r>
            <w:r w:rsidRPr="00041263">
              <w:rPr>
                <w:rFonts w:ascii="Times New Roman" w:eastAsia="仿宋" w:hAnsi="Times New Roman"/>
                <w:sz w:val="24"/>
                <w:lang w:val="zh-CN"/>
              </w:rPr>
              <w:t>20</w:t>
            </w:r>
            <w:r w:rsidRPr="00041263">
              <w:rPr>
                <w:rFonts w:ascii="Times New Roman" w:eastAsia="仿宋" w:hAnsi="Times New Roman"/>
                <w:sz w:val="24"/>
                <w:lang w:val="zh-CN"/>
              </w:rPr>
              <w:t>万元以上，注册资金</w:t>
            </w:r>
            <w:r w:rsidRPr="00041263">
              <w:rPr>
                <w:rFonts w:ascii="Times New Roman" w:eastAsia="仿宋" w:hAnsi="Times New Roman"/>
                <w:sz w:val="24"/>
                <w:lang w:val="zh-CN"/>
              </w:rPr>
              <w:t>50</w:t>
            </w:r>
            <w:r w:rsidRPr="00041263">
              <w:rPr>
                <w:rFonts w:ascii="Times New Roman" w:eastAsia="仿宋" w:hAnsi="Times New Roman"/>
                <w:sz w:val="24"/>
                <w:lang w:val="zh-CN"/>
              </w:rPr>
              <w:t>万元以上。</w:t>
            </w:r>
          </w:p>
          <w:p w14:paraId="12680282"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 xml:space="preserve">2. </w:t>
            </w:r>
            <w:r w:rsidRPr="00041263">
              <w:rPr>
                <w:rFonts w:ascii="Times New Roman" w:eastAsia="仿宋" w:hAnsi="Times New Roman"/>
                <w:sz w:val="24"/>
                <w:lang w:val="zh-CN"/>
              </w:rPr>
              <w:t>实</w:t>
            </w:r>
            <w:proofErr w:type="gramStart"/>
            <w:r w:rsidRPr="00041263">
              <w:rPr>
                <w:rFonts w:ascii="Times New Roman" w:eastAsia="仿宋" w:hAnsi="Times New Roman"/>
                <w:sz w:val="24"/>
                <w:lang w:val="zh-CN"/>
              </w:rPr>
              <w:t>训设备</w:t>
            </w:r>
            <w:proofErr w:type="gramEnd"/>
            <w:r w:rsidRPr="00041263">
              <w:rPr>
                <w:rFonts w:ascii="Times New Roman" w:eastAsia="仿宋" w:hAnsi="Times New Roman"/>
                <w:sz w:val="24"/>
                <w:lang w:val="zh-CN"/>
              </w:rPr>
              <w:t>达</w:t>
            </w:r>
            <w:r w:rsidRPr="00041263">
              <w:rPr>
                <w:rFonts w:ascii="Times New Roman" w:eastAsia="仿宋" w:hAnsi="Times New Roman"/>
                <w:sz w:val="24"/>
                <w:lang w:val="zh-CN"/>
              </w:rPr>
              <w:t>2-6</w:t>
            </w:r>
            <w:r w:rsidRPr="00041263">
              <w:rPr>
                <w:rFonts w:ascii="Times New Roman" w:eastAsia="仿宋" w:hAnsi="Times New Roman"/>
                <w:sz w:val="24"/>
                <w:lang w:val="zh-CN"/>
              </w:rPr>
              <w:t>人</w:t>
            </w:r>
            <w:r w:rsidRPr="00041263">
              <w:rPr>
                <w:rFonts w:ascii="Times New Roman" w:eastAsia="仿宋" w:hAnsi="Times New Roman"/>
                <w:sz w:val="24"/>
                <w:lang w:val="zh-CN"/>
              </w:rPr>
              <w:t>/</w:t>
            </w:r>
            <w:r w:rsidRPr="00041263">
              <w:rPr>
                <w:rFonts w:ascii="Times New Roman" w:eastAsia="仿宋" w:hAnsi="Times New Roman"/>
                <w:sz w:val="24"/>
                <w:lang w:val="zh-CN"/>
              </w:rPr>
              <w:t>一台套。</w:t>
            </w:r>
          </w:p>
          <w:p w14:paraId="3B34F837"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 xml:space="preserve">3. </w:t>
            </w:r>
            <w:r w:rsidRPr="00041263">
              <w:rPr>
                <w:rFonts w:ascii="Times New Roman" w:eastAsia="仿宋" w:hAnsi="Times New Roman"/>
                <w:sz w:val="24"/>
                <w:lang w:val="zh-CN"/>
              </w:rPr>
              <w:t>消防类学校注册资金或者开办费</w:t>
            </w:r>
            <w:r w:rsidRPr="00041263">
              <w:rPr>
                <w:rFonts w:ascii="Times New Roman" w:eastAsia="仿宋" w:hAnsi="Times New Roman"/>
                <w:sz w:val="24"/>
                <w:lang w:val="zh-CN"/>
              </w:rPr>
              <w:t>100</w:t>
            </w:r>
            <w:r w:rsidRPr="00041263">
              <w:rPr>
                <w:rFonts w:ascii="Times New Roman" w:eastAsia="仿宋" w:hAnsi="Times New Roman"/>
                <w:sz w:val="24"/>
                <w:lang w:val="zh-CN"/>
              </w:rPr>
              <w:t>万元以上。</w:t>
            </w:r>
          </w:p>
        </w:tc>
        <w:tc>
          <w:tcPr>
            <w:tcW w:w="2792" w:type="dxa"/>
            <w:vAlign w:val="center"/>
          </w:tcPr>
          <w:p w14:paraId="7A23184A"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查看会计师事务所出具的审计报告，并现场查看相应固定资产实物。</w:t>
            </w:r>
          </w:p>
        </w:tc>
        <w:tc>
          <w:tcPr>
            <w:tcW w:w="1461" w:type="dxa"/>
            <w:vAlign w:val="center"/>
          </w:tcPr>
          <w:p w14:paraId="2F67C592" w14:textId="77777777" w:rsidR="009266E0" w:rsidRDefault="009266E0" w:rsidP="009A4B71">
            <w:pPr>
              <w:kinsoku w:val="0"/>
              <w:autoSpaceDE w:val="0"/>
              <w:autoSpaceDN w:val="0"/>
              <w:spacing w:line="240" w:lineRule="exact"/>
              <w:jc w:val="center"/>
              <w:textAlignment w:val="baseline"/>
              <w:rPr>
                <w:rFonts w:ascii="Times New Roman" w:eastAsia="仿宋_GB2312" w:hAnsi="Times New Roman"/>
                <w:b/>
                <w:bCs/>
                <w:sz w:val="24"/>
                <w:lang w:val="zh-CN"/>
              </w:rPr>
            </w:pPr>
          </w:p>
        </w:tc>
        <w:tc>
          <w:tcPr>
            <w:tcW w:w="1842" w:type="dxa"/>
            <w:vAlign w:val="center"/>
          </w:tcPr>
          <w:p w14:paraId="3B134117" w14:textId="77777777" w:rsidR="009266E0" w:rsidRDefault="009266E0" w:rsidP="009A4B71">
            <w:pPr>
              <w:kinsoku w:val="0"/>
              <w:autoSpaceDE w:val="0"/>
              <w:autoSpaceDN w:val="0"/>
              <w:spacing w:line="240" w:lineRule="exact"/>
              <w:jc w:val="center"/>
              <w:textAlignment w:val="baseline"/>
              <w:rPr>
                <w:rFonts w:ascii="Times New Roman" w:eastAsia="仿宋_GB2312" w:hAnsi="Times New Roman"/>
                <w:b/>
                <w:bCs/>
                <w:sz w:val="24"/>
                <w:lang w:val="zh-CN"/>
              </w:rPr>
            </w:pPr>
          </w:p>
        </w:tc>
      </w:tr>
      <w:tr w:rsidR="009266E0" w14:paraId="18322C52" w14:textId="77777777" w:rsidTr="009A4B71">
        <w:trPr>
          <w:trHeight w:val="597"/>
          <w:jc w:val="center"/>
        </w:trPr>
        <w:tc>
          <w:tcPr>
            <w:tcW w:w="540" w:type="dxa"/>
            <w:vAlign w:val="center"/>
          </w:tcPr>
          <w:p w14:paraId="7143AD47" w14:textId="77777777" w:rsidR="009266E0" w:rsidRPr="00041263" w:rsidRDefault="009266E0" w:rsidP="009A4B71">
            <w:pPr>
              <w:kinsoku w:val="0"/>
              <w:autoSpaceDE w:val="0"/>
              <w:autoSpaceDN w:val="0"/>
              <w:spacing w:line="240" w:lineRule="exact"/>
              <w:jc w:val="center"/>
              <w:textAlignment w:val="baseline"/>
              <w:rPr>
                <w:rFonts w:ascii="Times New Roman" w:eastAsia="仿宋_GB2312" w:hAnsi="Times New Roman"/>
                <w:sz w:val="24"/>
                <w:lang w:val="zh-CN"/>
              </w:rPr>
            </w:pPr>
            <w:r w:rsidRPr="00041263">
              <w:rPr>
                <w:rFonts w:ascii="Times New Roman" w:eastAsia="仿宋_GB2312" w:hAnsi="Times New Roman"/>
                <w:sz w:val="24"/>
              </w:rPr>
              <w:t>4</w:t>
            </w:r>
          </w:p>
        </w:tc>
        <w:tc>
          <w:tcPr>
            <w:tcW w:w="1020" w:type="dxa"/>
            <w:vAlign w:val="center"/>
          </w:tcPr>
          <w:p w14:paraId="4C5B61DF" w14:textId="77777777" w:rsidR="009266E0" w:rsidRPr="00041263" w:rsidRDefault="009266E0" w:rsidP="009A4B71">
            <w:pPr>
              <w:kinsoku w:val="0"/>
              <w:autoSpaceDE w:val="0"/>
              <w:autoSpaceDN w:val="0"/>
              <w:spacing w:line="240" w:lineRule="exact"/>
              <w:textAlignment w:val="baseline"/>
              <w:rPr>
                <w:rFonts w:ascii="Times New Roman" w:eastAsia="仿宋" w:hAnsi="Times New Roman"/>
                <w:sz w:val="24"/>
                <w:lang w:val="zh-CN"/>
              </w:rPr>
            </w:pPr>
            <w:r w:rsidRPr="00041263">
              <w:rPr>
                <w:rFonts w:ascii="Times New Roman" w:eastAsia="仿宋" w:hAnsi="Times New Roman"/>
                <w:sz w:val="24"/>
                <w:lang w:val="zh-CN"/>
              </w:rPr>
              <w:t>办学场所</w:t>
            </w:r>
          </w:p>
        </w:tc>
        <w:tc>
          <w:tcPr>
            <w:tcW w:w="6081" w:type="dxa"/>
            <w:vAlign w:val="center"/>
          </w:tcPr>
          <w:p w14:paraId="68C6833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有固定办公、办学用房，无危房，办学场所总建筑面积不少于</w:t>
            </w:r>
            <w:r w:rsidRPr="00041263">
              <w:rPr>
                <w:rFonts w:ascii="Times New Roman" w:eastAsia="仿宋" w:hAnsi="Times New Roman"/>
                <w:sz w:val="24"/>
                <w:lang w:val="zh-CN"/>
              </w:rPr>
              <w:t>300</w:t>
            </w:r>
            <w:r w:rsidRPr="00041263">
              <w:rPr>
                <w:rFonts w:ascii="Times New Roman" w:eastAsia="仿宋" w:hAnsi="Times New Roman"/>
                <w:sz w:val="24"/>
                <w:lang w:val="zh-CN"/>
              </w:rPr>
              <w:t>平方米，其中，教学用房面积不少于办学场所面积的</w:t>
            </w:r>
            <w:r w:rsidRPr="00041263">
              <w:rPr>
                <w:rFonts w:ascii="Times New Roman" w:eastAsia="仿宋" w:hAnsi="Times New Roman"/>
                <w:sz w:val="24"/>
                <w:lang w:val="zh-CN"/>
              </w:rPr>
              <w:t>2/3</w:t>
            </w:r>
            <w:r w:rsidRPr="00041263">
              <w:rPr>
                <w:rFonts w:ascii="Times New Roman" w:eastAsia="仿宋" w:hAnsi="Times New Roman"/>
                <w:sz w:val="24"/>
                <w:lang w:val="zh-CN"/>
              </w:rPr>
              <w:t>；校区实际使用的办学场所面积不少于</w:t>
            </w:r>
            <w:r w:rsidRPr="00041263">
              <w:rPr>
                <w:rFonts w:ascii="Times New Roman" w:eastAsia="仿宋" w:hAnsi="Times New Roman"/>
                <w:sz w:val="24"/>
                <w:lang w:val="zh-CN"/>
              </w:rPr>
              <w:t>150</w:t>
            </w:r>
            <w:r w:rsidRPr="00041263">
              <w:rPr>
                <w:rFonts w:ascii="Times New Roman" w:eastAsia="仿宋" w:hAnsi="Times New Roman"/>
                <w:sz w:val="24"/>
                <w:lang w:val="zh-CN"/>
              </w:rPr>
              <w:t>平方米。</w:t>
            </w:r>
          </w:p>
        </w:tc>
        <w:tc>
          <w:tcPr>
            <w:tcW w:w="2792" w:type="dxa"/>
            <w:vAlign w:val="center"/>
          </w:tcPr>
          <w:p w14:paraId="22A4178B"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现场查看、查阅场地所有权证明、租赁合同等材料。</w:t>
            </w:r>
          </w:p>
        </w:tc>
        <w:tc>
          <w:tcPr>
            <w:tcW w:w="1461" w:type="dxa"/>
            <w:vAlign w:val="center"/>
          </w:tcPr>
          <w:p w14:paraId="0C27E513" w14:textId="77777777" w:rsidR="009266E0" w:rsidRDefault="009266E0" w:rsidP="009A4B71">
            <w:pPr>
              <w:kinsoku w:val="0"/>
              <w:autoSpaceDE w:val="0"/>
              <w:autoSpaceDN w:val="0"/>
              <w:spacing w:line="240" w:lineRule="exact"/>
              <w:ind w:firstLineChars="200" w:firstLine="480"/>
              <w:jc w:val="center"/>
              <w:textAlignment w:val="baseline"/>
              <w:rPr>
                <w:rFonts w:ascii="Times New Roman" w:eastAsia="仿宋_GB2312" w:hAnsi="Times New Roman"/>
                <w:sz w:val="24"/>
                <w:lang w:val="zh-CN"/>
              </w:rPr>
            </w:pPr>
          </w:p>
        </w:tc>
        <w:tc>
          <w:tcPr>
            <w:tcW w:w="1842" w:type="dxa"/>
            <w:vAlign w:val="center"/>
          </w:tcPr>
          <w:p w14:paraId="718BB881" w14:textId="77777777" w:rsidR="009266E0" w:rsidRDefault="009266E0" w:rsidP="009A4B71">
            <w:pPr>
              <w:kinsoku w:val="0"/>
              <w:autoSpaceDE w:val="0"/>
              <w:autoSpaceDN w:val="0"/>
              <w:spacing w:line="240" w:lineRule="exact"/>
              <w:ind w:firstLineChars="200" w:firstLine="480"/>
              <w:jc w:val="center"/>
              <w:textAlignment w:val="baseline"/>
              <w:rPr>
                <w:rFonts w:ascii="Times New Roman" w:eastAsia="仿宋_GB2312" w:hAnsi="Times New Roman"/>
                <w:sz w:val="24"/>
                <w:lang w:val="zh-CN"/>
              </w:rPr>
            </w:pPr>
          </w:p>
        </w:tc>
      </w:tr>
      <w:tr w:rsidR="009266E0" w14:paraId="1FEE1DBA" w14:textId="77777777" w:rsidTr="009A4B71">
        <w:trPr>
          <w:trHeight w:val="408"/>
          <w:jc w:val="center"/>
        </w:trPr>
        <w:tc>
          <w:tcPr>
            <w:tcW w:w="540" w:type="dxa"/>
            <w:vAlign w:val="center"/>
          </w:tcPr>
          <w:p w14:paraId="57DAF837" w14:textId="77777777" w:rsidR="009266E0" w:rsidRPr="00041263" w:rsidRDefault="009266E0" w:rsidP="009A4B71">
            <w:pPr>
              <w:kinsoku w:val="0"/>
              <w:autoSpaceDE w:val="0"/>
              <w:autoSpaceDN w:val="0"/>
              <w:spacing w:line="240" w:lineRule="exact"/>
              <w:jc w:val="center"/>
              <w:textAlignment w:val="baseline"/>
              <w:rPr>
                <w:rFonts w:ascii="Times New Roman" w:eastAsia="仿宋_GB2312" w:hAnsi="Times New Roman"/>
                <w:sz w:val="24"/>
                <w:lang w:val="zh-CN"/>
              </w:rPr>
            </w:pPr>
            <w:r w:rsidRPr="00041263">
              <w:rPr>
                <w:rFonts w:ascii="Times New Roman" w:eastAsia="仿宋_GB2312" w:hAnsi="Times New Roman"/>
                <w:sz w:val="24"/>
                <w:lang w:val="zh-CN"/>
              </w:rPr>
              <w:t>5</w:t>
            </w:r>
          </w:p>
        </w:tc>
        <w:tc>
          <w:tcPr>
            <w:tcW w:w="1020" w:type="dxa"/>
            <w:vAlign w:val="center"/>
          </w:tcPr>
          <w:p w14:paraId="06713930" w14:textId="77777777" w:rsidR="009266E0" w:rsidRPr="00041263" w:rsidRDefault="009266E0" w:rsidP="009A4B71">
            <w:pPr>
              <w:kinsoku w:val="0"/>
              <w:autoSpaceDE w:val="0"/>
              <w:autoSpaceDN w:val="0"/>
              <w:spacing w:line="24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诚信情况</w:t>
            </w:r>
          </w:p>
        </w:tc>
        <w:tc>
          <w:tcPr>
            <w:tcW w:w="6081" w:type="dxa"/>
            <w:vAlign w:val="center"/>
          </w:tcPr>
          <w:p w14:paraId="40ABACCC"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不存在超审批范围经营、虚假宣传、冒领骗取培训补贴等违法违规行为；自评和承诺与实际情况相符。</w:t>
            </w:r>
          </w:p>
        </w:tc>
        <w:tc>
          <w:tcPr>
            <w:tcW w:w="2792" w:type="dxa"/>
            <w:vAlign w:val="center"/>
          </w:tcPr>
          <w:p w14:paraId="1510D718"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proofErr w:type="gramStart"/>
            <w:r w:rsidRPr="00041263">
              <w:rPr>
                <w:rFonts w:ascii="Times New Roman" w:eastAsia="仿宋" w:hAnsi="Times New Roman"/>
                <w:sz w:val="24"/>
                <w:lang w:val="zh-CN"/>
              </w:rPr>
              <w:t>查阅台</w:t>
            </w:r>
            <w:proofErr w:type="gramEnd"/>
            <w:r w:rsidRPr="00041263">
              <w:rPr>
                <w:rFonts w:ascii="Times New Roman" w:eastAsia="仿宋" w:hAnsi="Times New Roman"/>
                <w:sz w:val="24"/>
                <w:lang w:val="zh-CN"/>
              </w:rPr>
              <w:t>账，咨询有关监督管理部门意见，现场查看自评情况及有关承诺是否真实一致。</w:t>
            </w:r>
          </w:p>
        </w:tc>
        <w:tc>
          <w:tcPr>
            <w:tcW w:w="1461" w:type="dxa"/>
            <w:vAlign w:val="center"/>
          </w:tcPr>
          <w:p w14:paraId="4218640C" w14:textId="77777777" w:rsidR="009266E0" w:rsidRDefault="009266E0" w:rsidP="009A4B71">
            <w:pPr>
              <w:kinsoku w:val="0"/>
              <w:autoSpaceDE w:val="0"/>
              <w:autoSpaceDN w:val="0"/>
              <w:spacing w:line="240" w:lineRule="exact"/>
              <w:ind w:firstLineChars="200" w:firstLine="480"/>
              <w:jc w:val="center"/>
              <w:textAlignment w:val="baseline"/>
              <w:rPr>
                <w:rFonts w:ascii="Times New Roman" w:eastAsia="仿宋_GB2312" w:hAnsi="Times New Roman"/>
                <w:sz w:val="24"/>
                <w:lang w:val="zh-CN"/>
              </w:rPr>
            </w:pPr>
          </w:p>
        </w:tc>
        <w:tc>
          <w:tcPr>
            <w:tcW w:w="1842" w:type="dxa"/>
            <w:vAlign w:val="center"/>
          </w:tcPr>
          <w:p w14:paraId="3CC30045" w14:textId="77777777" w:rsidR="009266E0" w:rsidRDefault="009266E0" w:rsidP="009A4B71">
            <w:pPr>
              <w:kinsoku w:val="0"/>
              <w:autoSpaceDE w:val="0"/>
              <w:autoSpaceDN w:val="0"/>
              <w:spacing w:line="240" w:lineRule="exact"/>
              <w:ind w:firstLineChars="200" w:firstLine="480"/>
              <w:jc w:val="center"/>
              <w:textAlignment w:val="baseline"/>
              <w:rPr>
                <w:rFonts w:ascii="Times New Roman" w:eastAsia="仿宋_GB2312" w:hAnsi="Times New Roman"/>
                <w:sz w:val="24"/>
                <w:lang w:val="zh-CN"/>
              </w:rPr>
            </w:pPr>
          </w:p>
        </w:tc>
      </w:tr>
    </w:tbl>
    <w:p w14:paraId="0CF72710" w14:textId="77777777" w:rsidR="009266E0" w:rsidRPr="000508B8" w:rsidRDefault="009266E0" w:rsidP="009266E0">
      <w:pPr>
        <w:autoSpaceDE w:val="0"/>
        <w:autoSpaceDN w:val="0"/>
        <w:spacing w:line="560" w:lineRule="exact"/>
        <w:ind w:firstLineChars="200" w:firstLine="560"/>
        <w:rPr>
          <w:rFonts w:ascii="黑体" w:eastAsia="黑体" w:hAnsi="黑体" w:hint="eastAsia"/>
          <w:bCs/>
          <w:sz w:val="28"/>
          <w:szCs w:val="28"/>
          <w:lang w:val="zh-CN"/>
        </w:rPr>
      </w:pPr>
      <w:r w:rsidRPr="000508B8">
        <w:rPr>
          <w:rFonts w:ascii="黑体" w:eastAsia="黑体" w:hAnsi="黑体"/>
          <w:bCs/>
          <w:sz w:val="28"/>
          <w:szCs w:val="28"/>
          <w:lang w:val="zh-CN"/>
        </w:rPr>
        <w:t>二、培训规范性和质量性指标</w:t>
      </w:r>
    </w:p>
    <w:tbl>
      <w:tblPr>
        <w:tblW w:w="13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1203"/>
        <w:gridCol w:w="1334"/>
        <w:gridCol w:w="851"/>
        <w:gridCol w:w="4337"/>
        <w:gridCol w:w="3864"/>
        <w:gridCol w:w="850"/>
        <w:gridCol w:w="1326"/>
      </w:tblGrid>
      <w:tr w:rsidR="009266E0" w14:paraId="4A03E272" w14:textId="77777777" w:rsidTr="009A4B71">
        <w:trPr>
          <w:trHeight w:val="679"/>
          <w:tblHeader/>
          <w:jc w:val="center"/>
        </w:trPr>
        <w:tc>
          <w:tcPr>
            <w:tcW w:w="1203" w:type="dxa"/>
            <w:vAlign w:val="center"/>
          </w:tcPr>
          <w:p w14:paraId="00A25706" w14:textId="77777777" w:rsidR="009266E0" w:rsidRPr="00041263" w:rsidRDefault="009266E0" w:rsidP="009A4B71">
            <w:pPr>
              <w:autoSpaceDE w:val="0"/>
              <w:autoSpaceDN w:val="0"/>
              <w:spacing w:line="260" w:lineRule="exact"/>
              <w:jc w:val="center"/>
              <w:rPr>
                <w:rFonts w:ascii="黑体" w:eastAsia="黑体" w:hAnsi="黑体"/>
                <w:bCs/>
                <w:sz w:val="24"/>
                <w:lang w:val="zh-CN"/>
              </w:rPr>
            </w:pPr>
            <w:r w:rsidRPr="00041263">
              <w:rPr>
                <w:rFonts w:ascii="黑体" w:eastAsia="黑体" w:hAnsi="黑体"/>
                <w:bCs/>
                <w:sz w:val="24"/>
                <w:lang w:val="zh-CN"/>
              </w:rPr>
              <w:t>评估项目</w:t>
            </w:r>
          </w:p>
        </w:tc>
        <w:tc>
          <w:tcPr>
            <w:tcW w:w="1334" w:type="dxa"/>
            <w:vAlign w:val="center"/>
          </w:tcPr>
          <w:p w14:paraId="6EF13C38" w14:textId="77777777" w:rsidR="009266E0" w:rsidRPr="00041263" w:rsidRDefault="009266E0" w:rsidP="009A4B71">
            <w:pPr>
              <w:autoSpaceDE w:val="0"/>
              <w:autoSpaceDN w:val="0"/>
              <w:spacing w:line="260" w:lineRule="exact"/>
              <w:jc w:val="center"/>
              <w:rPr>
                <w:rFonts w:ascii="黑体" w:eastAsia="黑体" w:hAnsi="黑体"/>
                <w:bCs/>
                <w:sz w:val="24"/>
                <w:lang w:val="zh-CN"/>
              </w:rPr>
            </w:pPr>
            <w:r w:rsidRPr="00041263">
              <w:rPr>
                <w:rFonts w:ascii="黑体" w:eastAsia="黑体" w:hAnsi="黑体"/>
                <w:bCs/>
                <w:sz w:val="24"/>
                <w:lang w:val="zh-CN"/>
              </w:rPr>
              <w:t>评估内容</w:t>
            </w:r>
          </w:p>
        </w:tc>
        <w:tc>
          <w:tcPr>
            <w:tcW w:w="851" w:type="dxa"/>
            <w:vAlign w:val="center"/>
          </w:tcPr>
          <w:p w14:paraId="37A035A5" w14:textId="77777777" w:rsidR="009266E0" w:rsidRPr="00041263" w:rsidRDefault="009266E0" w:rsidP="009A4B71">
            <w:pPr>
              <w:autoSpaceDE w:val="0"/>
              <w:autoSpaceDN w:val="0"/>
              <w:spacing w:line="260" w:lineRule="exact"/>
              <w:jc w:val="center"/>
              <w:rPr>
                <w:rFonts w:ascii="黑体" w:eastAsia="黑体" w:hAnsi="黑体"/>
                <w:bCs/>
                <w:sz w:val="24"/>
                <w:lang w:val="zh-CN"/>
              </w:rPr>
            </w:pPr>
            <w:r w:rsidRPr="00041263">
              <w:rPr>
                <w:rFonts w:ascii="黑体" w:eastAsia="黑体" w:hAnsi="黑体"/>
                <w:bCs/>
                <w:sz w:val="24"/>
                <w:lang w:val="zh-CN"/>
              </w:rPr>
              <w:t>标准分</w:t>
            </w:r>
          </w:p>
        </w:tc>
        <w:tc>
          <w:tcPr>
            <w:tcW w:w="4337" w:type="dxa"/>
            <w:vAlign w:val="center"/>
          </w:tcPr>
          <w:p w14:paraId="1836BF5B" w14:textId="77777777" w:rsidR="009266E0" w:rsidRPr="00041263" w:rsidRDefault="009266E0" w:rsidP="009A4B71">
            <w:pPr>
              <w:autoSpaceDE w:val="0"/>
              <w:autoSpaceDN w:val="0"/>
              <w:spacing w:line="260" w:lineRule="exact"/>
              <w:jc w:val="center"/>
              <w:rPr>
                <w:rFonts w:ascii="黑体" w:eastAsia="黑体" w:hAnsi="黑体"/>
                <w:bCs/>
                <w:sz w:val="24"/>
                <w:lang w:val="zh-CN"/>
              </w:rPr>
            </w:pPr>
            <w:r w:rsidRPr="00041263">
              <w:rPr>
                <w:rFonts w:ascii="黑体" w:eastAsia="黑体" w:hAnsi="黑体"/>
                <w:bCs/>
                <w:sz w:val="24"/>
                <w:lang w:val="zh-CN"/>
              </w:rPr>
              <w:t>评估标准</w:t>
            </w:r>
          </w:p>
        </w:tc>
        <w:tc>
          <w:tcPr>
            <w:tcW w:w="3864" w:type="dxa"/>
            <w:vAlign w:val="center"/>
          </w:tcPr>
          <w:p w14:paraId="0757B352" w14:textId="77777777" w:rsidR="009266E0" w:rsidRPr="00041263" w:rsidRDefault="009266E0" w:rsidP="009A4B71">
            <w:pPr>
              <w:autoSpaceDE w:val="0"/>
              <w:autoSpaceDN w:val="0"/>
              <w:spacing w:line="260" w:lineRule="exact"/>
              <w:jc w:val="center"/>
              <w:rPr>
                <w:rFonts w:ascii="黑体" w:eastAsia="黑体" w:hAnsi="黑体"/>
                <w:bCs/>
                <w:sz w:val="24"/>
                <w:lang w:val="zh-CN"/>
              </w:rPr>
            </w:pPr>
            <w:r w:rsidRPr="00041263">
              <w:rPr>
                <w:rFonts w:ascii="黑体" w:eastAsia="黑体" w:hAnsi="黑体"/>
                <w:bCs/>
                <w:sz w:val="24"/>
                <w:lang w:val="zh-CN"/>
              </w:rPr>
              <w:t>评估要求及相应分值</w:t>
            </w:r>
          </w:p>
        </w:tc>
        <w:tc>
          <w:tcPr>
            <w:tcW w:w="850" w:type="dxa"/>
            <w:vAlign w:val="center"/>
          </w:tcPr>
          <w:p w14:paraId="4A86F92D" w14:textId="77777777" w:rsidR="009266E0" w:rsidRPr="00041263" w:rsidRDefault="009266E0" w:rsidP="009A4B71">
            <w:pPr>
              <w:autoSpaceDE w:val="0"/>
              <w:autoSpaceDN w:val="0"/>
              <w:spacing w:line="260" w:lineRule="exact"/>
              <w:jc w:val="center"/>
              <w:rPr>
                <w:rFonts w:ascii="黑体" w:eastAsia="黑体" w:hAnsi="黑体"/>
                <w:bCs/>
                <w:sz w:val="24"/>
                <w:lang w:val="zh-CN"/>
              </w:rPr>
            </w:pPr>
            <w:r w:rsidRPr="00041263">
              <w:rPr>
                <w:rFonts w:ascii="黑体" w:eastAsia="黑体" w:hAnsi="黑体"/>
                <w:bCs/>
                <w:sz w:val="24"/>
                <w:lang w:val="zh-CN"/>
              </w:rPr>
              <w:t>自评分</w:t>
            </w:r>
          </w:p>
        </w:tc>
        <w:tc>
          <w:tcPr>
            <w:tcW w:w="1326" w:type="dxa"/>
            <w:vAlign w:val="center"/>
          </w:tcPr>
          <w:p w14:paraId="37120984" w14:textId="77777777" w:rsidR="009266E0" w:rsidRPr="00041263" w:rsidRDefault="009266E0" w:rsidP="009A4B71">
            <w:pPr>
              <w:autoSpaceDE w:val="0"/>
              <w:autoSpaceDN w:val="0"/>
              <w:spacing w:line="260" w:lineRule="exact"/>
              <w:jc w:val="center"/>
              <w:rPr>
                <w:rFonts w:ascii="黑体" w:eastAsia="黑体" w:hAnsi="黑体"/>
                <w:bCs/>
                <w:sz w:val="24"/>
                <w:lang w:val="zh-CN"/>
              </w:rPr>
            </w:pPr>
            <w:r w:rsidRPr="00041263">
              <w:rPr>
                <w:rFonts w:ascii="黑体" w:eastAsia="黑体" w:hAnsi="黑体"/>
                <w:bCs/>
                <w:sz w:val="24"/>
                <w:lang w:val="zh-CN"/>
              </w:rPr>
              <w:t>评估得分</w:t>
            </w:r>
          </w:p>
        </w:tc>
      </w:tr>
      <w:tr w:rsidR="009266E0" w14:paraId="2F5BF1D5" w14:textId="77777777" w:rsidTr="009A4B71">
        <w:trPr>
          <w:trHeight w:val="454"/>
          <w:jc w:val="center"/>
        </w:trPr>
        <w:tc>
          <w:tcPr>
            <w:tcW w:w="1203" w:type="dxa"/>
            <w:vMerge w:val="restart"/>
            <w:vAlign w:val="center"/>
          </w:tcPr>
          <w:p w14:paraId="121312EC"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r w:rsidRPr="00041263">
              <w:rPr>
                <w:rFonts w:ascii="Times New Roman" w:eastAsia="仿宋" w:hAnsi="Times New Roman"/>
                <w:sz w:val="24"/>
                <w:lang w:val="zh-CN"/>
              </w:rPr>
              <w:t>机构建设</w:t>
            </w:r>
          </w:p>
          <w:p w14:paraId="00C9A39B" w14:textId="77777777" w:rsidR="009266E0" w:rsidRPr="00041263" w:rsidRDefault="009266E0" w:rsidP="009A4B71">
            <w:pPr>
              <w:autoSpaceDE w:val="0"/>
              <w:autoSpaceDN w:val="0"/>
              <w:spacing w:line="260" w:lineRule="exact"/>
              <w:jc w:val="center"/>
              <w:rPr>
                <w:rFonts w:ascii="Times New Roman" w:eastAsia="仿宋" w:hAnsi="Times New Roman"/>
                <w:bCs/>
                <w:sz w:val="24"/>
                <w:lang w:val="zh-CN"/>
              </w:rPr>
            </w:pPr>
            <w:r w:rsidRPr="00041263">
              <w:rPr>
                <w:rFonts w:ascii="Times New Roman" w:eastAsia="仿宋" w:hAnsi="Times New Roman"/>
                <w:sz w:val="24"/>
                <w:lang w:val="zh-CN"/>
              </w:rPr>
              <w:t>（</w:t>
            </w:r>
            <w:r w:rsidRPr="00041263">
              <w:rPr>
                <w:rFonts w:ascii="Times New Roman" w:eastAsia="仿宋" w:hAnsi="Times New Roman"/>
                <w:sz w:val="24"/>
                <w:lang w:val="zh-CN"/>
              </w:rPr>
              <w:t>5</w:t>
            </w:r>
            <w:r w:rsidRPr="00041263">
              <w:rPr>
                <w:rFonts w:ascii="Times New Roman" w:eastAsia="仿宋" w:hAnsi="Times New Roman"/>
                <w:sz w:val="24"/>
                <w:lang w:val="zh-CN"/>
              </w:rPr>
              <w:t>分）</w:t>
            </w:r>
          </w:p>
        </w:tc>
        <w:tc>
          <w:tcPr>
            <w:tcW w:w="1334" w:type="dxa"/>
            <w:vAlign w:val="center"/>
          </w:tcPr>
          <w:p w14:paraId="529629CE"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组织机构</w:t>
            </w:r>
          </w:p>
        </w:tc>
        <w:tc>
          <w:tcPr>
            <w:tcW w:w="851" w:type="dxa"/>
            <w:vAlign w:val="center"/>
          </w:tcPr>
          <w:p w14:paraId="65CE9C07"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lang w:val="zh-CN"/>
              </w:rPr>
              <w:t>分</w:t>
            </w:r>
          </w:p>
        </w:tc>
        <w:tc>
          <w:tcPr>
            <w:tcW w:w="4337" w:type="dxa"/>
            <w:vAlign w:val="center"/>
          </w:tcPr>
          <w:p w14:paraId="424495D4"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学校组织机构健全；按照党章规定成立党组织；建立相应的监督机构；发展规划、教学或学生管理等重大事项经学校理事会（董事会）、校务会或校长办公会讨论。</w:t>
            </w:r>
          </w:p>
        </w:tc>
        <w:tc>
          <w:tcPr>
            <w:tcW w:w="3864" w:type="dxa"/>
            <w:vAlign w:val="center"/>
          </w:tcPr>
          <w:p w14:paraId="5C34C55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组织机构健全得</w:t>
            </w:r>
            <w:r w:rsidRPr="00041263">
              <w:rPr>
                <w:rFonts w:ascii="Times New Roman" w:eastAsia="仿宋" w:hAnsi="Times New Roman"/>
                <w:sz w:val="24"/>
                <w:lang w:val="zh-CN"/>
              </w:rPr>
              <w:t>2</w:t>
            </w:r>
            <w:r w:rsidRPr="00041263">
              <w:rPr>
                <w:rFonts w:ascii="Times New Roman" w:eastAsia="仿宋" w:hAnsi="Times New Roman"/>
                <w:sz w:val="24"/>
                <w:lang w:val="zh-CN"/>
              </w:rPr>
              <w:t>分；有相应文件和会议记录得</w:t>
            </w:r>
            <w:r w:rsidRPr="00041263">
              <w:rPr>
                <w:rFonts w:ascii="Times New Roman" w:eastAsia="仿宋" w:hAnsi="Times New Roman"/>
                <w:sz w:val="24"/>
                <w:lang w:val="zh-CN"/>
              </w:rPr>
              <w:t>1</w:t>
            </w:r>
            <w:r w:rsidRPr="00041263">
              <w:rPr>
                <w:rFonts w:ascii="Times New Roman" w:eastAsia="仿宋" w:hAnsi="Times New Roman"/>
                <w:sz w:val="24"/>
                <w:lang w:val="zh-CN"/>
              </w:rPr>
              <w:t>分。</w:t>
            </w:r>
          </w:p>
        </w:tc>
        <w:tc>
          <w:tcPr>
            <w:tcW w:w="850" w:type="dxa"/>
            <w:vAlign w:val="center"/>
          </w:tcPr>
          <w:p w14:paraId="6F82DCC9"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0A5D10D8"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148F750A" w14:textId="77777777" w:rsidTr="009A4B71">
        <w:trPr>
          <w:trHeight w:val="454"/>
          <w:jc w:val="center"/>
        </w:trPr>
        <w:tc>
          <w:tcPr>
            <w:tcW w:w="1203" w:type="dxa"/>
            <w:vMerge/>
            <w:vAlign w:val="center"/>
          </w:tcPr>
          <w:p w14:paraId="7559372A"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p>
        </w:tc>
        <w:tc>
          <w:tcPr>
            <w:tcW w:w="1334" w:type="dxa"/>
            <w:vAlign w:val="center"/>
          </w:tcPr>
          <w:p w14:paraId="7AA64EB3"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领导班子</w:t>
            </w:r>
          </w:p>
        </w:tc>
        <w:tc>
          <w:tcPr>
            <w:tcW w:w="851" w:type="dxa"/>
            <w:vAlign w:val="center"/>
          </w:tcPr>
          <w:p w14:paraId="59262063"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分</w:t>
            </w:r>
          </w:p>
        </w:tc>
        <w:tc>
          <w:tcPr>
            <w:tcW w:w="4337" w:type="dxa"/>
            <w:vAlign w:val="center"/>
          </w:tcPr>
          <w:p w14:paraId="26B55D71"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校长、副校长和分管教学、学生和行政后勤等方面的主管主任符合相关要求。</w:t>
            </w:r>
          </w:p>
        </w:tc>
        <w:tc>
          <w:tcPr>
            <w:tcW w:w="3864" w:type="dxa"/>
            <w:vAlign w:val="center"/>
          </w:tcPr>
          <w:p w14:paraId="16CE8BF9"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rPr>
              <w:t>有符合规定要求的校长、副校长和分管教学、学生和行政后勤等方面的主管主任得</w:t>
            </w:r>
            <w:r w:rsidRPr="00041263">
              <w:rPr>
                <w:rFonts w:ascii="Times New Roman" w:eastAsia="仿宋" w:hAnsi="Times New Roman"/>
                <w:sz w:val="24"/>
              </w:rPr>
              <w:t>2</w:t>
            </w:r>
            <w:r w:rsidRPr="00041263">
              <w:rPr>
                <w:rFonts w:ascii="Times New Roman" w:eastAsia="仿宋" w:hAnsi="Times New Roman"/>
                <w:sz w:val="24"/>
              </w:rPr>
              <w:t>分。</w:t>
            </w:r>
          </w:p>
        </w:tc>
        <w:tc>
          <w:tcPr>
            <w:tcW w:w="850" w:type="dxa"/>
            <w:vAlign w:val="center"/>
          </w:tcPr>
          <w:p w14:paraId="0CDC93B8"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051BBF88"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44DF3B09" w14:textId="77777777" w:rsidTr="009A4B71">
        <w:trPr>
          <w:trHeight w:val="454"/>
          <w:jc w:val="center"/>
        </w:trPr>
        <w:tc>
          <w:tcPr>
            <w:tcW w:w="1203" w:type="dxa"/>
            <w:vMerge w:val="restart"/>
            <w:vAlign w:val="center"/>
          </w:tcPr>
          <w:p w14:paraId="5E89AFB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培训规范</w:t>
            </w:r>
          </w:p>
          <w:p w14:paraId="6325CF79"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w:t>
            </w:r>
            <w:r w:rsidRPr="00041263">
              <w:rPr>
                <w:rFonts w:ascii="Times New Roman" w:eastAsia="仿宋" w:hAnsi="Times New Roman"/>
                <w:sz w:val="24"/>
                <w:lang w:val="zh-CN"/>
              </w:rPr>
              <w:t>20</w:t>
            </w:r>
            <w:r w:rsidRPr="00041263">
              <w:rPr>
                <w:rFonts w:ascii="Times New Roman" w:eastAsia="仿宋" w:hAnsi="Times New Roman"/>
                <w:sz w:val="24"/>
                <w:lang w:val="zh-CN"/>
              </w:rPr>
              <w:t>分）</w:t>
            </w:r>
          </w:p>
        </w:tc>
        <w:tc>
          <w:tcPr>
            <w:tcW w:w="1334" w:type="dxa"/>
            <w:vAlign w:val="center"/>
          </w:tcPr>
          <w:p w14:paraId="3C953B4F"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行政管理</w:t>
            </w:r>
          </w:p>
        </w:tc>
        <w:tc>
          <w:tcPr>
            <w:tcW w:w="851" w:type="dxa"/>
            <w:vAlign w:val="center"/>
          </w:tcPr>
          <w:p w14:paraId="4411242F"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lang w:val="zh-CN"/>
              </w:rPr>
              <w:t>分</w:t>
            </w:r>
          </w:p>
        </w:tc>
        <w:tc>
          <w:tcPr>
            <w:tcW w:w="4337" w:type="dxa"/>
            <w:vAlign w:val="center"/>
          </w:tcPr>
          <w:p w14:paraId="60A5FAC9"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按要求接受检查评估，及时准确向审批机关报送统计报表、年度总结、评估报告等相关资料。</w:t>
            </w:r>
          </w:p>
          <w:p w14:paraId="5A92D772"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学籍和教学管理制度健全并报备。出资人取得合理回报的决定、向社会公布</w:t>
            </w:r>
            <w:r w:rsidRPr="00041263">
              <w:rPr>
                <w:rFonts w:ascii="Times New Roman" w:eastAsia="仿宋" w:hAnsi="Times New Roman"/>
                <w:sz w:val="24"/>
                <w:lang w:val="zh-CN"/>
              </w:rPr>
              <w:lastRenderedPageBreak/>
              <w:t>的与其办学水平和教育质量有关的资料、财务状况报审批机关备案。</w:t>
            </w:r>
          </w:p>
        </w:tc>
        <w:tc>
          <w:tcPr>
            <w:tcW w:w="3864" w:type="dxa"/>
            <w:vAlign w:val="center"/>
          </w:tcPr>
          <w:p w14:paraId="4E6015DE"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lastRenderedPageBreak/>
              <w:t>1.</w:t>
            </w:r>
            <w:r w:rsidRPr="00041263">
              <w:rPr>
                <w:rFonts w:ascii="Times New Roman" w:eastAsia="仿宋" w:hAnsi="Times New Roman"/>
                <w:sz w:val="24"/>
                <w:lang w:val="zh-CN"/>
              </w:rPr>
              <w:t>按时接受检查并报送相关材料的得</w:t>
            </w:r>
            <w:r w:rsidRPr="00041263">
              <w:rPr>
                <w:rFonts w:ascii="Times New Roman" w:eastAsia="仿宋" w:hAnsi="Times New Roman"/>
                <w:sz w:val="24"/>
                <w:lang w:val="zh-CN"/>
              </w:rPr>
              <w:t>1</w:t>
            </w:r>
            <w:r w:rsidRPr="00041263">
              <w:rPr>
                <w:rFonts w:ascii="Times New Roman" w:eastAsia="仿宋" w:hAnsi="Times New Roman"/>
                <w:sz w:val="24"/>
                <w:lang w:val="zh-CN"/>
              </w:rPr>
              <w:t>分。</w:t>
            </w:r>
          </w:p>
          <w:p w14:paraId="5733BD3D"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按规定及时将学籍和教学管理制度，出资人取得合理回报的决定、向社会公布的与其办学水平和教育质</w:t>
            </w:r>
            <w:r w:rsidRPr="00041263">
              <w:rPr>
                <w:rFonts w:ascii="Times New Roman" w:eastAsia="仿宋" w:hAnsi="Times New Roman"/>
                <w:sz w:val="24"/>
                <w:lang w:val="zh-CN"/>
              </w:rPr>
              <w:lastRenderedPageBreak/>
              <w:t>量有关的材料、财务状况报审批机关备案的，得</w:t>
            </w:r>
            <w:r w:rsidRPr="00041263">
              <w:rPr>
                <w:rFonts w:ascii="Times New Roman" w:eastAsia="仿宋" w:hAnsi="Times New Roman"/>
                <w:sz w:val="24"/>
                <w:lang w:val="zh-CN"/>
              </w:rPr>
              <w:t>2</w:t>
            </w:r>
            <w:r w:rsidRPr="00041263">
              <w:rPr>
                <w:rFonts w:ascii="Times New Roman" w:eastAsia="仿宋" w:hAnsi="Times New Roman"/>
                <w:sz w:val="24"/>
                <w:lang w:val="zh-CN"/>
              </w:rPr>
              <w:t>分</w:t>
            </w:r>
            <w:r w:rsidRPr="00041263">
              <w:rPr>
                <w:rFonts w:ascii="Times New Roman" w:eastAsia="仿宋" w:hAnsi="Times New Roman"/>
                <w:sz w:val="24"/>
              </w:rPr>
              <w:t>。</w:t>
            </w:r>
          </w:p>
        </w:tc>
        <w:tc>
          <w:tcPr>
            <w:tcW w:w="850" w:type="dxa"/>
            <w:vAlign w:val="center"/>
          </w:tcPr>
          <w:p w14:paraId="76EFB3F5"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64D7C64C"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12E61613" w14:textId="77777777" w:rsidTr="009A4B71">
        <w:trPr>
          <w:trHeight w:val="454"/>
          <w:jc w:val="center"/>
        </w:trPr>
        <w:tc>
          <w:tcPr>
            <w:tcW w:w="1203" w:type="dxa"/>
            <w:vMerge/>
            <w:vAlign w:val="center"/>
          </w:tcPr>
          <w:p w14:paraId="42E8918D"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1334" w:type="dxa"/>
            <w:vAlign w:val="center"/>
          </w:tcPr>
          <w:p w14:paraId="6F249A6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招生广告、</w:t>
            </w:r>
          </w:p>
          <w:p w14:paraId="6A451705"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简章</w:t>
            </w:r>
          </w:p>
        </w:tc>
        <w:tc>
          <w:tcPr>
            <w:tcW w:w="851" w:type="dxa"/>
            <w:vAlign w:val="center"/>
          </w:tcPr>
          <w:p w14:paraId="77910955"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6</w:t>
            </w:r>
            <w:r w:rsidRPr="00041263">
              <w:rPr>
                <w:rFonts w:ascii="Times New Roman" w:eastAsia="仿宋" w:hAnsi="Times New Roman"/>
                <w:sz w:val="24"/>
                <w:lang w:val="zh-CN"/>
              </w:rPr>
              <w:t>分</w:t>
            </w:r>
          </w:p>
        </w:tc>
        <w:tc>
          <w:tcPr>
            <w:tcW w:w="4337" w:type="dxa"/>
            <w:vAlign w:val="center"/>
          </w:tcPr>
          <w:p w14:paraId="121FFF0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发布招生广告和简章时使用审批机关批准的规范校名，内容与报人力资源社会保障行政部门备案的内容一致且真实。</w:t>
            </w:r>
          </w:p>
        </w:tc>
        <w:tc>
          <w:tcPr>
            <w:tcW w:w="3864" w:type="dxa"/>
            <w:vAlign w:val="center"/>
          </w:tcPr>
          <w:p w14:paraId="7086D6C0"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发布招生广告和简章时使用审批机构批准的规范校名的得</w:t>
            </w:r>
            <w:r w:rsidRPr="00041263">
              <w:rPr>
                <w:rFonts w:ascii="Times New Roman" w:eastAsia="仿宋" w:hAnsi="Times New Roman"/>
                <w:sz w:val="24"/>
                <w:lang w:val="zh-CN"/>
              </w:rPr>
              <w:t>2</w:t>
            </w:r>
            <w:r w:rsidRPr="00041263">
              <w:rPr>
                <w:rFonts w:ascii="Times New Roman" w:eastAsia="仿宋" w:hAnsi="Times New Roman"/>
                <w:sz w:val="24"/>
                <w:lang w:val="zh-CN"/>
              </w:rPr>
              <w:t>分。</w:t>
            </w:r>
          </w:p>
          <w:p w14:paraId="7FE97A95"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发布内容与备案内容一致的得</w:t>
            </w:r>
            <w:r w:rsidRPr="00041263">
              <w:rPr>
                <w:rFonts w:ascii="Times New Roman" w:eastAsia="仿宋" w:hAnsi="Times New Roman"/>
                <w:sz w:val="24"/>
                <w:lang w:val="zh-CN"/>
              </w:rPr>
              <w:t>2</w:t>
            </w:r>
            <w:r w:rsidRPr="00041263">
              <w:rPr>
                <w:rFonts w:ascii="Times New Roman" w:eastAsia="仿宋" w:hAnsi="Times New Roman"/>
                <w:sz w:val="24"/>
                <w:lang w:val="zh-CN"/>
              </w:rPr>
              <w:t>分；不一致的不得分。</w:t>
            </w:r>
          </w:p>
          <w:p w14:paraId="3B10A9A1"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lang w:val="zh-CN"/>
              </w:rPr>
              <w:t>真实程度：发布内容与执行情况一致的得</w:t>
            </w:r>
            <w:r w:rsidRPr="00041263">
              <w:rPr>
                <w:rFonts w:ascii="Times New Roman" w:eastAsia="仿宋" w:hAnsi="Times New Roman"/>
                <w:sz w:val="24"/>
                <w:lang w:val="zh-CN"/>
              </w:rPr>
              <w:t>2</w:t>
            </w:r>
            <w:r w:rsidRPr="00041263">
              <w:rPr>
                <w:rFonts w:ascii="Times New Roman" w:eastAsia="仿宋" w:hAnsi="Times New Roman"/>
                <w:sz w:val="24"/>
                <w:lang w:val="zh-CN"/>
              </w:rPr>
              <w:t>分，不一致的不得分。</w:t>
            </w:r>
          </w:p>
        </w:tc>
        <w:tc>
          <w:tcPr>
            <w:tcW w:w="850" w:type="dxa"/>
            <w:vAlign w:val="center"/>
          </w:tcPr>
          <w:p w14:paraId="094856F0"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373BF9AC"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661620B8" w14:textId="77777777" w:rsidTr="009A4B71">
        <w:trPr>
          <w:trHeight w:val="454"/>
          <w:jc w:val="center"/>
        </w:trPr>
        <w:tc>
          <w:tcPr>
            <w:tcW w:w="1203" w:type="dxa"/>
            <w:vMerge/>
            <w:vAlign w:val="center"/>
          </w:tcPr>
          <w:p w14:paraId="1FE9A189"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p>
        </w:tc>
        <w:tc>
          <w:tcPr>
            <w:tcW w:w="1334" w:type="dxa"/>
            <w:vAlign w:val="center"/>
          </w:tcPr>
          <w:p w14:paraId="60E6B4F2"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收费执行</w:t>
            </w:r>
          </w:p>
          <w:p w14:paraId="0DB8A041"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情况</w:t>
            </w:r>
          </w:p>
        </w:tc>
        <w:tc>
          <w:tcPr>
            <w:tcW w:w="851" w:type="dxa"/>
            <w:vAlign w:val="center"/>
          </w:tcPr>
          <w:p w14:paraId="7EE88625"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rPr>
              <w:t>6</w:t>
            </w:r>
            <w:r w:rsidRPr="00041263">
              <w:rPr>
                <w:rFonts w:ascii="Times New Roman" w:eastAsia="仿宋" w:hAnsi="Times New Roman"/>
                <w:sz w:val="24"/>
                <w:lang w:val="zh-CN"/>
              </w:rPr>
              <w:t>分</w:t>
            </w:r>
          </w:p>
        </w:tc>
        <w:tc>
          <w:tcPr>
            <w:tcW w:w="4337" w:type="dxa"/>
            <w:vAlign w:val="center"/>
          </w:tcPr>
          <w:p w14:paraId="396F43E9" w14:textId="77777777" w:rsidR="009266E0" w:rsidRPr="00041263" w:rsidRDefault="009266E0" w:rsidP="009A4B71">
            <w:pPr>
              <w:kinsoku w:val="0"/>
              <w:autoSpaceDE w:val="0"/>
              <w:autoSpaceDN w:val="0"/>
              <w:spacing w:line="260" w:lineRule="exact"/>
              <w:ind w:firstLine="200"/>
              <w:textAlignment w:val="baseline"/>
              <w:rPr>
                <w:rFonts w:ascii="Times New Roman" w:eastAsia="仿宋" w:hAnsi="Times New Roman"/>
                <w:sz w:val="24"/>
                <w:u w:val="single"/>
                <w:lang w:val="zh-CN"/>
              </w:rPr>
            </w:pPr>
            <w:r w:rsidRPr="00041263">
              <w:rPr>
                <w:rFonts w:ascii="Times New Roman" w:eastAsia="仿宋" w:hAnsi="Times New Roman"/>
                <w:sz w:val="24"/>
              </w:rPr>
              <w:t>收费项目、收费标准和退费办法公示</w:t>
            </w:r>
            <w:r w:rsidRPr="00041263">
              <w:rPr>
                <w:rFonts w:ascii="Times New Roman" w:eastAsia="仿宋" w:hAnsi="Times New Roman"/>
                <w:sz w:val="24"/>
                <w:lang w:val="zh-CN"/>
              </w:rPr>
              <w:t>。</w:t>
            </w:r>
          </w:p>
        </w:tc>
        <w:tc>
          <w:tcPr>
            <w:tcW w:w="3864" w:type="dxa"/>
            <w:vAlign w:val="center"/>
          </w:tcPr>
          <w:p w14:paraId="7C8D0EE4"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rPr>
              <w:t>1.</w:t>
            </w:r>
            <w:r w:rsidRPr="00041263">
              <w:rPr>
                <w:rFonts w:ascii="Times New Roman" w:eastAsia="仿宋" w:hAnsi="Times New Roman"/>
                <w:sz w:val="24"/>
              </w:rPr>
              <w:t>收费项目、收费标准及退费办法</w:t>
            </w:r>
            <w:r w:rsidRPr="00041263">
              <w:rPr>
                <w:rFonts w:ascii="Times New Roman" w:eastAsia="仿宋" w:hAnsi="Times New Roman"/>
                <w:sz w:val="24"/>
                <w:lang w:val="zh-CN"/>
              </w:rPr>
              <w:t>公示的得</w:t>
            </w:r>
            <w:r w:rsidRPr="00041263">
              <w:rPr>
                <w:rFonts w:ascii="Times New Roman" w:eastAsia="仿宋" w:hAnsi="Times New Roman"/>
                <w:sz w:val="24"/>
                <w:lang w:val="zh-CN"/>
              </w:rPr>
              <w:t>3</w:t>
            </w:r>
            <w:r w:rsidRPr="00041263">
              <w:rPr>
                <w:rFonts w:ascii="Times New Roman" w:eastAsia="仿宋" w:hAnsi="Times New Roman"/>
                <w:sz w:val="24"/>
                <w:lang w:val="zh-CN"/>
              </w:rPr>
              <w:t>分；有一项未公示的即不得分。</w:t>
            </w:r>
          </w:p>
          <w:p w14:paraId="4A814B72"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收费规范程度：收费规范的得</w:t>
            </w:r>
            <w:r w:rsidRPr="00041263">
              <w:rPr>
                <w:rFonts w:ascii="Times New Roman" w:eastAsia="仿宋" w:hAnsi="Times New Roman"/>
                <w:sz w:val="24"/>
                <w:lang w:val="zh-CN"/>
              </w:rPr>
              <w:t>3</w:t>
            </w:r>
            <w:r w:rsidRPr="00041263">
              <w:rPr>
                <w:rFonts w:ascii="Times New Roman" w:eastAsia="仿宋" w:hAnsi="Times New Roman"/>
                <w:sz w:val="24"/>
                <w:lang w:val="zh-CN"/>
              </w:rPr>
              <w:t>分；基本规范的得</w:t>
            </w:r>
            <w:r w:rsidRPr="00041263">
              <w:rPr>
                <w:rFonts w:ascii="Times New Roman" w:eastAsia="仿宋" w:hAnsi="Times New Roman"/>
                <w:sz w:val="24"/>
                <w:lang w:val="zh-CN"/>
              </w:rPr>
              <w:t>1</w:t>
            </w:r>
            <w:r w:rsidRPr="00041263">
              <w:rPr>
                <w:rFonts w:ascii="Times New Roman" w:eastAsia="仿宋" w:hAnsi="Times New Roman"/>
                <w:sz w:val="24"/>
                <w:lang w:val="zh-CN"/>
              </w:rPr>
              <w:t>分；不规范的不得分。</w:t>
            </w:r>
          </w:p>
        </w:tc>
        <w:tc>
          <w:tcPr>
            <w:tcW w:w="850" w:type="dxa"/>
            <w:vAlign w:val="center"/>
          </w:tcPr>
          <w:p w14:paraId="5D382FC0"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4F8CC2B3"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32972D87" w14:textId="77777777" w:rsidTr="009A4B71">
        <w:trPr>
          <w:trHeight w:val="454"/>
          <w:jc w:val="center"/>
        </w:trPr>
        <w:tc>
          <w:tcPr>
            <w:tcW w:w="1203" w:type="dxa"/>
            <w:vMerge/>
            <w:vAlign w:val="center"/>
          </w:tcPr>
          <w:p w14:paraId="79F22EEC"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p>
        </w:tc>
        <w:tc>
          <w:tcPr>
            <w:tcW w:w="1334" w:type="dxa"/>
            <w:vAlign w:val="center"/>
          </w:tcPr>
          <w:p w14:paraId="5AFF0C25"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校牌、证件悬挂情况</w:t>
            </w:r>
          </w:p>
        </w:tc>
        <w:tc>
          <w:tcPr>
            <w:tcW w:w="851" w:type="dxa"/>
            <w:vAlign w:val="center"/>
          </w:tcPr>
          <w:p w14:paraId="0581BD63"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5</w:t>
            </w:r>
            <w:r w:rsidRPr="00041263">
              <w:rPr>
                <w:rFonts w:ascii="Times New Roman" w:eastAsia="仿宋" w:hAnsi="Times New Roman"/>
                <w:sz w:val="24"/>
              </w:rPr>
              <w:t>分</w:t>
            </w:r>
          </w:p>
        </w:tc>
        <w:tc>
          <w:tcPr>
            <w:tcW w:w="4337" w:type="dxa"/>
            <w:vAlign w:val="center"/>
          </w:tcPr>
          <w:p w14:paraId="5D4B3F8D"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按要求悬挂规范的校牌、办学许可证和相关证件。</w:t>
            </w:r>
          </w:p>
        </w:tc>
        <w:tc>
          <w:tcPr>
            <w:tcW w:w="3864" w:type="dxa"/>
            <w:vAlign w:val="center"/>
          </w:tcPr>
          <w:p w14:paraId="2AD1F418"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达到要求的得</w:t>
            </w:r>
            <w:r w:rsidRPr="00041263">
              <w:rPr>
                <w:rFonts w:ascii="Times New Roman" w:eastAsia="仿宋" w:hAnsi="Times New Roman"/>
                <w:sz w:val="24"/>
              </w:rPr>
              <w:t>5</w:t>
            </w:r>
            <w:r w:rsidRPr="00041263">
              <w:rPr>
                <w:rFonts w:ascii="Times New Roman" w:eastAsia="仿宋" w:hAnsi="Times New Roman"/>
                <w:sz w:val="24"/>
              </w:rPr>
              <w:t>分，任何一项达不到要求的扣</w:t>
            </w:r>
            <w:r w:rsidRPr="00041263">
              <w:rPr>
                <w:rFonts w:ascii="Times New Roman" w:eastAsia="仿宋" w:hAnsi="Times New Roman"/>
                <w:sz w:val="24"/>
              </w:rPr>
              <w:t>1</w:t>
            </w:r>
            <w:r w:rsidRPr="00041263">
              <w:rPr>
                <w:rFonts w:ascii="Times New Roman" w:eastAsia="仿宋" w:hAnsi="Times New Roman"/>
                <w:sz w:val="24"/>
              </w:rPr>
              <w:t>分直至扣完。</w:t>
            </w:r>
          </w:p>
        </w:tc>
        <w:tc>
          <w:tcPr>
            <w:tcW w:w="850" w:type="dxa"/>
            <w:vAlign w:val="center"/>
          </w:tcPr>
          <w:p w14:paraId="538DF776"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085B534C"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0FC353AE" w14:textId="77777777" w:rsidTr="009A4B71">
        <w:trPr>
          <w:trHeight w:val="454"/>
          <w:jc w:val="center"/>
        </w:trPr>
        <w:tc>
          <w:tcPr>
            <w:tcW w:w="1203" w:type="dxa"/>
            <w:vMerge w:val="restart"/>
            <w:vAlign w:val="center"/>
          </w:tcPr>
          <w:p w14:paraId="6CBA603E"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固定资产</w:t>
            </w:r>
          </w:p>
          <w:p w14:paraId="450B205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和设备</w:t>
            </w:r>
          </w:p>
          <w:p w14:paraId="56E36538"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 xml:space="preserve"> </w:t>
            </w:r>
            <w:r w:rsidRPr="00041263">
              <w:rPr>
                <w:rFonts w:ascii="Times New Roman" w:eastAsia="仿宋" w:hAnsi="Times New Roman"/>
                <w:sz w:val="24"/>
                <w:lang w:val="zh-CN"/>
              </w:rPr>
              <w:t>（</w:t>
            </w:r>
            <w:r w:rsidRPr="00041263">
              <w:rPr>
                <w:rFonts w:ascii="Times New Roman" w:eastAsia="仿宋" w:hAnsi="Times New Roman"/>
                <w:sz w:val="24"/>
                <w:lang w:val="zh-CN"/>
              </w:rPr>
              <w:t>10</w:t>
            </w:r>
            <w:r w:rsidRPr="00041263">
              <w:rPr>
                <w:rFonts w:ascii="Times New Roman" w:eastAsia="仿宋" w:hAnsi="Times New Roman"/>
                <w:sz w:val="24"/>
                <w:lang w:val="zh-CN"/>
              </w:rPr>
              <w:t>分）</w:t>
            </w:r>
          </w:p>
        </w:tc>
        <w:tc>
          <w:tcPr>
            <w:tcW w:w="1334" w:type="dxa"/>
            <w:vAlign w:val="center"/>
          </w:tcPr>
          <w:p w14:paraId="6CAEEC1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价值</w:t>
            </w:r>
          </w:p>
          <w:p w14:paraId="0DA4D50D"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（万元）</w:t>
            </w:r>
          </w:p>
        </w:tc>
        <w:tc>
          <w:tcPr>
            <w:tcW w:w="851" w:type="dxa"/>
            <w:vAlign w:val="center"/>
          </w:tcPr>
          <w:p w14:paraId="078E1656"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lang w:val="zh-CN"/>
              </w:rPr>
              <w:t>分</w:t>
            </w:r>
          </w:p>
        </w:tc>
        <w:tc>
          <w:tcPr>
            <w:tcW w:w="4337" w:type="dxa"/>
            <w:vAlign w:val="center"/>
          </w:tcPr>
          <w:p w14:paraId="70FBA71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固定资产现值在</w:t>
            </w:r>
            <w:r w:rsidRPr="00041263">
              <w:rPr>
                <w:rFonts w:ascii="Times New Roman" w:eastAsia="仿宋" w:hAnsi="Times New Roman"/>
                <w:sz w:val="24"/>
                <w:lang w:val="zh-CN"/>
              </w:rPr>
              <w:t>20</w:t>
            </w:r>
            <w:r w:rsidRPr="00041263">
              <w:rPr>
                <w:rFonts w:ascii="Times New Roman" w:eastAsia="仿宋" w:hAnsi="Times New Roman"/>
                <w:sz w:val="24"/>
                <w:lang w:val="zh-CN"/>
              </w:rPr>
              <w:t>万元以上。</w:t>
            </w:r>
          </w:p>
        </w:tc>
        <w:tc>
          <w:tcPr>
            <w:tcW w:w="3864" w:type="dxa"/>
            <w:vAlign w:val="center"/>
          </w:tcPr>
          <w:p w14:paraId="014568D6"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20</w:t>
            </w:r>
            <w:r w:rsidRPr="00041263">
              <w:rPr>
                <w:rFonts w:ascii="Times New Roman" w:eastAsia="仿宋" w:hAnsi="Times New Roman"/>
                <w:sz w:val="24"/>
                <w:lang w:val="zh-CN"/>
              </w:rPr>
              <w:t>万元以上的得</w:t>
            </w:r>
            <w:r w:rsidRPr="00041263">
              <w:rPr>
                <w:rFonts w:ascii="Times New Roman" w:eastAsia="仿宋" w:hAnsi="Times New Roman"/>
                <w:sz w:val="24"/>
                <w:lang w:val="zh-CN"/>
              </w:rPr>
              <w:t>3</w:t>
            </w:r>
            <w:r w:rsidRPr="00041263">
              <w:rPr>
                <w:rFonts w:ascii="Times New Roman" w:eastAsia="仿宋" w:hAnsi="Times New Roman"/>
                <w:sz w:val="24"/>
                <w:lang w:val="zh-CN"/>
              </w:rPr>
              <w:t>分，达不到的不得分。固定资产超过</w:t>
            </w:r>
            <w:r w:rsidRPr="00041263">
              <w:rPr>
                <w:rFonts w:ascii="Times New Roman" w:eastAsia="仿宋" w:hAnsi="Times New Roman"/>
                <w:sz w:val="24"/>
                <w:lang w:val="zh-CN"/>
              </w:rPr>
              <w:t>100</w:t>
            </w:r>
            <w:r w:rsidRPr="00041263">
              <w:rPr>
                <w:rFonts w:ascii="Times New Roman" w:eastAsia="仿宋" w:hAnsi="Times New Roman"/>
                <w:sz w:val="24"/>
                <w:lang w:val="zh-CN"/>
              </w:rPr>
              <w:t>万元的，可以加</w:t>
            </w:r>
            <w:r w:rsidRPr="00041263">
              <w:rPr>
                <w:rFonts w:ascii="Times New Roman" w:eastAsia="仿宋" w:hAnsi="Times New Roman"/>
                <w:sz w:val="24"/>
                <w:lang w:val="zh-CN"/>
              </w:rPr>
              <w:t>1</w:t>
            </w:r>
            <w:r w:rsidRPr="00041263">
              <w:rPr>
                <w:rFonts w:ascii="Times New Roman" w:eastAsia="仿宋" w:hAnsi="Times New Roman"/>
                <w:sz w:val="24"/>
                <w:lang w:val="zh-CN"/>
              </w:rPr>
              <w:t>分。</w:t>
            </w:r>
          </w:p>
        </w:tc>
        <w:tc>
          <w:tcPr>
            <w:tcW w:w="850" w:type="dxa"/>
            <w:vAlign w:val="center"/>
          </w:tcPr>
          <w:p w14:paraId="5ED380A1"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rPr>
            </w:pPr>
          </w:p>
        </w:tc>
        <w:tc>
          <w:tcPr>
            <w:tcW w:w="1326" w:type="dxa"/>
            <w:vAlign w:val="center"/>
          </w:tcPr>
          <w:p w14:paraId="72FA84BE"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rPr>
            </w:pPr>
          </w:p>
        </w:tc>
      </w:tr>
      <w:tr w:rsidR="009266E0" w14:paraId="3A996B8F" w14:textId="77777777" w:rsidTr="009A4B71">
        <w:trPr>
          <w:trHeight w:val="454"/>
          <w:jc w:val="center"/>
        </w:trPr>
        <w:tc>
          <w:tcPr>
            <w:tcW w:w="1203" w:type="dxa"/>
            <w:vMerge/>
            <w:vAlign w:val="center"/>
          </w:tcPr>
          <w:p w14:paraId="536DE7FE"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Align w:val="center"/>
          </w:tcPr>
          <w:p w14:paraId="3A69D47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数量</w:t>
            </w:r>
            <w:proofErr w:type="gramStart"/>
            <w:r w:rsidRPr="00041263">
              <w:rPr>
                <w:rFonts w:ascii="Times New Roman" w:eastAsia="仿宋" w:hAnsi="Times New Roman"/>
                <w:sz w:val="24"/>
                <w:lang w:val="zh-CN"/>
              </w:rPr>
              <w:t>和</w:t>
            </w:r>
            <w:proofErr w:type="gramEnd"/>
          </w:p>
          <w:p w14:paraId="0907AC6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完好率</w:t>
            </w:r>
          </w:p>
        </w:tc>
        <w:tc>
          <w:tcPr>
            <w:tcW w:w="851" w:type="dxa"/>
            <w:vAlign w:val="center"/>
          </w:tcPr>
          <w:p w14:paraId="066C90A2"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7</w:t>
            </w:r>
            <w:r w:rsidRPr="00041263">
              <w:rPr>
                <w:rFonts w:ascii="Times New Roman" w:eastAsia="仿宋" w:hAnsi="Times New Roman"/>
                <w:sz w:val="24"/>
                <w:lang w:val="zh-CN"/>
              </w:rPr>
              <w:t>分</w:t>
            </w:r>
          </w:p>
        </w:tc>
        <w:tc>
          <w:tcPr>
            <w:tcW w:w="4337" w:type="dxa"/>
            <w:vAlign w:val="center"/>
          </w:tcPr>
          <w:p w14:paraId="0DF53B58"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有满足技能训练需要的设备和充足的实训工位。</w:t>
            </w:r>
          </w:p>
          <w:p w14:paraId="13F2640E"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培训设备完好率达</w:t>
            </w:r>
            <w:r w:rsidRPr="00041263">
              <w:rPr>
                <w:rFonts w:ascii="Times New Roman" w:eastAsia="仿宋" w:hAnsi="Times New Roman"/>
                <w:sz w:val="24"/>
                <w:lang w:val="zh-CN"/>
              </w:rPr>
              <w:t>95%</w:t>
            </w:r>
            <w:r w:rsidRPr="00041263">
              <w:rPr>
                <w:rFonts w:ascii="Times New Roman" w:eastAsia="仿宋" w:hAnsi="Times New Roman"/>
                <w:sz w:val="24"/>
                <w:lang w:val="zh-CN"/>
              </w:rPr>
              <w:t>以上。</w:t>
            </w:r>
          </w:p>
        </w:tc>
        <w:tc>
          <w:tcPr>
            <w:tcW w:w="3864" w:type="dxa"/>
            <w:vAlign w:val="center"/>
          </w:tcPr>
          <w:p w14:paraId="54F532B2"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现场查看。</w:t>
            </w:r>
            <w:r w:rsidRPr="00041263">
              <w:rPr>
                <w:rFonts w:ascii="Times New Roman" w:eastAsia="仿宋" w:hAnsi="Times New Roman"/>
                <w:sz w:val="24"/>
                <w:lang w:val="zh-CN"/>
              </w:rPr>
              <w:t>1.</w:t>
            </w:r>
            <w:r w:rsidRPr="00041263">
              <w:rPr>
                <w:rFonts w:ascii="Times New Roman" w:eastAsia="仿宋" w:hAnsi="Times New Roman"/>
                <w:sz w:val="24"/>
                <w:lang w:val="zh-CN"/>
              </w:rPr>
              <w:t>各培训职业（工种）的实</w:t>
            </w:r>
            <w:proofErr w:type="gramStart"/>
            <w:r w:rsidRPr="00041263">
              <w:rPr>
                <w:rFonts w:ascii="Times New Roman" w:eastAsia="仿宋" w:hAnsi="Times New Roman"/>
                <w:sz w:val="24"/>
                <w:lang w:val="zh-CN"/>
              </w:rPr>
              <w:t>训设备</w:t>
            </w:r>
            <w:proofErr w:type="gramEnd"/>
            <w:r w:rsidRPr="00041263">
              <w:rPr>
                <w:rFonts w:ascii="Times New Roman" w:eastAsia="仿宋" w:hAnsi="Times New Roman"/>
                <w:sz w:val="24"/>
                <w:lang w:val="zh-CN"/>
              </w:rPr>
              <w:t>能保证</w:t>
            </w:r>
            <w:r w:rsidRPr="00041263">
              <w:rPr>
                <w:rFonts w:ascii="Times New Roman" w:eastAsia="仿宋" w:hAnsi="Times New Roman"/>
                <w:sz w:val="24"/>
                <w:lang w:val="zh-CN"/>
              </w:rPr>
              <w:t>2-6</w:t>
            </w:r>
            <w:r w:rsidRPr="00041263">
              <w:rPr>
                <w:rFonts w:ascii="Times New Roman" w:eastAsia="仿宋" w:hAnsi="Times New Roman"/>
                <w:sz w:val="24"/>
                <w:lang w:val="zh-CN"/>
              </w:rPr>
              <w:t>人一台套的得满分</w:t>
            </w:r>
            <w:r w:rsidRPr="00041263">
              <w:rPr>
                <w:rFonts w:ascii="Times New Roman" w:eastAsia="仿宋" w:hAnsi="Times New Roman"/>
                <w:sz w:val="24"/>
                <w:lang w:val="zh-CN"/>
              </w:rPr>
              <w:t>3</w:t>
            </w:r>
            <w:r w:rsidRPr="00041263">
              <w:rPr>
                <w:rFonts w:ascii="Times New Roman" w:eastAsia="仿宋" w:hAnsi="Times New Roman"/>
                <w:sz w:val="24"/>
                <w:lang w:val="zh-CN"/>
              </w:rPr>
              <w:t>分，不足的酌情扣分。</w:t>
            </w:r>
          </w:p>
          <w:p w14:paraId="5DA6A6B0"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培训设备完好率达</w:t>
            </w:r>
            <w:r w:rsidRPr="00041263">
              <w:rPr>
                <w:rFonts w:ascii="Times New Roman" w:eastAsia="仿宋" w:hAnsi="Times New Roman"/>
                <w:sz w:val="24"/>
                <w:lang w:val="zh-CN"/>
              </w:rPr>
              <w:t>95%</w:t>
            </w:r>
            <w:r w:rsidRPr="00041263">
              <w:rPr>
                <w:rFonts w:ascii="Times New Roman" w:eastAsia="仿宋" w:hAnsi="Times New Roman"/>
                <w:sz w:val="24"/>
                <w:lang w:val="zh-CN"/>
              </w:rPr>
              <w:t>以上的得</w:t>
            </w:r>
            <w:r w:rsidRPr="00041263">
              <w:rPr>
                <w:rFonts w:ascii="Times New Roman" w:eastAsia="仿宋" w:hAnsi="Times New Roman"/>
                <w:sz w:val="24"/>
                <w:lang w:val="zh-CN"/>
              </w:rPr>
              <w:t>4</w:t>
            </w:r>
            <w:r w:rsidRPr="00041263">
              <w:rPr>
                <w:rFonts w:ascii="Times New Roman" w:eastAsia="仿宋" w:hAnsi="Times New Roman"/>
                <w:sz w:val="24"/>
                <w:lang w:val="zh-CN"/>
              </w:rPr>
              <w:t>分；</w:t>
            </w:r>
            <w:r w:rsidRPr="00041263">
              <w:rPr>
                <w:rFonts w:ascii="Times New Roman" w:eastAsia="仿宋" w:hAnsi="Times New Roman"/>
                <w:sz w:val="24"/>
                <w:lang w:val="zh-CN"/>
              </w:rPr>
              <w:t>80%-95%</w:t>
            </w:r>
            <w:r w:rsidRPr="00041263">
              <w:rPr>
                <w:rFonts w:ascii="Times New Roman" w:eastAsia="仿宋" w:hAnsi="Times New Roman"/>
                <w:sz w:val="24"/>
                <w:lang w:val="zh-CN"/>
              </w:rPr>
              <w:t>间的得</w:t>
            </w:r>
            <w:r w:rsidRPr="00041263">
              <w:rPr>
                <w:rFonts w:ascii="Times New Roman" w:eastAsia="仿宋" w:hAnsi="Times New Roman"/>
                <w:sz w:val="24"/>
                <w:lang w:val="zh-CN"/>
              </w:rPr>
              <w:t>2</w:t>
            </w:r>
            <w:r w:rsidRPr="00041263">
              <w:rPr>
                <w:rFonts w:ascii="Times New Roman" w:eastAsia="仿宋" w:hAnsi="Times New Roman"/>
                <w:sz w:val="24"/>
                <w:lang w:val="zh-CN"/>
              </w:rPr>
              <w:t>分；低于</w:t>
            </w:r>
            <w:r w:rsidRPr="00041263">
              <w:rPr>
                <w:rFonts w:ascii="Times New Roman" w:eastAsia="仿宋" w:hAnsi="Times New Roman"/>
                <w:sz w:val="24"/>
                <w:lang w:val="zh-CN"/>
              </w:rPr>
              <w:t>80%</w:t>
            </w:r>
            <w:r w:rsidRPr="00041263">
              <w:rPr>
                <w:rFonts w:ascii="Times New Roman" w:eastAsia="仿宋" w:hAnsi="Times New Roman"/>
                <w:sz w:val="24"/>
                <w:lang w:val="zh-CN"/>
              </w:rPr>
              <w:t>的不得分。</w:t>
            </w:r>
          </w:p>
        </w:tc>
        <w:tc>
          <w:tcPr>
            <w:tcW w:w="850" w:type="dxa"/>
            <w:vAlign w:val="center"/>
          </w:tcPr>
          <w:p w14:paraId="5D55877A"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353B2F7C"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38B63F60" w14:textId="77777777" w:rsidTr="009A4B71">
        <w:trPr>
          <w:trHeight w:val="454"/>
          <w:jc w:val="center"/>
        </w:trPr>
        <w:tc>
          <w:tcPr>
            <w:tcW w:w="1203" w:type="dxa"/>
            <w:vAlign w:val="center"/>
          </w:tcPr>
          <w:p w14:paraId="2AC019AD"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培训师资</w:t>
            </w:r>
          </w:p>
          <w:p w14:paraId="26A5DBB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w:t>
            </w:r>
            <w:r w:rsidRPr="00041263">
              <w:rPr>
                <w:rFonts w:ascii="Times New Roman" w:eastAsia="仿宋" w:hAnsi="Times New Roman"/>
                <w:sz w:val="24"/>
              </w:rPr>
              <w:t>10</w:t>
            </w:r>
            <w:r w:rsidRPr="00041263">
              <w:rPr>
                <w:rFonts w:ascii="Times New Roman" w:eastAsia="仿宋" w:hAnsi="Times New Roman"/>
                <w:sz w:val="24"/>
                <w:lang w:val="zh-CN"/>
              </w:rPr>
              <w:t>分）</w:t>
            </w:r>
          </w:p>
        </w:tc>
        <w:tc>
          <w:tcPr>
            <w:tcW w:w="1334" w:type="dxa"/>
            <w:vAlign w:val="center"/>
          </w:tcPr>
          <w:p w14:paraId="43E9C09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师资配备</w:t>
            </w:r>
          </w:p>
        </w:tc>
        <w:tc>
          <w:tcPr>
            <w:tcW w:w="851" w:type="dxa"/>
            <w:vAlign w:val="center"/>
          </w:tcPr>
          <w:p w14:paraId="798EFA0F"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10</w:t>
            </w:r>
            <w:r w:rsidRPr="00041263">
              <w:rPr>
                <w:rFonts w:ascii="Times New Roman" w:eastAsia="仿宋" w:hAnsi="Times New Roman"/>
                <w:sz w:val="24"/>
                <w:lang w:val="zh-CN"/>
              </w:rPr>
              <w:t>分</w:t>
            </w:r>
          </w:p>
        </w:tc>
        <w:tc>
          <w:tcPr>
            <w:tcW w:w="4337" w:type="dxa"/>
            <w:vAlign w:val="center"/>
          </w:tcPr>
          <w:p w14:paraId="7D1C0609"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专业理论课教师具有符合培训项目相关要求的学历、职称或资质。</w:t>
            </w:r>
          </w:p>
          <w:p w14:paraId="3720796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专业实训课教师具有符合培训项目相关要求的学历、职称或职业资格（技能等级）。</w:t>
            </w:r>
          </w:p>
          <w:p w14:paraId="73DD9704"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p>
          <w:p w14:paraId="16F75C4E" w14:textId="77777777" w:rsidR="009266E0" w:rsidRPr="00041263" w:rsidRDefault="009266E0" w:rsidP="009A4B71">
            <w:pPr>
              <w:kinsoku w:val="0"/>
              <w:autoSpaceDE w:val="0"/>
              <w:autoSpaceDN w:val="0"/>
              <w:spacing w:line="260" w:lineRule="exact"/>
              <w:ind w:firstLine="200"/>
              <w:textAlignment w:val="baseline"/>
              <w:rPr>
                <w:rFonts w:ascii="Times New Roman" w:eastAsia="仿宋" w:hAnsi="Times New Roman"/>
                <w:sz w:val="24"/>
                <w:lang w:val="zh-CN"/>
              </w:rPr>
            </w:pPr>
            <w:r w:rsidRPr="00041263">
              <w:rPr>
                <w:rFonts w:ascii="Times New Roman" w:eastAsia="仿宋" w:hAnsi="Times New Roman" w:hint="eastAsia"/>
                <w:sz w:val="24"/>
                <w:lang w:val="zh-CN"/>
              </w:rPr>
              <w:t xml:space="preserve">　</w:t>
            </w:r>
            <w:r w:rsidRPr="00041263">
              <w:rPr>
                <w:rFonts w:ascii="Times New Roman" w:eastAsia="仿宋" w:hAnsi="Times New Roman"/>
                <w:sz w:val="24"/>
                <w:lang w:val="zh-CN"/>
              </w:rPr>
              <w:t>3.</w:t>
            </w:r>
            <w:r w:rsidRPr="00041263">
              <w:rPr>
                <w:rFonts w:ascii="Times New Roman" w:eastAsia="仿宋" w:hAnsi="Times New Roman"/>
                <w:sz w:val="24"/>
                <w:lang w:val="zh-CN"/>
              </w:rPr>
              <w:t>建立了教师培训和能力提升制度，按规定组织教师参加培训；鼓励教师按规定申报技工院校教师专业资格。</w:t>
            </w:r>
          </w:p>
          <w:p w14:paraId="2A9CECE3" w14:textId="77777777" w:rsidR="009266E0" w:rsidRPr="00041263" w:rsidRDefault="009266E0" w:rsidP="009A4B71">
            <w:pPr>
              <w:kinsoku w:val="0"/>
              <w:autoSpaceDE w:val="0"/>
              <w:autoSpaceDN w:val="0"/>
              <w:spacing w:line="260" w:lineRule="exact"/>
              <w:ind w:firstLine="200"/>
              <w:textAlignment w:val="baseline"/>
              <w:rPr>
                <w:rFonts w:ascii="Times New Roman" w:eastAsia="仿宋" w:hAnsi="Times New Roman"/>
                <w:sz w:val="24"/>
                <w:lang w:val="zh-CN"/>
              </w:rPr>
            </w:pPr>
            <w:r w:rsidRPr="00041263">
              <w:rPr>
                <w:rFonts w:ascii="Times New Roman" w:eastAsia="仿宋" w:hAnsi="Times New Roman" w:hint="eastAsia"/>
                <w:sz w:val="24"/>
                <w:lang w:val="zh-CN"/>
              </w:rPr>
              <w:t xml:space="preserve">　</w:t>
            </w:r>
            <w:r w:rsidRPr="00041263">
              <w:rPr>
                <w:rFonts w:ascii="Times New Roman" w:eastAsia="仿宋" w:hAnsi="Times New Roman"/>
                <w:sz w:val="24"/>
                <w:lang w:val="zh-CN"/>
              </w:rPr>
              <w:t>4.</w:t>
            </w:r>
            <w:r w:rsidRPr="00041263">
              <w:rPr>
                <w:rFonts w:ascii="Times New Roman" w:eastAsia="仿宋" w:hAnsi="Times New Roman"/>
                <w:sz w:val="24"/>
                <w:lang w:val="zh-CN"/>
              </w:rPr>
              <w:t>线下培训每班次师生比不低于</w:t>
            </w:r>
            <w:r w:rsidRPr="00041263">
              <w:rPr>
                <w:rFonts w:ascii="Times New Roman" w:eastAsia="仿宋" w:hAnsi="Times New Roman"/>
                <w:sz w:val="24"/>
                <w:lang w:val="zh-CN"/>
              </w:rPr>
              <w:t>1:40</w:t>
            </w:r>
            <w:r w:rsidRPr="00041263">
              <w:rPr>
                <w:rFonts w:ascii="Times New Roman" w:eastAsia="仿宋" w:hAnsi="Times New Roman"/>
                <w:sz w:val="24"/>
                <w:lang w:val="zh-CN"/>
              </w:rPr>
              <w:t>。</w:t>
            </w:r>
          </w:p>
        </w:tc>
        <w:tc>
          <w:tcPr>
            <w:tcW w:w="3864" w:type="dxa"/>
            <w:vAlign w:val="center"/>
          </w:tcPr>
          <w:p w14:paraId="61387E0E"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lastRenderedPageBreak/>
              <w:t>1.</w:t>
            </w:r>
            <w:r w:rsidRPr="00041263">
              <w:rPr>
                <w:rFonts w:ascii="Times New Roman" w:eastAsia="仿宋" w:hAnsi="Times New Roman"/>
                <w:sz w:val="24"/>
                <w:lang w:val="zh-CN"/>
              </w:rPr>
              <w:t>未建立教师培训和能力提升制度的一次性扣</w:t>
            </w:r>
            <w:r w:rsidRPr="00041263">
              <w:rPr>
                <w:rFonts w:ascii="Times New Roman" w:eastAsia="仿宋" w:hAnsi="Times New Roman"/>
                <w:sz w:val="24"/>
                <w:lang w:val="zh-CN"/>
              </w:rPr>
              <w:t>5</w:t>
            </w:r>
            <w:r w:rsidRPr="00041263">
              <w:rPr>
                <w:rFonts w:ascii="Times New Roman" w:eastAsia="仿宋" w:hAnsi="Times New Roman"/>
                <w:sz w:val="24"/>
                <w:lang w:val="zh-CN"/>
              </w:rPr>
              <w:t>分；每位教师未按规定参加培训的扣</w:t>
            </w:r>
            <w:r w:rsidRPr="00041263">
              <w:rPr>
                <w:rFonts w:ascii="Times New Roman" w:eastAsia="仿宋" w:hAnsi="Times New Roman"/>
                <w:sz w:val="24"/>
                <w:lang w:val="zh-CN"/>
              </w:rPr>
              <w:t>1</w:t>
            </w:r>
            <w:r w:rsidRPr="00041263">
              <w:rPr>
                <w:rFonts w:ascii="Times New Roman" w:eastAsia="仿宋" w:hAnsi="Times New Roman"/>
                <w:sz w:val="24"/>
                <w:lang w:val="zh-CN"/>
              </w:rPr>
              <w:t>分；每位教师的学历要求、技能要求任</w:t>
            </w:r>
            <w:proofErr w:type="gramStart"/>
            <w:r w:rsidRPr="00041263">
              <w:rPr>
                <w:rFonts w:ascii="Times New Roman" w:eastAsia="仿宋" w:hAnsi="Times New Roman"/>
                <w:sz w:val="24"/>
                <w:lang w:val="zh-CN"/>
              </w:rPr>
              <w:t>一</w:t>
            </w:r>
            <w:proofErr w:type="gramEnd"/>
            <w:r w:rsidRPr="00041263">
              <w:rPr>
                <w:rFonts w:ascii="Times New Roman" w:eastAsia="仿宋" w:hAnsi="Times New Roman"/>
                <w:sz w:val="24"/>
                <w:lang w:val="zh-CN"/>
              </w:rPr>
              <w:t>指标不符合扣</w:t>
            </w:r>
            <w:r w:rsidRPr="00041263">
              <w:rPr>
                <w:rFonts w:ascii="Times New Roman" w:eastAsia="仿宋" w:hAnsi="Times New Roman"/>
                <w:sz w:val="24"/>
                <w:lang w:val="zh-CN"/>
              </w:rPr>
              <w:t>1</w:t>
            </w:r>
            <w:r w:rsidRPr="00041263">
              <w:rPr>
                <w:rFonts w:ascii="Times New Roman" w:eastAsia="仿宋" w:hAnsi="Times New Roman"/>
                <w:sz w:val="24"/>
                <w:lang w:val="zh-CN"/>
              </w:rPr>
              <w:t>分；直至扣完</w:t>
            </w:r>
            <w:r w:rsidRPr="00041263">
              <w:rPr>
                <w:rFonts w:ascii="Times New Roman" w:eastAsia="仿宋" w:hAnsi="Times New Roman"/>
                <w:sz w:val="24"/>
                <w:lang w:val="zh-CN"/>
              </w:rPr>
              <w:t>10</w:t>
            </w:r>
            <w:r w:rsidRPr="00041263">
              <w:rPr>
                <w:rFonts w:ascii="Times New Roman" w:eastAsia="仿宋" w:hAnsi="Times New Roman"/>
                <w:sz w:val="24"/>
                <w:lang w:val="zh-CN"/>
              </w:rPr>
              <w:t>分。</w:t>
            </w:r>
          </w:p>
          <w:p w14:paraId="4F48C4C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lastRenderedPageBreak/>
              <w:t>2.</w:t>
            </w:r>
            <w:r w:rsidRPr="00041263">
              <w:rPr>
                <w:rFonts w:ascii="Times New Roman" w:eastAsia="仿宋" w:hAnsi="Times New Roman"/>
                <w:sz w:val="24"/>
                <w:lang w:val="zh-CN"/>
              </w:rPr>
              <w:t>人力资源社会保障部门没有开展评价的职业（工种）可提供其他部门相应证书或者《江苏省民办职业培训学校教师培训合格证》。</w:t>
            </w:r>
          </w:p>
          <w:p w14:paraId="35B15956"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lang w:val="zh-CN"/>
              </w:rPr>
              <w:t>线下培训每班次师生比不低于</w:t>
            </w:r>
            <w:r w:rsidRPr="00041263">
              <w:rPr>
                <w:rFonts w:ascii="Times New Roman" w:eastAsia="仿宋" w:hAnsi="Times New Roman"/>
                <w:sz w:val="24"/>
                <w:lang w:val="zh-CN"/>
              </w:rPr>
              <w:t>1:40</w:t>
            </w:r>
            <w:r w:rsidRPr="00041263">
              <w:rPr>
                <w:rFonts w:ascii="Times New Roman" w:eastAsia="仿宋" w:hAnsi="Times New Roman"/>
                <w:sz w:val="24"/>
                <w:lang w:val="zh-CN"/>
              </w:rPr>
              <w:t>的可以加</w:t>
            </w:r>
            <w:r w:rsidRPr="00041263">
              <w:rPr>
                <w:rFonts w:ascii="Times New Roman" w:eastAsia="仿宋" w:hAnsi="Times New Roman"/>
                <w:sz w:val="24"/>
                <w:lang w:val="zh-CN"/>
              </w:rPr>
              <w:t>1</w:t>
            </w:r>
            <w:r w:rsidRPr="00041263">
              <w:rPr>
                <w:rFonts w:ascii="Times New Roman" w:eastAsia="仿宋" w:hAnsi="Times New Roman"/>
                <w:sz w:val="24"/>
                <w:lang w:val="zh-CN"/>
              </w:rPr>
              <w:t>分。</w:t>
            </w:r>
          </w:p>
          <w:p w14:paraId="6FBD12AE"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4.</w:t>
            </w:r>
            <w:r w:rsidRPr="00041263">
              <w:rPr>
                <w:rFonts w:ascii="Times New Roman" w:eastAsia="仿宋" w:hAnsi="Times New Roman"/>
                <w:sz w:val="24"/>
              </w:rPr>
              <w:t xml:space="preserve"> </w:t>
            </w:r>
            <w:r w:rsidRPr="00041263">
              <w:rPr>
                <w:rFonts w:ascii="Times New Roman" w:eastAsia="仿宋" w:hAnsi="Times New Roman"/>
                <w:sz w:val="24"/>
                <w:lang w:val="zh-CN"/>
              </w:rPr>
              <w:t>有教师获得技工院校教师专业资格的可以加</w:t>
            </w:r>
            <w:r w:rsidRPr="00041263">
              <w:rPr>
                <w:rFonts w:ascii="Times New Roman" w:eastAsia="仿宋" w:hAnsi="Times New Roman"/>
                <w:sz w:val="24"/>
                <w:lang w:val="zh-CN"/>
              </w:rPr>
              <w:t>1</w:t>
            </w:r>
            <w:r w:rsidRPr="00041263">
              <w:rPr>
                <w:rFonts w:ascii="Times New Roman" w:eastAsia="仿宋" w:hAnsi="Times New Roman"/>
                <w:sz w:val="24"/>
                <w:lang w:val="zh-CN"/>
              </w:rPr>
              <w:t>分。</w:t>
            </w:r>
          </w:p>
        </w:tc>
        <w:tc>
          <w:tcPr>
            <w:tcW w:w="850" w:type="dxa"/>
            <w:vAlign w:val="center"/>
          </w:tcPr>
          <w:p w14:paraId="43828044"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007F8FA4"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0BA9AA83" w14:textId="77777777" w:rsidTr="009A4B71">
        <w:trPr>
          <w:trHeight w:val="454"/>
          <w:jc w:val="center"/>
        </w:trPr>
        <w:tc>
          <w:tcPr>
            <w:tcW w:w="1203" w:type="dxa"/>
            <w:vMerge w:val="restart"/>
            <w:vAlign w:val="center"/>
          </w:tcPr>
          <w:p w14:paraId="42AA1394"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培训场所</w:t>
            </w:r>
            <w:r w:rsidRPr="00041263">
              <w:rPr>
                <w:rFonts w:ascii="Times New Roman" w:eastAsia="仿宋" w:hAnsi="Times New Roman"/>
                <w:sz w:val="24"/>
                <w:lang w:val="zh-CN"/>
              </w:rPr>
              <w:t xml:space="preserve">  </w:t>
            </w:r>
            <w:r w:rsidRPr="00041263">
              <w:rPr>
                <w:rFonts w:ascii="Times New Roman" w:eastAsia="仿宋" w:hAnsi="Times New Roman"/>
                <w:sz w:val="24"/>
                <w:lang w:val="zh-CN"/>
              </w:rPr>
              <w:t>（</w:t>
            </w:r>
            <w:r w:rsidRPr="00041263">
              <w:rPr>
                <w:rFonts w:ascii="Times New Roman" w:eastAsia="仿宋" w:hAnsi="Times New Roman"/>
                <w:sz w:val="24"/>
                <w:lang w:val="zh-CN"/>
              </w:rPr>
              <w:t>10</w:t>
            </w:r>
            <w:r w:rsidRPr="00041263">
              <w:rPr>
                <w:rFonts w:ascii="Times New Roman" w:eastAsia="仿宋" w:hAnsi="Times New Roman"/>
                <w:sz w:val="24"/>
                <w:lang w:val="zh-CN"/>
              </w:rPr>
              <w:t>分）</w:t>
            </w:r>
          </w:p>
        </w:tc>
        <w:tc>
          <w:tcPr>
            <w:tcW w:w="1334" w:type="dxa"/>
            <w:vAlign w:val="center"/>
          </w:tcPr>
          <w:p w14:paraId="11BDE192"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 xml:space="preserve"> </w:t>
            </w:r>
            <w:r w:rsidRPr="00041263">
              <w:rPr>
                <w:rFonts w:ascii="Times New Roman" w:eastAsia="仿宋" w:hAnsi="Times New Roman"/>
                <w:sz w:val="24"/>
                <w:lang w:val="zh-CN"/>
              </w:rPr>
              <w:t>面积（㎡）</w:t>
            </w:r>
          </w:p>
        </w:tc>
        <w:tc>
          <w:tcPr>
            <w:tcW w:w="851" w:type="dxa"/>
            <w:vAlign w:val="center"/>
          </w:tcPr>
          <w:p w14:paraId="3C83587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4</w:t>
            </w:r>
            <w:r w:rsidRPr="00041263">
              <w:rPr>
                <w:rFonts w:ascii="Times New Roman" w:eastAsia="仿宋" w:hAnsi="Times New Roman"/>
                <w:sz w:val="24"/>
                <w:lang w:val="zh-CN"/>
              </w:rPr>
              <w:t>分</w:t>
            </w:r>
          </w:p>
        </w:tc>
        <w:tc>
          <w:tcPr>
            <w:tcW w:w="4337" w:type="dxa"/>
            <w:vAlign w:val="center"/>
          </w:tcPr>
          <w:p w14:paraId="15E65A9A"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理论</w:t>
            </w:r>
            <w:proofErr w:type="gramStart"/>
            <w:r w:rsidRPr="00041263">
              <w:rPr>
                <w:rFonts w:ascii="Times New Roman" w:eastAsia="仿宋" w:hAnsi="Times New Roman"/>
                <w:sz w:val="24"/>
                <w:lang w:val="zh-CN"/>
              </w:rPr>
              <w:t>课集中</w:t>
            </w:r>
            <w:proofErr w:type="gramEnd"/>
            <w:r w:rsidRPr="00041263">
              <w:rPr>
                <w:rFonts w:ascii="Times New Roman" w:eastAsia="仿宋" w:hAnsi="Times New Roman"/>
                <w:sz w:val="24"/>
                <w:lang w:val="zh-CN"/>
              </w:rPr>
              <w:t>授课场所面积</w:t>
            </w:r>
            <w:r w:rsidRPr="00041263">
              <w:rPr>
                <w:rFonts w:ascii="Times New Roman" w:eastAsia="仿宋" w:hAnsi="Times New Roman"/>
                <w:sz w:val="24"/>
              </w:rPr>
              <w:t>达到</w:t>
            </w:r>
            <w:r w:rsidRPr="00041263">
              <w:rPr>
                <w:rFonts w:ascii="Times New Roman" w:eastAsia="仿宋" w:hAnsi="Times New Roman"/>
                <w:sz w:val="24"/>
              </w:rPr>
              <w:t>300</w:t>
            </w:r>
            <w:r w:rsidRPr="00041263">
              <w:rPr>
                <w:rFonts w:ascii="Times New Roman" w:eastAsia="仿宋" w:hAnsi="Times New Roman"/>
                <w:sz w:val="24"/>
              </w:rPr>
              <w:t>㎡以上</w:t>
            </w:r>
            <w:r w:rsidRPr="00041263">
              <w:rPr>
                <w:rFonts w:ascii="Times New Roman" w:eastAsia="仿宋" w:hAnsi="Times New Roman"/>
                <w:sz w:val="24"/>
                <w:lang w:val="zh-CN"/>
              </w:rPr>
              <w:t>。</w:t>
            </w:r>
          </w:p>
        </w:tc>
        <w:tc>
          <w:tcPr>
            <w:tcW w:w="3864" w:type="dxa"/>
            <w:vAlign w:val="center"/>
          </w:tcPr>
          <w:p w14:paraId="412E7959"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300</w:t>
            </w:r>
            <w:r w:rsidRPr="00041263">
              <w:rPr>
                <w:rFonts w:ascii="Times New Roman" w:eastAsia="仿宋" w:hAnsi="Times New Roman"/>
                <w:sz w:val="24"/>
              </w:rPr>
              <w:t>㎡</w:t>
            </w:r>
            <w:r w:rsidRPr="00041263">
              <w:rPr>
                <w:rFonts w:ascii="Times New Roman" w:eastAsia="仿宋" w:hAnsi="Times New Roman"/>
                <w:sz w:val="24"/>
                <w:lang w:val="zh-CN"/>
              </w:rPr>
              <w:t>以下的不得分；</w:t>
            </w:r>
            <w:r w:rsidRPr="00041263">
              <w:rPr>
                <w:rFonts w:ascii="Times New Roman" w:eastAsia="仿宋" w:hAnsi="Times New Roman"/>
                <w:sz w:val="24"/>
                <w:lang w:val="zh-CN"/>
              </w:rPr>
              <w:t>300-500</w:t>
            </w:r>
            <w:r w:rsidRPr="00041263">
              <w:rPr>
                <w:rFonts w:ascii="Times New Roman" w:eastAsia="仿宋" w:hAnsi="Times New Roman"/>
                <w:sz w:val="24"/>
              </w:rPr>
              <w:t>㎡的</w:t>
            </w:r>
            <w:r w:rsidRPr="00041263">
              <w:rPr>
                <w:rFonts w:ascii="Times New Roman" w:eastAsia="仿宋" w:hAnsi="Times New Roman"/>
                <w:sz w:val="24"/>
                <w:lang w:val="zh-CN"/>
              </w:rPr>
              <w:t>得</w:t>
            </w:r>
            <w:r w:rsidRPr="00041263">
              <w:rPr>
                <w:rFonts w:ascii="Times New Roman" w:eastAsia="仿宋" w:hAnsi="Times New Roman"/>
                <w:sz w:val="24"/>
                <w:lang w:val="zh-CN"/>
              </w:rPr>
              <w:t>2</w:t>
            </w:r>
            <w:r w:rsidRPr="00041263">
              <w:rPr>
                <w:rFonts w:ascii="Times New Roman" w:eastAsia="仿宋" w:hAnsi="Times New Roman"/>
                <w:sz w:val="24"/>
                <w:lang w:val="zh-CN"/>
              </w:rPr>
              <w:t>分；</w:t>
            </w:r>
            <w:r w:rsidRPr="00041263">
              <w:rPr>
                <w:rFonts w:ascii="Times New Roman" w:eastAsia="仿宋" w:hAnsi="Times New Roman"/>
                <w:sz w:val="24"/>
                <w:lang w:val="zh-CN"/>
              </w:rPr>
              <w:t>500</w:t>
            </w:r>
            <w:r w:rsidRPr="00041263">
              <w:rPr>
                <w:rFonts w:ascii="Times New Roman" w:eastAsia="仿宋" w:hAnsi="Times New Roman"/>
                <w:sz w:val="24"/>
              </w:rPr>
              <w:t>㎡</w:t>
            </w:r>
            <w:r w:rsidRPr="00041263">
              <w:rPr>
                <w:rFonts w:ascii="Times New Roman" w:eastAsia="仿宋" w:hAnsi="Times New Roman"/>
                <w:sz w:val="24"/>
                <w:lang w:val="zh-CN"/>
              </w:rPr>
              <w:t>以上的得</w:t>
            </w:r>
            <w:r w:rsidRPr="00041263">
              <w:rPr>
                <w:rFonts w:ascii="Times New Roman" w:eastAsia="仿宋" w:hAnsi="Times New Roman"/>
                <w:sz w:val="24"/>
                <w:lang w:val="zh-CN"/>
              </w:rPr>
              <w:t>4</w:t>
            </w:r>
            <w:r w:rsidRPr="00041263">
              <w:rPr>
                <w:rFonts w:ascii="Times New Roman" w:eastAsia="仿宋" w:hAnsi="Times New Roman"/>
                <w:sz w:val="24"/>
                <w:lang w:val="zh-CN"/>
              </w:rPr>
              <w:t>分。达到</w:t>
            </w:r>
            <w:r w:rsidRPr="00041263">
              <w:rPr>
                <w:rFonts w:ascii="Times New Roman" w:eastAsia="仿宋" w:hAnsi="Times New Roman"/>
                <w:sz w:val="24"/>
                <w:lang w:val="zh-CN"/>
              </w:rPr>
              <w:t>600</w:t>
            </w:r>
            <w:r w:rsidRPr="00041263">
              <w:rPr>
                <w:rFonts w:ascii="Times New Roman" w:eastAsia="仿宋" w:hAnsi="Times New Roman"/>
                <w:sz w:val="24"/>
                <w:lang w:val="zh-CN"/>
              </w:rPr>
              <w:t>㎡以上的可以加</w:t>
            </w:r>
            <w:r w:rsidRPr="00041263">
              <w:rPr>
                <w:rFonts w:ascii="Times New Roman" w:eastAsia="仿宋" w:hAnsi="Times New Roman"/>
                <w:sz w:val="24"/>
                <w:lang w:val="zh-CN"/>
              </w:rPr>
              <w:t>2</w:t>
            </w:r>
            <w:r w:rsidRPr="00041263">
              <w:rPr>
                <w:rFonts w:ascii="Times New Roman" w:eastAsia="仿宋" w:hAnsi="Times New Roman"/>
                <w:sz w:val="24"/>
                <w:lang w:val="zh-CN"/>
              </w:rPr>
              <w:t>分。</w:t>
            </w:r>
          </w:p>
        </w:tc>
        <w:tc>
          <w:tcPr>
            <w:tcW w:w="850" w:type="dxa"/>
            <w:vAlign w:val="center"/>
          </w:tcPr>
          <w:p w14:paraId="2EF21609"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184434C8"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37B49371" w14:textId="77777777" w:rsidTr="009A4B71">
        <w:trPr>
          <w:trHeight w:val="454"/>
          <w:jc w:val="center"/>
        </w:trPr>
        <w:tc>
          <w:tcPr>
            <w:tcW w:w="1203" w:type="dxa"/>
            <w:vMerge/>
            <w:vAlign w:val="center"/>
          </w:tcPr>
          <w:p w14:paraId="06FF0C81"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Align w:val="center"/>
          </w:tcPr>
          <w:p w14:paraId="018F6B16"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配套设施</w:t>
            </w:r>
          </w:p>
        </w:tc>
        <w:tc>
          <w:tcPr>
            <w:tcW w:w="851" w:type="dxa"/>
            <w:vAlign w:val="center"/>
          </w:tcPr>
          <w:p w14:paraId="760BE3A3"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2</w:t>
            </w:r>
            <w:r w:rsidRPr="00041263">
              <w:rPr>
                <w:rFonts w:ascii="Times New Roman" w:eastAsia="仿宋" w:hAnsi="Times New Roman"/>
                <w:sz w:val="24"/>
                <w:lang w:val="zh-CN"/>
              </w:rPr>
              <w:t>分</w:t>
            </w:r>
          </w:p>
        </w:tc>
        <w:tc>
          <w:tcPr>
            <w:tcW w:w="4337" w:type="dxa"/>
            <w:vAlign w:val="center"/>
          </w:tcPr>
          <w:p w14:paraId="4128CA58" w14:textId="77777777" w:rsidR="009266E0" w:rsidRPr="00041263" w:rsidRDefault="009266E0" w:rsidP="009A4B71">
            <w:pPr>
              <w:kinsoku w:val="0"/>
              <w:autoSpaceDE w:val="0"/>
              <w:autoSpaceDN w:val="0"/>
              <w:spacing w:line="260" w:lineRule="exact"/>
              <w:ind w:firstLine="20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无安全隐患，有良好的照明，通风好。</w:t>
            </w:r>
          </w:p>
          <w:p w14:paraId="54E76729" w14:textId="77777777" w:rsidR="009266E0" w:rsidRPr="00041263" w:rsidRDefault="009266E0" w:rsidP="009A4B71">
            <w:pPr>
              <w:kinsoku w:val="0"/>
              <w:autoSpaceDE w:val="0"/>
              <w:autoSpaceDN w:val="0"/>
              <w:spacing w:line="260" w:lineRule="exact"/>
              <w:ind w:firstLine="20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配备桌椅、黑板、多媒体、电脑等教学设备。</w:t>
            </w:r>
          </w:p>
        </w:tc>
        <w:tc>
          <w:tcPr>
            <w:tcW w:w="3864" w:type="dxa"/>
            <w:vAlign w:val="center"/>
          </w:tcPr>
          <w:p w14:paraId="4C6D7DE4"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安全、照明、通风符合要求的得</w:t>
            </w:r>
            <w:r w:rsidRPr="00041263">
              <w:rPr>
                <w:rFonts w:ascii="Times New Roman" w:eastAsia="仿宋" w:hAnsi="Times New Roman"/>
                <w:sz w:val="24"/>
                <w:lang w:val="zh-CN"/>
              </w:rPr>
              <w:t>1</w:t>
            </w:r>
            <w:r w:rsidRPr="00041263">
              <w:rPr>
                <w:rFonts w:ascii="Times New Roman" w:eastAsia="仿宋" w:hAnsi="Times New Roman"/>
                <w:sz w:val="24"/>
                <w:lang w:val="zh-CN"/>
              </w:rPr>
              <w:t>分。</w:t>
            </w:r>
          </w:p>
          <w:p w14:paraId="1F83602F"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按规定配备桌椅、黑板、多媒体、电脑等设备的得</w:t>
            </w:r>
            <w:r w:rsidRPr="00041263">
              <w:rPr>
                <w:rFonts w:ascii="Times New Roman" w:eastAsia="仿宋" w:hAnsi="Times New Roman"/>
                <w:sz w:val="24"/>
                <w:lang w:val="zh-CN"/>
              </w:rPr>
              <w:t>1</w:t>
            </w:r>
            <w:r w:rsidRPr="00041263">
              <w:rPr>
                <w:rFonts w:ascii="Times New Roman" w:eastAsia="仿宋" w:hAnsi="Times New Roman"/>
                <w:sz w:val="24"/>
                <w:lang w:val="zh-CN"/>
              </w:rPr>
              <w:t>分，不足或有损坏的酌情扣分。</w:t>
            </w:r>
          </w:p>
        </w:tc>
        <w:tc>
          <w:tcPr>
            <w:tcW w:w="850" w:type="dxa"/>
            <w:vAlign w:val="center"/>
          </w:tcPr>
          <w:p w14:paraId="0E0DA213"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3C0F72D1"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1D24EB00" w14:textId="77777777" w:rsidTr="009266E0">
        <w:trPr>
          <w:trHeight w:val="614"/>
          <w:jc w:val="center"/>
        </w:trPr>
        <w:tc>
          <w:tcPr>
            <w:tcW w:w="1203" w:type="dxa"/>
            <w:vMerge/>
            <w:vAlign w:val="center"/>
          </w:tcPr>
          <w:p w14:paraId="258935E3"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Align w:val="center"/>
          </w:tcPr>
          <w:p w14:paraId="1BE50528"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使用期限</w:t>
            </w:r>
          </w:p>
        </w:tc>
        <w:tc>
          <w:tcPr>
            <w:tcW w:w="851" w:type="dxa"/>
            <w:vAlign w:val="center"/>
          </w:tcPr>
          <w:p w14:paraId="3C039225"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4</w:t>
            </w:r>
            <w:r w:rsidRPr="00041263">
              <w:rPr>
                <w:rFonts w:ascii="Times New Roman" w:eastAsia="仿宋" w:hAnsi="Times New Roman"/>
                <w:sz w:val="24"/>
                <w:lang w:val="zh-CN"/>
              </w:rPr>
              <w:t>分</w:t>
            </w:r>
          </w:p>
        </w:tc>
        <w:tc>
          <w:tcPr>
            <w:tcW w:w="4337" w:type="dxa"/>
            <w:vAlign w:val="center"/>
          </w:tcPr>
          <w:p w14:paraId="700A5B46"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rPr>
              <w:t>租赁期不少于</w:t>
            </w:r>
            <w:r w:rsidRPr="00041263">
              <w:rPr>
                <w:rFonts w:ascii="Times New Roman" w:eastAsia="仿宋" w:hAnsi="Times New Roman"/>
                <w:sz w:val="24"/>
              </w:rPr>
              <w:t>3</w:t>
            </w:r>
            <w:r w:rsidRPr="00041263">
              <w:rPr>
                <w:rFonts w:ascii="Times New Roman" w:eastAsia="仿宋" w:hAnsi="Times New Roman"/>
                <w:sz w:val="24"/>
              </w:rPr>
              <w:t>年。</w:t>
            </w:r>
          </w:p>
        </w:tc>
        <w:tc>
          <w:tcPr>
            <w:tcW w:w="3864" w:type="dxa"/>
            <w:vAlign w:val="center"/>
          </w:tcPr>
          <w:p w14:paraId="585C715B" w14:textId="77777777" w:rsidR="009266E0" w:rsidRPr="00041263" w:rsidRDefault="009266E0" w:rsidP="009A4B71">
            <w:pPr>
              <w:kinsoku w:val="0"/>
              <w:autoSpaceDE w:val="0"/>
              <w:autoSpaceDN w:val="0"/>
              <w:spacing w:line="260" w:lineRule="exact"/>
              <w:ind w:firstLineChars="150" w:firstLine="360"/>
              <w:textAlignment w:val="baseline"/>
              <w:rPr>
                <w:rFonts w:ascii="Times New Roman" w:eastAsia="仿宋" w:hAnsi="Times New Roman"/>
                <w:sz w:val="24"/>
                <w:lang w:val="zh-CN"/>
              </w:rPr>
            </w:pPr>
            <w:r w:rsidRPr="00041263">
              <w:rPr>
                <w:rFonts w:ascii="Times New Roman" w:eastAsia="仿宋" w:hAnsi="Times New Roman"/>
                <w:sz w:val="24"/>
                <w:lang w:val="zh-CN"/>
              </w:rPr>
              <w:t>租用场所租赁期</w:t>
            </w:r>
            <w:r w:rsidRPr="00041263">
              <w:rPr>
                <w:rFonts w:ascii="Times New Roman" w:eastAsia="仿宋" w:hAnsi="Times New Roman"/>
                <w:sz w:val="24"/>
                <w:lang w:val="zh-CN"/>
              </w:rPr>
              <w:t>3</w:t>
            </w:r>
            <w:r w:rsidRPr="00041263">
              <w:rPr>
                <w:rFonts w:ascii="Times New Roman" w:eastAsia="仿宋" w:hAnsi="Times New Roman"/>
                <w:sz w:val="24"/>
                <w:lang w:val="zh-CN"/>
              </w:rPr>
              <w:t>年以上的得</w:t>
            </w:r>
            <w:r w:rsidRPr="00041263">
              <w:rPr>
                <w:rFonts w:ascii="Times New Roman" w:eastAsia="仿宋" w:hAnsi="Times New Roman"/>
                <w:sz w:val="24"/>
                <w:lang w:val="zh-CN"/>
              </w:rPr>
              <w:t>4</w:t>
            </w:r>
            <w:r w:rsidRPr="00041263">
              <w:rPr>
                <w:rFonts w:ascii="Times New Roman" w:eastAsia="仿宋" w:hAnsi="Times New Roman"/>
                <w:sz w:val="24"/>
                <w:lang w:val="zh-CN"/>
              </w:rPr>
              <w:t>分，少于</w:t>
            </w:r>
            <w:r w:rsidRPr="00041263">
              <w:rPr>
                <w:rFonts w:ascii="Times New Roman" w:eastAsia="仿宋" w:hAnsi="Times New Roman"/>
                <w:sz w:val="24"/>
                <w:lang w:val="zh-CN"/>
              </w:rPr>
              <w:t>3</w:t>
            </w:r>
            <w:r w:rsidRPr="00041263">
              <w:rPr>
                <w:rFonts w:ascii="Times New Roman" w:eastAsia="仿宋" w:hAnsi="Times New Roman"/>
                <w:sz w:val="24"/>
                <w:lang w:val="zh-CN"/>
              </w:rPr>
              <w:t>年的不得分。</w:t>
            </w:r>
          </w:p>
        </w:tc>
        <w:tc>
          <w:tcPr>
            <w:tcW w:w="850" w:type="dxa"/>
            <w:vAlign w:val="center"/>
          </w:tcPr>
          <w:p w14:paraId="6D75A3AC"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5514E1BD"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3F3D7D8E" w14:textId="77777777" w:rsidTr="009A4B71">
        <w:trPr>
          <w:trHeight w:val="454"/>
          <w:jc w:val="center"/>
        </w:trPr>
        <w:tc>
          <w:tcPr>
            <w:tcW w:w="1203" w:type="dxa"/>
            <w:vMerge w:val="restart"/>
            <w:vAlign w:val="center"/>
          </w:tcPr>
          <w:p w14:paraId="2C582296"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培训规模</w:t>
            </w:r>
            <w:r w:rsidRPr="00041263">
              <w:rPr>
                <w:rFonts w:ascii="Times New Roman" w:eastAsia="仿宋" w:hAnsi="Times New Roman"/>
                <w:sz w:val="24"/>
                <w:lang w:val="zh-CN"/>
              </w:rPr>
              <w:t xml:space="preserve">  </w:t>
            </w:r>
            <w:r w:rsidRPr="00041263">
              <w:rPr>
                <w:rFonts w:ascii="Times New Roman" w:eastAsia="仿宋" w:hAnsi="Times New Roman"/>
                <w:sz w:val="24"/>
                <w:lang w:val="zh-CN"/>
              </w:rPr>
              <w:t>、层次和质量（</w:t>
            </w:r>
            <w:r w:rsidRPr="00041263">
              <w:rPr>
                <w:rFonts w:ascii="Times New Roman" w:eastAsia="仿宋" w:hAnsi="Times New Roman"/>
                <w:sz w:val="24"/>
                <w:lang w:val="zh-CN"/>
              </w:rPr>
              <w:t>15</w:t>
            </w:r>
            <w:r w:rsidRPr="00041263">
              <w:rPr>
                <w:rFonts w:ascii="Times New Roman" w:eastAsia="仿宋" w:hAnsi="Times New Roman"/>
                <w:sz w:val="24"/>
                <w:lang w:val="zh-CN"/>
              </w:rPr>
              <w:t>分）</w:t>
            </w:r>
          </w:p>
        </w:tc>
        <w:tc>
          <w:tcPr>
            <w:tcW w:w="1334" w:type="dxa"/>
            <w:vAlign w:val="center"/>
          </w:tcPr>
          <w:p w14:paraId="4C33A83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年培训数量</w:t>
            </w:r>
          </w:p>
          <w:p w14:paraId="74C80F27"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（人次）和满意度</w:t>
            </w:r>
          </w:p>
        </w:tc>
        <w:tc>
          <w:tcPr>
            <w:tcW w:w="851" w:type="dxa"/>
            <w:vAlign w:val="center"/>
          </w:tcPr>
          <w:p w14:paraId="39FA4394"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10</w:t>
            </w:r>
            <w:r w:rsidRPr="00041263">
              <w:rPr>
                <w:rFonts w:ascii="Times New Roman" w:eastAsia="仿宋" w:hAnsi="Times New Roman"/>
                <w:sz w:val="24"/>
                <w:lang w:val="zh-CN"/>
              </w:rPr>
              <w:t>分</w:t>
            </w:r>
          </w:p>
        </w:tc>
        <w:tc>
          <w:tcPr>
            <w:tcW w:w="4337" w:type="dxa"/>
            <w:vAlign w:val="center"/>
          </w:tcPr>
          <w:p w14:paraId="50FF5AB5"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办学许可证办学类型载明的职业（工种）在</w:t>
            </w:r>
            <w:r w:rsidRPr="00041263">
              <w:rPr>
                <w:rFonts w:ascii="Times New Roman" w:eastAsia="仿宋" w:hAnsi="Times New Roman"/>
                <w:sz w:val="24"/>
                <w:lang w:val="zh-CN"/>
              </w:rPr>
              <w:t>2</w:t>
            </w:r>
            <w:r w:rsidRPr="00041263">
              <w:rPr>
                <w:rFonts w:ascii="Times New Roman" w:eastAsia="仿宋" w:hAnsi="Times New Roman"/>
                <w:sz w:val="24"/>
                <w:lang w:val="zh-CN"/>
              </w:rPr>
              <w:t>个以内的，年培训人数不低于</w:t>
            </w:r>
            <w:r w:rsidRPr="00041263">
              <w:rPr>
                <w:rFonts w:ascii="Times New Roman" w:eastAsia="仿宋" w:hAnsi="Times New Roman"/>
                <w:sz w:val="24"/>
                <w:lang w:val="zh-CN"/>
              </w:rPr>
              <w:t>200</w:t>
            </w:r>
            <w:r w:rsidRPr="00041263">
              <w:rPr>
                <w:rFonts w:ascii="Times New Roman" w:eastAsia="仿宋" w:hAnsi="Times New Roman"/>
                <w:sz w:val="24"/>
                <w:lang w:val="zh-CN"/>
              </w:rPr>
              <w:t>人；</w:t>
            </w:r>
            <w:r w:rsidRPr="00041263">
              <w:rPr>
                <w:rFonts w:ascii="Times New Roman" w:eastAsia="仿宋" w:hAnsi="Times New Roman"/>
                <w:sz w:val="24"/>
                <w:lang w:val="zh-CN"/>
              </w:rPr>
              <w:t>2</w:t>
            </w:r>
            <w:r w:rsidRPr="00041263">
              <w:rPr>
                <w:rFonts w:ascii="Times New Roman" w:eastAsia="仿宋" w:hAnsi="Times New Roman"/>
                <w:sz w:val="24"/>
                <w:lang w:val="zh-CN"/>
              </w:rPr>
              <w:t>个以上的，每增加</w:t>
            </w:r>
            <w:r w:rsidRPr="00041263">
              <w:rPr>
                <w:rFonts w:ascii="Times New Roman" w:eastAsia="仿宋" w:hAnsi="Times New Roman"/>
                <w:sz w:val="24"/>
                <w:lang w:val="zh-CN"/>
              </w:rPr>
              <w:t>1</w:t>
            </w:r>
            <w:r w:rsidRPr="00041263">
              <w:rPr>
                <w:rFonts w:ascii="Times New Roman" w:eastAsia="仿宋" w:hAnsi="Times New Roman"/>
                <w:sz w:val="24"/>
                <w:lang w:val="zh-CN"/>
              </w:rPr>
              <w:t>个职业（工种），年培训人数应相应增加</w:t>
            </w:r>
            <w:r w:rsidRPr="00041263">
              <w:rPr>
                <w:rFonts w:ascii="Times New Roman" w:eastAsia="仿宋" w:hAnsi="Times New Roman"/>
                <w:sz w:val="24"/>
                <w:lang w:val="zh-CN"/>
              </w:rPr>
              <w:t>100</w:t>
            </w:r>
            <w:r w:rsidRPr="00041263">
              <w:rPr>
                <w:rFonts w:ascii="Times New Roman" w:eastAsia="仿宋" w:hAnsi="Times New Roman"/>
                <w:sz w:val="24"/>
                <w:lang w:val="zh-CN"/>
              </w:rPr>
              <w:t>人。</w:t>
            </w:r>
          </w:p>
          <w:p w14:paraId="6F47B8B4"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开展参训学员满意度调查，学员参训满意</w:t>
            </w:r>
            <w:proofErr w:type="gramStart"/>
            <w:r w:rsidRPr="00041263">
              <w:rPr>
                <w:rFonts w:ascii="Times New Roman" w:eastAsia="仿宋" w:hAnsi="Times New Roman"/>
                <w:sz w:val="24"/>
                <w:lang w:val="zh-CN"/>
              </w:rPr>
              <w:t>度应当</w:t>
            </w:r>
            <w:proofErr w:type="gramEnd"/>
            <w:r w:rsidRPr="00041263">
              <w:rPr>
                <w:rFonts w:ascii="Times New Roman" w:eastAsia="仿宋" w:hAnsi="Times New Roman"/>
                <w:sz w:val="24"/>
                <w:lang w:val="zh-CN"/>
              </w:rPr>
              <w:t>达到</w:t>
            </w:r>
            <w:r w:rsidRPr="00041263">
              <w:rPr>
                <w:rFonts w:ascii="Times New Roman" w:eastAsia="仿宋" w:hAnsi="Times New Roman"/>
                <w:sz w:val="24"/>
                <w:lang w:val="zh-CN"/>
              </w:rPr>
              <w:t>80%</w:t>
            </w:r>
            <w:r w:rsidRPr="00041263">
              <w:rPr>
                <w:rFonts w:ascii="Times New Roman" w:eastAsia="仿宋" w:hAnsi="Times New Roman"/>
                <w:sz w:val="24"/>
                <w:lang w:val="zh-CN"/>
              </w:rPr>
              <w:t>以上。</w:t>
            </w:r>
          </w:p>
        </w:tc>
        <w:tc>
          <w:tcPr>
            <w:tcW w:w="3864" w:type="dxa"/>
            <w:vAlign w:val="center"/>
          </w:tcPr>
          <w:p w14:paraId="2D85C14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年培训量少于</w:t>
            </w:r>
            <w:r w:rsidRPr="00041263">
              <w:rPr>
                <w:rFonts w:ascii="Times New Roman" w:eastAsia="仿宋" w:hAnsi="Times New Roman"/>
                <w:sz w:val="24"/>
                <w:lang w:val="zh-CN"/>
              </w:rPr>
              <w:t>200</w:t>
            </w:r>
            <w:r w:rsidRPr="00041263">
              <w:rPr>
                <w:rFonts w:ascii="Times New Roman" w:eastAsia="仿宋" w:hAnsi="Times New Roman"/>
                <w:sz w:val="24"/>
                <w:lang w:val="zh-CN"/>
              </w:rPr>
              <w:t>人次的不得分；</w:t>
            </w:r>
            <w:r w:rsidRPr="00041263">
              <w:rPr>
                <w:rFonts w:ascii="Times New Roman" w:eastAsia="仿宋" w:hAnsi="Times New Roman"/>
                <w:sz w:val="24"/>
                <w:lang w:val="zh-CN"/>
              </w:rPr>
              <w:t xml:space="preserve"> 400-500</w:t>
            </w:r>
            <w:r w:rsidRPr="00041263">
              <w:rPr>
                <w:rFonts w:ascii="Times New Roman" w:eastAsia="仿宋" w:hAnsi="Times New Roman"/>
                <w:sz w:val="24"/>
                <w:lang w:val="zh-CN"/>
              </w:rPr>
              <w:t>人次的得</w:t>
            </w:r>
            <w:r w:rsidRPr="00041263">
              <w:rPr>
                <w:rFonts w:ascii="Times New Roman" w:eastAsia="仿宋" w:hAnsi="Times New Roman"/>
                <w:sz w:val="24"/>
                <w:lang w:val="zh-CN"/>
              </w:rPr>
              <w:t>2</w:t>
            </w:r>
            <w:r w:rsidRPr="00041263">
              <w:rPr>
                <w:rFonts w:ascii="Times New Roman" w:eastAsia="仿宋" w:hAnsi="Times New Roman"/>
                <w:sz w:val="24"/>
                <w:lang w:val="zh-CN"/>
              </w:rPr>
              <w:t>分；</w:t>
            </w:r>
            <w:r w:rsidRPr="00041263">
              <w:rPr>
                <w:rFonts w:ascii="Times New Roman" w:eastAsia="仿宋" w:hAnsi="Times New Roman"/>
                <w:sz w:val="24"/>
                <w:lang w:val="zh-CN"/>
              </w:rPr>
              <w:t>600-700</w:t>
            </w:r>
            <w:r w:rsidRPr="00041263">
              <w:rPr>
                <w:rFonts w:ascii="Times New Roman" w:eastAsia="仿宋" w:hAnsi="Times New Roman"/>
                <w:sz w:val="24"/>
                <w:lang w:val="zh-CN"/>
              </w:rPr>
              <w:t>人次的得</w:t>
            </w:r>
            <w:r w:rsidRPr="00041263">
              <w:rPr>
                <w:rFonts w:ascii="Times New Roman" w:eastAsia="仿宋" w:hAnsi="Times New Roman"/>
                <w:sz w:val="24"/>
                <w:lang w:val="zh-CN"/>
              </w:rPr>
              <w:t>4</w:t>
            </w:r>
            <w:r w:rsidRPr="00041263">
              <w:rPr>
                <w:rFonts w:ascii="Times New Roman" w:eastAsia="仿宋" w:hAnsi="Times New Roman"/>
                <w:sz w:val="24"/>
                <w:lang w:val="zh-CN"/>
              </w:rPr>
              <w:t>分；</w:t>
            </w:r>
            <w:r w:rsidRPr="00041263">
              <w:rPr>
                <w:rFonts w:ascii="Times New Roman" w:eastAsia="仿宋" w:hAnsi="Times New Roman"/>
                <w:sz w:val="24"/>
                <w:lang w:val="zh-CN"/>
              </w:rPr>
              <w:t>800-900</w:t>
            </w:r>
            <w:r w:rsidRPr="00041263">
              <w:rPr>
                <w:rFonts w:ascii="Times New Roman" w:eastAsia="仿宋" w:hAnsi="Times New Roman"/>
                <w:sz w:val="24"/>
                <w:lang w:val="zh-CN"/>
              </w:rPr>
              <w:t>人次的得</w:t>
            </w:r>
            <w:r w:rsidRPr="00041263">
              <w:rPr>
                <w:rFonts w:ascii="Times New Roman" w:eastAsia="仿宋" w:hAnsi="Times New Roman"/>
                <w:sz w:val="24"/>
                <w:lang w:val="zh-CN"/>
              </w:rPr>
              <w:t>6</w:t>
            </w:r>
            <w:r w:rsidRPr="00041263">
              <w:rPr>
                <w:rFonts w:ascii="Times New Roman" w:eastAsia="仿宋" w:hAnsi="Times New Roman"/>
                <w:sz w:val="24"/>
                <w:lang w:val="zh-CN"/>
              </w:rPr>
              <w:t>分；</w:t>
            </w:r>
            <w:r w:rsidRPr="00041263">
              <w:rPr>
                <w:rFonts w:ascii="Times New Roman" w:eastAsia="仿宋" w:hAnsi="Times New Roman"/>
                <w:sz w:val="24"/>
                <w:lang w:val="zh-CN"/>
              </w:rPr>
              <w:t>1000</w:t>
            </w:r>
            <w:r w:rsidRPr="00041263">
              <w:rPr>
                <w:rFonts w:ascii="Times New Roman" w:eastAsia="仿宋" w:hAnsi="Times New Roman"/>
                <w:sz w:val="24"/>
                <w:lang w:val="zh-CN"/>
              </w:rPr>
              <w:t>人次以上的得</w:t>
            </w:r>
            <w:r w:rsidRPr="00041263">
              <w:rPr>
                <w:rFonts w:ascii="Times New Roman" w:eastAsia="仿宋" w:hAnsi="Times New Roman"/>
                <w:sz w:val="24"/>
                <w:lang w:val="zh-CN"/>
              </w:rPr>
              <w:t>8</w:t>
            </w:r>
            <w:r w:rsidRPr="00041263">
              <w:rPr>
                <w:rFonts w:ascii="Times New Roman" w:eastAsia="仿宋" w:hAnsi="Times New Roman"/>
                <w:sz w:val="24"/>
                <w:lang w:val="zh-CN"/>
              </w:rPr>
              <w:t>分。年培训量超过</w:t>
            </w:r>
            <w:r w:rsidRPr="00041263">
              <w:rPr>
                <w:rFonts w:ascii="Times New Roman" w:eastAsia="仿宋" w:hAnsi="Times New Roman"/>
                <w:sz w:val="24"/>
                <w:lang w:val="zh-CN"/>
              </w:rPr>
              <w:t>1500</w:t>
            </w:r>
            <w:r w:rsidRPr="00041263">
              <w:rPr>
                <w:rFonts w:ascii="Times New Roman" w:eastAsia="仿宋" w:hAnsi="Times New Roman"/>
                <w:sz w:val="24"/>
                <w:lang w:val="zh-CN"/>
              </w:rPr>
              <w:t>人次的可以加</w:t>
            </w:r>
            <w:r w:rsidRPr="00041263">
              <w:rPr>
                <w:rFonts w:ascii="Times New Roman" w:eastAsia="仿宋" w:hAnsi="Times New Roman"/>
                <w:sz w:val="24"/>
                <w:lang w:val="zh-CN"/>
              </w:rPr>
              <w:t>2</w:t>
            </w:r>
            <w:r w:rsidRPr="00041263">
              <w:rPr>
                <w:rFonts w:ascii="Times New Roman" w:eastAsia="仿宋" w:hAnsi="Times New Roman"/>
                <w:sz w:val="24"/>
                <w:lang w:val="zh-CN"/>
              </w:rPr>
              <w:t>分。</w:t>
            </w:r>
          </w:p>
          <w:p w14:paraId="7F53E228"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对</w:t>
            </w:r>
            <w:r w:rsidRPr="00041263">
              <w:rPr>
                <w:rFonts w:ascii="Times New Roman" w:eastAsia="仿宋" w:hAnsi="Times New Roman"/>
                <w:sz w:val="24"/>
                <w:lang w:val="zh-CN"/>
              </w:rPr>
              <w:t>80%</w:t>
            </w:r>
            <w:r w:rsidRPr="00041263">
              <w:rPr>
                <w:rFonts w:ascii="Times New Roman" w:eastAsia="仿宋" w:hAnsi="Times New Roman"/>
                <w:sz w:val="24"/>
                <w:lang w:val="zh-CN"/>
              </w:rPr>
              <w:t>以上的参训学员开展满意度调查的得</w:t>
            </w:r>
            <w:r w:rsidRPr="00041263">
              <w:rPr>
                <w:rFonts w:ascii="Times New Roman" w:eastAsia="仿宋" w:hAnsi="Times New Roman"/>
                <w:sz w:val="24"/>
                <w:lang w:val="zh-CN"/>
              </w:rPr>
              <w:t>1</w:t>
            </w:r>
            <w:r w:rsidRPr="00041263">
              <w:rPr>
                <w:rFonts w:ascii="Times New Roman" w:eastAsia="仿宋" w:hAnsi="Times New Roman"/>
                <w:sz w:val="24"/>
                <w:lang w:val="zh-CN"/>
              </w:rPr>
              <w:t>分，学员参训满意度达到</w:t>
            </w:r>
            <w:r w:rsidRPr="00041263">
              <w:rPr>
                <w:rFonts w:ascii="Times New Roman" w:eastAsia="仿宋" w:hAnsi="Times New Roman"/>
                <w:sz w:val="24"/>
                <w:lang w:val="zh-CN"/>
              </w:rPr>
              <w:t>80%</w:t>
            </w:r>
            <w:r w:rsidRPr="00041263">
              <w:rPr>
                <w:rFonts w:ascii="Times New Roman" w:eastAsia="仿宋" w:hAnsi="Times New Roman"/>
                <w:sz w:val="24"/>
                <w:lang w:val="zh-CN"/>
              </w:rPr>
              <w:t>以上的得</w:t>
            </w:r>
            <w:r w:rsidRPr="00041263">
              <w:rPr>
                <w:rFonts w:ascii="Times New Roman" w:eastAsia="仿宋" w:hAnsi="Times New Roman"/>
                <w:sz w:val="24"/>
                <w:lang w:val="zh-CN"/>
              </w:rPr>
              <w:t>1</w:t>
            </w:r>
            <w:r w:rsidRPr="00041263">
              <w:rPr>
                <w:rFonts w:ascii="Times New Roman" w:eastAsia="仿宋" w:hAnsi="Times New Roman"/>
                <w:sz w:val="24"/>
                <w:lang w:val="zh-CN"/>
              </w:rPr>
              <w:t>分。</w:t>
            </w:r>
          </w:p>
        </w:tc>
        <w:tc>
          <w:tcPr>
            <w:tcW w:w="850" w:type="dxa"/>
            <w:vAlign w:val="center"/>
          </w:tcPr>
          <w:p w14:paraId="501808EC"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451B3142"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510F8B6B" w14:textId="77777777" w:rsidTr="009A4B71">
        <w:trPr>
          <w:trHeight w:val="454"/>
          <w:jc w:val="center"/>
        </w:trPr>
        <w:tc>
          <w:tcPr>
            <w:tcW w:w="1203" w:type="dxa"/>
            <w:vMerge/>
            <w:vAlign w:val="center"/>
          </w:tcPr>
          <w:p w14:paraId="35067C7D"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Align w:val="center"/>
          </w:tcPr>
          <w:p w14:paraId="54E2A153"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培训层次、形式和考核取证情况</w:t>
            </w:r>
          </w:p>
        </w:tc>
        <w:tc>
          <w:tcPr>
            <w:tcW w:w="851" w:type="dxa"/>
            <w:vAlign w:val="center"/>
          </w:tcPr>
          <w:p w14:paraId="1553C5C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5</w:t>
            </w:r>
            <w:r w:rsidRPr="00041263">
              <w:rPr>
                <w:rFonts w:ascii="Times New Roman" w:eastAsia="仿宋" w:hAnsi="Times New Roman"/>
                <w:sz w:val="24"/>
              </w:rPr>
              <w:t>分</w:t>
            </w:r>
          </w:p>
        </w:tc>
        <w:tc>
          <w:tcPr>
            <w:tcW w:w="4337" w:type="dxa"/>
            <w:vAlign w:val="center"/>
          </w:tcPr>
          <w:p w14:paraId="49D7D204"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组织培训结业学员参加技能人才评价，取得相应职业资格证书、职业技能等级证书、专项职业能力证书。</w:t>
            </w:r>
          </w:p>
          <w:p w14:paraId="77A0B20D"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2.</w:t>
            </w:r>
            <w:r w:rsidRPr="00041263">
              <w:rPr>
                <w:rFonts w:ascii="Times New Roman" w:eastAsia="仿宋" w:hAnsi="Times New Roman"/>
                <w:sz w:val="24"/>
                <w:lang w:val="zh-CN"/>
              </w:rPr>
              <w:t>还没有职业技能等级证书的，可以</w:t>
            </w:r>
            <w:r w:rsidRPr="00041263">
              <w:rPr>
                <w:rFonts w:ascii="Times New Roman" w:eastAsia="仿宋" w:hAnsi="Times New Roman" w:hint="eastAsia"/>
                <w:sz w:val="24"/>
                <w:lang w:val="zh-CN"/>
              </w:rPr>
              <w:t xml:space="preserve">　</w:t>
            </w:r>
            <w:r w:rsidRPr="00041263">
              <w:rPr>
                <w:rFonts w:ascii="Times New Roman" w:eastAsia="仿宋" w:hAnsi="Times New Roman"/>
                <w:sz w:val="24"/>
                <w:lang w:val="zh-CN"/>
              </w:rPr>
              <w:lastRenderedPageBreak/>
              <w:t>组织学员考取其他部门颁发的上岗证等技能类证书；经当地人力资源社会保障部门备案，还可组织考试发放培训合格证书。</w:t>
            </w:r>
          </w:p>
          <w:p w14:paraId="6ADB8B51"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lang w:val="zh-CN"/>
              </w:rPr>
              <w:t>参加就业技能培训的学员参训后就业率达到</w:t>
            </w:r>
            <w:r w:rsidRPr="00041263">
              <w:rPr>
                <w:rFonts w:ascii="Times New Roman" w:eastAsia="仿宋" w:hAnsi="Times New Roman"/>
                <w:sz w:val="24"/>
                <w:lang w:val="zh-CN"/>
              </w:rPr>
              <w:t>80%</w:t>
            </w:r>
            <w:r w:rsidRPr="00041263">
              <w:rPr>
                <w:rFonts w:ascii="Times New Roman" w:eastAsia="仿宋" w:hAnsi="Times New Roman"/>
                <w:sz w:val="24"/>
                <w:lang w:val="zh-CN"/>
              </w:rPr>
              <w:t>以上。</w:t>
            </w:r>
          </w:p>
          <w:p w14:paraId="037C802A"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4.</w:t>
            </w:r>
            <w:r w:rsidRPr="00041263">
              <w:rPr>
                <w:rFonts w:ascii="Times New Roman" w:eastAsia="仿宋" w:hAnsi="Times New Roman"/>
                <w:sz w:val="24"/>
                <w:lang w:val="zh-CN"/>
              </w:rPr>
              <w:t>在全省范围内采取校企合作、送教上门等形式，加强企业职工培训工作，参与和帮助企业开发针对性强的培训课程、教学计划并组织实施。</w:t>
            </w:r>
          </w:p>
        </w:tc>
        <w:tc>
          <w:tcPr>
            <w:tcW w:w="3864" w:type="dxa"/>
            <w:vAlign w:val="center"/>
          </w:tcPr>
          <w:p w14:paraId="5A4D87B9"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lastRenderedPageBreak/>
              <w:t>1.</w:t>
            </w:r>
            <w:r w:rsidRPr="00041263">
              <w:rPr>
                <w:rFonts w:ascii="Times New Roman" w:eastAsia="仿宋" w:hAnsi="Times New Roman"/>
                <w:sz w:val="24"/>
                <w:lang w:val="zh-CN"/>
              </w:rPr>
              <w:t>培训结业学员</w:t>
            </w:r>
            <w:r w:rsidRPr="00041263">
              <w:rPr>
                <w:rFonts w:ascii="Times New Roman" w:eastAsia="仿宋" w:hAnsi="Times New Roman"/>
                <w:sz w:val="24"/>
                <w:lang w:val="zh-CN"/>
              </w:rPr>
              <w:t>80%</w:t>
            </w:r>
            <w:r w:rsidRPr="00041263">
              <w:rPr>
                <w:rFonts w:ascii="Times New Roman" w:eastAsia="仿宋" w:hAnsi="Times New Roman"/>
                <w:sz w:val="24"/>
                <w:lang w:val="zh-CN"/>
              </w:rPr>
              <w:t>以上取得上岗、技能等级证书的得</w:t>
            </w:r>
            <w:r w:rsidRPr="00041263">
              <w:rPr>
                <w:rFonts w:ascii="Times New Roman" w:eastAsia="仿宋" w:hAnsi="Times New Roman"/>
                <w:sz w:val="24"/>
                <w:lang w:val="zh-CN"/>
              </w:rPr>
              <w:t>3</w:t>
            </w:r>
            <w:r w:rsidRPr="00041263">
              <w:rPr>
                <w:rFonts w:ascii="Times New Roman" w:eastAsia="仿宋" w:hAnsi="Times New Roman"/>
                <w:sz w:val="24"/>
                <w:lang w:val="zh-CN"/>
              </w:rPr>
              <w:t>分；</w:t>
            </w:r>
            <w:r w:rsidRPr="00041263">
              <w:rPr>
                <w:rFonts w:ascii="Times New Roman" w:eastAsia="仿宋" w:hAnsi="Times New Roman"/>
                <w:sz w:val="24"/>
                <w:lang w:val="zh-CN"/>
              </w:rPr>
              <w:t>80%-40%</w:t>
            </w:r>
            <w:r w:rsidRPr="00041263">
              <w:rPr>
                <w:rFonts w:ascii="Times New Roman" w:eastAsia="仿宋" w:hAnsi="Times New Roman"/>
                <w:sz w:val="24"/>
                <w:lang w:val="zh-CN"/>
              </w:rPr>
              <w:t>的得</w:t>
            </w:r>
            <w:r w:rsidRPr="00041263">
              <w:rPr>
                <w:rFonts w:ascii="Times New Roman" w:eastAsia="仿宋" w:hAnsi="Times New Roman"/>
                <w:sz w:val="24"/>
                <w:lang w:val="zh-CN"/>
              </w:rPr>
              <w:t>2</w:t>
            </w:r>
            <w:r w:rsidRPr="00041263">
              <w:rPr>
                <w:rFonts w:ascii="Times New Roman" w:eastAsia="仿宋" w:hAnsi="Times New Roman"/>
                <w:sz w:val="24"/>
                <w:lang w:val="zh-CN"/>
              </w:rPr>
              <w:t>分；</w:t>
            </w:r>
            <w:r w:rsidRPr="00041263">
              <w:rPr>
                <w:rFonts w:ascii="Times New Roman" w:eastAsia="仿宋" w:hAnsi="Times New Roman"/>
                <w:sz w:val="24"/>
                <w:lang w:val="zh-CN"/>
              </w:rPr>
              <w:t>40%-20%</w:t>
            </w:r>
            <w:r w:rsidRPr="00041263">
              <w:rPr>
                <w:rFonts w:ascii="Times New Roman" w:eastAsia="仿宋" w:hAnsi="Times New Roman"/>
                <w:sz w:val="24"/>
                <w:lang w:val="zh-CN"/>
              </w:rPr>
              <w:t>的得</w:t>
            </w:r>
            <w:r w:rsidRPr="00041263">
              <w:rPr>
                <w:rFonts w:ascii="Times New Roman" w:eastAsia="仿宋" w:hAnsi="Times New Roman"/>
                <w:sz w:val="24"/>
                <w:lang w:val="zh-CN"/>
              </w:rPr>
              <w:t>1</w:t>
            </w:r>
            <w:r w:rsidRPr="00041263">
              <w:rPr>
                <w:rFonts w:ascii="Times New Roman" w:eastAsia="仿宋" w:hAnsi="Times New Roman"/>
                <w:sz w:val="24"/>
                <w:lang w:val="zh-CN"/>
              </w:rPr>
              <w:t>分；</w:t>
            </w:r>
            <w:r w:rsidRPr="00041263">
              <w:rPr>
                <w:rFonts w:ascii="Times New Roman" w:eastAsia="仿宋" w:hAnsi="Times New Roman"/>
                <w:sz w:val="24"/>
                <w:lang w:val="zh-CN"/>
              </w:rPr>
              <w:t>20%</w:t>
            </w:r>
            <w:r w:rsidRPr="00041263">
              <w:rPr>
                <w:rFonts w:ascii="Times New Roman" w:eastAsia="仿宋" w:hAnsi="Times New Roman"/>
                <w:sz w:val="24"/>
                <w:lang w:val="zh-CN"/>
              </w:rPr>
              <w:t>以下的不得分。</w:t>
            </w:r>
          </w:p>
          <w:p w14:paraId="6B5CB47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lastRenderedPageBreak/>
              <w:t>2.</w:t>
            </w:r>
            <w:r w:rsidRPr="00041263">
              <w:rPr>
                <w:rFonts w:ascii="Times New Roman" w:eastAsia="仿宋" w:hAnsi="Times New Roman"/>
                <w:sz w:val="24"/>
                <w:lang w:val="zh-CN"/>
              </w:rPr>
              <w:t>取得三级及以上国家职业资格证书或职业技能等级证书达</w:t>
            </w:r>
            <w:r w:rsidRPr="00041263">
              <w:rPr>
                <w:rFonts w:ascii="Times New Roman" w:eastAsia="仿宋" w:hAnsi="Times New Roman"/>
                <w:sz w:val="24"/>
                <w:lang w:val="zh-CN"/>
              </w:rPr>
              <w:t>10%</w:t>
            </w:r>
            <w:r w:rsidRPr="00041263">
              <w:rPr>
                <w:rFonts w:ascii="Times New Roman" w:eastAsia="仿宋" w:hAnsi="Times New Roman"/>
                <w:sz w:val="24"/>
                <w:lang w:val="zh-CN"/>
              </w:rPr>
              <w:t>及以上的得</w:t>
            </w:r>
            <w:r w:rsidRPr="00041263">
              <w:rPr>
                <w:rFonts w:ascii="Times New Roman" w:eastAsia="仿宋" w:hAnsi="Times New Roman"/>
                <w:sz w:val="24"/>
                <w:lang w:val="zh-CN"/>
              </w:rPr>
              <w:t>2</w:t>
            </w:r>
            <w:r w:rsidRPr="00041263">
              <w:rPr>
                <w:rFonts w:ascii="Times New Roman" w:eastAsia="仿宋" w:hAnsi="Times New Roman"/>
                <w:sz w:val="24"/>
                <w:lang w:val="zh-CN"/>
              </w:rPr>
              <w:t>分；</w:t>
            </w:r>
            <w:r w:rsidRPr="00041263">
              <w:rPr>
                <w:rFonts w:ascii="Times New Roman" w:eastAsia="仿宋" w:hAnsi="Times New Roman"/>
                <w:sz w:val="24"/>
                <w:lang w:val="zh-CN"/>
              </w:rPr>
              <w:t>10%</w:t>
            </w:r>
            <w:r w:rsidRPr="00041263">
              <w:rPr>
                <w:rFonts w:ascii="Times New Roman" w:eastAsia="仿宋" w:hAnsi="Times New Roman"/>
                <w:sz w:val="24"/>
                <w:lang w:val="zh-CN"/>
              </w:rPr>
              <w:t>以下的不得分。</w:t>
            </w:r>
          </w:p>
          <w:p w14:paraId="5E837D5C"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3.</w:t>
            </w:r>
            <w:r w:rsidRPr="00041263">
              <w:rPr>
                <w:rFonts w:ascii="Times New Roman" w:eastAsia="仿宋" w:hAnsi="Times New Roman"/>
                <w:sz w:val="24"/>
                <w:lang w:val="zh-CN"/>
              </w:rPr>
              <w:t>学员培训后就业率达到</w:t>
            </w:r>
            <w:r w:rsidRPr="00041263">
              <w:rPr>
                <w:rFonts w:ascii="Times New Roman" w:eastAsia="仿宋" w:hAnsi="Times New Roman"/>
                <w:sz w:val="24"/>
                <w:lang w:val="zh-CN"/>
              </w:rPr>
              <w:t>80%</w:t>
            </w:r>
            <w:r w:rsidRPr="00041263">
              <w:rPr>
                <w:rFonts w:ascii="Times New Roman" w:eastAsia="仿宋" w:hAnsi="Times New Roman"/>
                <w:sz w:val="24"/>
                <w:lang w:val="zh-CN"/>
              </w:rPr>
              <w:t>以上的可以加</w:t>
            </w:r>
            <w:r w:rsidRPr="00041263">
              <w:rPr>
                <w:rFonts w:ascii="Times New Roman" w:eastAsia="仿宋" w:hAnsi="Times New Roman"/>
                <w:sz w:val="24"/>
                <w:lang w:val="zh-CN"/>
              </w:rPr>
              <w:t>1</w:t>
            </w:r>
            <w:r w:rsidRPr="00041263">
              <w:rPr>
                <w:rFonts w:ascii="Times New Roman" w:eastAsia="仿宋" w:hAnsi="Times New Roman"/>
                <w:sz w:val="24"/>
                <w:lang w:val="zh-CN"/>
              </w:rPr>
              <w:t>分。</w:t>
            </w:r>
          </w:p>
          <w:p w14:paraId="756D2DAD"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4.</w:t>
            </w:r>
            <w:r w:rsidRPr="00041263">
              <w:rPr>
                <w:rFonts w:ascii="Times New Roman" w:eastAsia="仿宋" w:hAnsi="Times New Roman"/>
                <w:sz w:val="24"/>
                <w:lang w:val="zh-CN"/>
              </w:rPr>
              <w:t>达到要求</w:t>
            </w:r>
            <w:r w:rsidRPr="00041263">
              <w:rPr>
                <w:rFonts w:ascii="Times New Roman" w:eastAsia="仿宋" w:hAnsi="Times New Roman"/>
                <w:sz w:val="24"/>
                <w:lang w:val="zh-CN"/>
              </w:rPr>
              <w:t>4</w:t>
            </w:r>
            <w:r w:rsidRPr="00041263">
              <w:rPr>
                <w:rFonts w:ascii="Times New Roman" w:eastAsia="仿宋" w:hAnsi="Times New Roman"/>
                <w:sz w:val="24"/>
                <w:lang w:val="zh-CN"/>
              </w:rPr>
              <w:t>的可以加</w:t>
            </w:r>
            <w:r w:rsidRPr="00041263">
              <w:rPr>
                <w:rFonts w:ascii="Times New Roman" w:eastAsia="仿宋" w:hAnsi="Times New Roman"/>
                <w:sz w:val="24"/>
                <w:lang w:val="zh-CN"/>
              </w:rPr>
              <w:t>1</w:t>
            </w:r>
            <w:r w:rsidRPr="00041263">
              <w:rPr>
                <w:rFonts w:ascii="Times New Roman" w:eastAsia="仿宋" w:hAnsi="Times New Roman"/>
                <w:sz w:val="24"/>
                <w:lang w:val="zh-CN"/>
              </w:rPr>
              <w:t>分。</w:t>
            </w:r>
          </w:p>
        </w:tc>
        <w:tc>
          <w:tcPr>
            <w:tcW w:w="850" w:type="dxa"/>
            <w:vAlign w:val="center"/>
          </w:tcPr>
          <w:p w14:paraId="787E3E54"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1E2A1FB8"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2FAA473E" w14:textId="77777777" w:rsidTr="009A4B71">
        <w:trPr>
          <w:trHeight w:val="454"/>
          <w:jc w:val="center"/>
        </w:trPr>
        <w:tc>
          <w:tcPr>
            <w:tcW w:w="1203" w:type="dxa"/>
            <w:vMerge w:val="restart"/>
            <w:vAlign w:val="center"/>
          </w:tcPr>
          <w:p w14:paraId="5C645CD7"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内部管理</w:t>
            </w:r>
            <w:r w:rsidRPr="00041263">
              <w:rPr>
                <w:rFonts w:ascii="Times New Roman" w:eastAsia="仿宋" w:hAnsi="Times New Roman"/>
                <w:sz w:val="24"/>
                <w:lang w:val="zh-CN"/>
              </w:rPr>
              <w:t xml:space="preserve"> </w:t>
            </w:r>
          </w:p>
          <w:p w14:paraId="114A7D33"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w:t>
            </w:r>
            <w:r w:rsidRPr="00041263">
              <w:rPr>
                <w:rFonts w:ascii="Times New Roman" w:eastAsia="仿宋" w:hAnsi="Times New Roman"/>
                <w:sz w:val="24"/>
                <w:lang w:val="zh-CN"/>
              </w:rPr>
              <w:t>30</w:t>
            </w:r>
            <w:r w:rsidRPr="00041263">
              <w:rPr>
                <w:rFonts w:ascii="Times New Roman" w:eastAsia="仿宋" w:hAnsi="Times New Roman"/>
                <w:sz w:val="24"/>
                <w:lang w:val="zh-CN"/>
              </w:rPr>
              <w:t>分）</w:t>
            </w:r>
          </w:p>
        </w:tc>
        <w:tc>
          <w:tcPr>
            <w:tcW w:w="1334" w:type="dxa"/>
            <w:vAlign w:val="center"/>
          </w:tcPr>
          <w:p w14:paraId="71B1BFE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制度建设</w:t>
            </w:r>
          </w:p>
        </w:tc>
        <w:tc>
          <w:tcPr>
            <w:tcW w:w="851" w:type="dxa"/>
            <w:vAlign w:val="center"/>
          </w:tcPr>
          <w:p w14:paraId="4B1AF6FA"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rPr>
              <w:t>6</w:t>
            </w:r>
            <w:r w:rsidRPr="00041263">
              <w:rPr>
                <w:rFonts w:ascii="Times New Roman" w:eastAsia="仿宋" w:hAnsi="Times New Roman"/>
                <w:sz w:val="24"/>
                <w:lang w:val="zh-CN"/>
              </w:rPr>
              <w:t>分</w:t>
            </w:r>
          </w:p>
        </w:tc>
        <w:tc>
          <w:tcPr>
            <w:tcW w:w="4337" w:type="dxa"/>
            <w:vAlign w:val="center"/>
          </w:tcPr>
          <w:p w14:paraId="64819F5F"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行政管理、教学管理、安全管理、员工管理、学员管理、档案管理、资产和财务管理、收费和退费管理、设施设备管理、教师培训及考核</w:t>
            </w:r>
            <w:r w:rsidRPr="00041263">
              <w:rPr>
                <w:rFonts w:ascii="Times New Roman" w:eastAsia="仿宋" w:hAnsi="Times New Roman"/>
                <w:sz w:val="24"/>
              </w:rPr>
              <w:t>等制度健全。制定了突发事件应急预案。</w:t>
            </w:r>
          </w:p>
        </w:tc>
        <w:tc>
          <w:tcPr>
            <w:tcW w:w="3864" w:type="dxa"/>
            <w:vAlign w:val="center"/>
          </w:tcPr>
          <w:p w14:paraId="5BCBF57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1.</w:t>
            </w:r>
            <w:r w:rsidRPr="00041263">
              <w:rPr>
                <w:rFonts w:ascii="Times New Roman" w:eastAsia="仿宋" w:hAnsi="Times New Roman"/>
                <w:sz w:val="24"/>
              </w:rPr>
              <w:t>制度健全的得</w:t>
            </w:r>
            <w:r w:rsidRPr="00041263">
              <w:rPr>
                <w:rFonts w:ascii="Times New Roman" w:eastAsia="仿宋" w:hAnsi="Times New Roman"/>
                <w:sz w:val="24"/>
              </w:rPr>
              <w:t>2</w:t>
            </w:r>
            <w:r w:rsidRPr="00041263">
              <w:rPr>
                <w:rFonts w:ascii="Times New Roman" w:eastAsia="仿宋" w:hAnsi="Times New Roman"/>
                <w:sz w:val="24"/>
              </w:rPr>
              <w:t>分；不完善的酌情扣分。</w:t>
            </w:r>
          </w:p>
          <w:p w14:paraId="3A9412DF"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2.</w:t>
            </w:r>
            <w:r w:rsidRPr="00041263">
              <w:rPr>
                <w:rFonts w:ascii="Times New Roman" w:eastAsia="仿宋" w:hAnsi="Times New Roman"/>
                <w:sz w:val="24"/>
              </w:rPr>
              <w:t>有检查、有落实的得</w:t>
            </w:r>
            <w:r w:rsidRPr="00041263">
              <w:rPr>
                <w:rFonts w:ascii="Times New Roman" w:eastAsia="仿宋" w:hAnsi="Times New Roman"/>
                <w:sz w:val="24"/>
              </w:rPr>
              <w:t>2</w:t>
            </w:r>
            <w:r w:rsidRPr="00041263">
              <w:rPr>
                <w:rFonts w:ascii="Times New Roman" w:eastAsia="仿宋" w:hAnsi="Times New Roman"/>
                <w:sz w:val="24"/>
              </w:rPr>
              <w:t>分；没有的不得分。</w:t>
            </w:r>
          </w:p>
          <w:p w14:paraId="5DA4C389"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3.</w:t>
            </w:r>
            <w:r w:rsidRPr="00041263">
              <w:rPr>
                <w:rFonts w:ascii="Times New Roman" w:eastAsia="仿宋" w:hAnsi="Times New Roman"/>
                <w:sz w:val="24"/>
              </w:rPr>
              <w:t>制定突发事件应急预案的得</w:t>
            </w:r>
            <w:r w:rsidRPr="00041263">
              <w:rPr>
                <w:rFonts w:ascii="Times New Roman" w:eastAsia="仿宋" w:hAnsi="Times New Roman"/>
                <w:sz w:val="24"/>
              </w:rPr>
              <w:t>2</w:t>
            </w:r>
            <w:r w:rsidRPr="00041263">
              <w:rPr>
                <w:rFonts w:ascii="Times New Roman" w:eastAsia="仿宋" w:hAnsi="Times New Roman"/>
                <w:sz w:val="24"/>
              </w:rPr>
              <w:t>分，未制定的不得分</w:t>
            </w:r>
          </w:p>
        </w:tc>
        <w:tc>
          <w:tcPr>
            <w:tcW w:w="850" w:type="dxa"/>
            <w:vAlign w:val="center"/>
          </w:tcPr>
          <w:p w14:paraId="14EE4666"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140F728D"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5F9C8FF3" w14:textId="77777777" w:rsidTr="009A4B71">
        <w:trPr>
          <w:trHeight w:val="454"/>
          <w:jc w:val="center"/>
        </w:trPr>
        <w:tc>
          <w:tcPr>
            <w:tcW w:w="1203" w:type="dxa"/>
            <w:vMerge/>
            <w:vAlign w:val="center"/>
          </w:tcPr>
          <w:p w14:paraId="327BDBF5"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1334" w:type="dxa"/>
            <w:vMerge w:val="restart"/>
            <w:vAlign w:val="center"/>
          </w:tcPr>
          <w:p w14:paraId="54B215F4"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教学管理</w:t>
            </w:r>
          </w:p>
        </w:tc>
        <w:tc>
          <w:tcPr>
            <w:tcW w:w="851" w:type="dxa"/>
            <w:vAlign w:val="center"/>
          </w:tcPr>
          <w:p w14:paraId="4F010436"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2</w:t>
            </w:r>
            <w:r w:rsidRPr="00041263">
              <w:rPr>
                <w:rFonts w:ascii="Times New Roman" w:eastAsia="仿宋" w:hAnsi="Times New Roman"/>
                <w:sz w:val="24"/>
              </w:rPr>
              <w:t>分</w:t>
            </w:r>
          </w:p>
        </w:tc>
        <w:tc>
          <w:tcPr>
            <w:tcW w:w="4337" w:type="dxa"/>
            <w:vAlign w:val="center"/>
          </w:tcPr>
          <w:p w14:paraId="750B6BE6"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学员入学参加培训及时注册登记；与学生签订的相关培训协议合法规范。</w:t>
            </w:r>
          </w:p>
        </w:tc>
        <w:tc>
          <w:tcPr>
            <w:tcW w:w="3864" w:type="dxa"/>
            <w:vAlign w:val="center"/>
          </w:tcPr>
          <w:p w14:paraId="5237400E"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达到要求的得</w:t>
            </w:r>
            <w:r w:rsidRPr="00041263">
              <w:rPr>
                <w:rFonts w:ascii="Times New Roman" w:eastAsia="仿宋" w:hAnsi="Times New Roman"/>
                <w:sz w:val="24"/>
              </w:rPr>
              <w:t>2</w:t>
            </w:r>
            <w:r w:rsidRPr="00041263">
              <w:rPr>
                <w:rFonts w:ascii="Times New Roman" w:eastAsia="仿宋" w:hAnsi="Times New Roman"/>
                <w:sz w:val="24"/>
              </w:rPr>
              <w:t>分，有一项达不到要求的扣</w:t>
            </w:r>
            <w:r w:rsidRPr="00041263">
              <w:rPr>
                <w:rFonts w:ascii="Times New Roman" w:eastAsia="仿宋" w:hAnsi="Times New Roman"/>
                <w:sz w:val="24"/>
              </w:rPr>
              <w:t>1</w:t>
            </w:r>
            <w:r w:rsidRPr="00041263">
              <w:rPr>
                <w:rFonts w:ascii="Times New Roman" w:eastAsia="仿宋" w:hAnsi="Times New Roman"/>
                <w:sz w:val="24"/>
              </w:rPr>
              <w:t>分。</w:t>
            </w:r>
          </w:p>
        </w:tc>
        <w:tc>
          <w:tcPr>
            <w:tcW w:w="850" w:type="dxa"/>
            <w:vAlign w:val="center"/>
          </w:tcPr>
          <w:p w14:paraId="2CA12956"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3DBB9053"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3C23A442" w14:textId="77777777" w:rsidTr="009A4B71">
        <w:trPr>
          <w:trHeight w:val="454"/>
          <w:jc w:val="center"/>
        </w:trPr>
        <w:tc>
          <w:tcPr>
            <w:tcW w:w="1203" w:type="dxa"/>
            <w:vMerge/>
            <w:vAlign w:val="center"/>
          </w:tcPr>
          <w:p w14:paraId="144B4847"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1334" w:type="dxa"/>
            <w:vMerge/>
            <w:vAlign w:val="center"/>
          </w:tcPr>
          <w:p w14:paraId="27208DF5"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851" w:type="dxa"/>
            <w:vAlign w:val="center"/>
          </w:tcPr>
          <w:p w14:paraId="26F2B264"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2</w:t>
            </w:r>
            <w:r w:rsidRPr="00041263">
              <w:rPr>
                <w:rFonts w:ascii="Times New Roman" w:eastAsia="仿宋" w:hAnsi="Times New Roman"/>
                <w:sz w:val="24"/>
              </w:rPr>
              <w:t>分</w:t>
            </w:r>
          </w:p>
        </w:tc>
        <w:tc>
          <w:tcPr>
            <w:tcW w:w="4337" w:type="dxa"/>
            <w:vAlign w:val="center"/>
          </w:tcPr>
          <w:p w14:paraId="47B27D9F"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严格执行教学管理制度；定期对教学情况及效果进行检查；并有完整的检查记录。</w:t>
            </w:r>
          </w:p>
        </w:tc>
        <w:tc>
          <w:tcPr>
            <w:tcW w:w="3864" w:type="dxa"/>
            <w:vAlign w:val="center"/>
          </w:tcPr>
          <w:p w14:paraId="258A07B1"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达到要求的得</w:t>
            </w:r>
            <w:r w:rsidRPr="00041263">
              <w:rPr>
                <w:rFonts w:ascii="Times New Roman" w:eastAsia="仿宋" w:hAnsi="Times New Roman"/>
                <w:sz w:val="24"/>
              </w:rPr>
              <w:t>2</w:t>
            </w:r>
            <w:r w:rsidRPr="00041263">
              <w:rPr>
                <w:rFonts w:ascii="Times New Roman" w:eastAsia="仿宋" w:hAnsi="Times New Roman"/>
                <w:sz w:val="24"/>
              </w:rPr>
              <w:t>分，有一项达不到要求的扣</w:t>
            </w:r>
            <w:r w:rsidRPr="00041263">
              <w:rPr>
                <w:rFonts w:ascii="Times New Roman" w:eastAsia="仿宋" w:hAnsi="Times New Roman"/>
                <w:sz w:val="24"/>
              </w:rPr>
              <w:t>1</w:t>
            </w:r>
            <w:r w:rsidRPr="00041263">
              <w:rPr>
                <w:rFonts w:ascii="Times New Roman" w:eastAsia="仿宋" w:hAnsi="Times New Roman"/>
                <w:sz w:val="24"/>
              </w:rPr>
              <w:t>分直至扣完。</w:t>
            </w:r>
          </w:p>
        </w:tc>
        <w:tc>
          <w:tcPr>
            <w:tcW w:w="850" w:type="dxa"/>
            <w:vAlign w:val="center"/>
          </w:tcPr>
          <w:p w14:paraId="3B55DD5B"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6819AD8B"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6D8BEF78" w14:textId="77777777" w:rsidTr="009A4B71">
        <w:trPr>
          <w:trHeight w:val="454"/>
          <w:jc w:val="center"/>
        </w:trPr>
        <w:tc>
          <w:tcPr>
            <w:tcW w:w="1203" w:type="dxa"/>
            <w:vMerge/>
            <w:vAlign w:val="center"/>
          </w:tcPr>
          <w:p w14:paraId="3E614DFF"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1334" w:type="dxa"/>
            <w:vMerge/>
            <w:vAlign w:val="center"/>
          </w:tcPr>
          <w:p w14:paraId="35F9F732"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851" w:type="dxa"/>
            <w:vAlign w:val="center"/>
          </w:tcPr>
          <w:p w14:paraId="518CFE8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2</w:t>
            </w:r>
            <w:r w:rsidRPr="00041263">
              <w:rPr>
                <w:rFonts w:ascii="Times New Roman" w:eastAsia="仿宋" w:hAnsi="Times New Roman"/>
                <w:sz w:val="24"/>
              </w:rPr>
              <w:t>分</w:t>
            </w:r>
          </w:p>
        </w:tc>
        <w:tc>
          <w:tcPr>
            <w:tcW w:w="4337" w:type="dxa"/>
            <w:vAlign w:val="center"/>
          </w:tcPr>
          <w:p w14:paraId="290E2258"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保证学员理论教学课时、实习操作训练课时达到教学（培训）大纲的规定要求，不随意减少课程计划。</w:t>
            </w:r>
          </w:p>
        </w:tc>
        <w:tc>
          <w:tcPr>
            <w:tcW w:w="3864" w:type="dxa"/>
            <w:vAlign w:val="center"/>
          </w:tcPr>
          <w:p w14:paraId="1E48498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达到要求的得</w:t>
            </w:r>
            <w:r w:rsidRPr="00041263">
              <w:rPr>
                <w:rFonts w:ascii="Times New Roman" w:eastAsia="仿宋" w:hAnsi="Times New Roman"/>
                <w:sz w:val="24"/>
              </w:rPr>
              <w:t>2</w:t>
            </w:r>
            <w:r w:rsidRPr="00041263">
              <w:rPr>
                <w:rFonts w:ascii="Times New Roman" w:eastAsia="仿宋" w:hAnsi="Times New Roman"/>
                <w:sz w:val="24"/>
              </w:rPr>
              <w:t>分，有一项达不到要求的扣</w:t>
            </w:r>
            <w:r w:rsidRPr="00041263">
              <w:rPr>
                <w:rFonts w:ascii="Times New Roman" w:eastAsia="仿宋" w:hAnsi="Times New Roman"/>
                <w:sz w:val="24"/>
              </w:rPr>
              <w:t>1</w:t>
            </w:r>
            <w:r w:rsidRPr="00041263">
              <w:rPr>
                <w:rFonts w:ascii="Times New Roman" w:eastAsia="仿宋" w:hAnsi="Times New Roman"/>
                <w:sz w:val="24"/>
              </w:rPr>
              <w:t>分直至扣完。</w:t>
            </w:r>
          </w:p>
        </w:tc>
        <w:tc>
          <w:tcPr>
            <w:tcW w:w="850" w:type="dxa"/>
            <w:vAlign w:val="center"/>
          </w:tcPr>
          <w:p w14:paraId="5638DB43"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5E408DC7"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488CBF1C" w14:textId="77777777" w:rsidTr="009A4B71">
        <w:trPr>
          <w:trHeight w:val="454"/>
          <w:jc w:val="center"/>
        </w:trPr>
        <w:tc>
          <w:tcPr>
            <w:tcW w:w="1203" w:type="dxa"/>
            <w:vMerge/>
            <w:vAlign w:val="center"/>
          </w:tcPr>
          <w:p w14:paraId="2C6EC92E"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1334" w:type="dxa"/>
            <w:vMerge/>
            <w:vAlign w:val="center"/>
          </w:tcPr>
          <w:p w14:paraId="3128A37B"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851" w:type="dxa"/>
            <w:vAlign w:val="center"/>
          </w:tcPr>
          <w:p w14:paraId="7F14813E"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1</w:t>
            </w:r>
            <w:r w:rsidRPr="00041263">
              <w:rPr>
                <w:rFonts w:ascii="Times New Roman" w:eastAsia="仿宋" w:hAnsi="Times New Roman"/>
                <w:sz w:val="24"/>
              </w:rPr>
              <w:t>分</w:t>
            </w:r>
          </w:p>
        </w:tc>
        <w:tc>
          <w:tcPr>
            <w:tcW w:w="4337" w:type="dxa"/>
            <w:vAlign w:val="center"/>
          </w:tcPr>
          <w:p w14:paraId="50AF2660"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组织学员参加毕（结）业考试和技能人才评价。</w:t>
            </w:r>
          </w:p>
        </w:tc>
        <w:tc>
          <w:tcPr>
            <w:tcW w:w="3864" w:type="dxa"/>
            <w:vAlign w:val="center"/>
          </w:tcPr>
          <w:p w14:paraId="6A601EA5"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达到要求的得</w:t>
            </w:r>
            <w:r w:rsidRPr="00041263">
              <w:rPr>
                <w:rFonts w:ascii="Times New Roman" w:eastAsia="仿宋" w:hAnsi="Times New Roman"/>
                <w:sz w:val="24"/>
              </w:rPr>
              <w:t>1</w:t>
            </w:r>
            <w:r w:rsidRPr="00041263">
              <w:rPr>
                <w:rFonts w:ascii="Times New Roman" w:eastAsia="仿宋" w:hAnsi="Times New Roman"/>
                <w:sz w:val="24"/>
              </w:rPr>
              <w:t>分，有一项达不到要求的不得分。</w:t>
            </w:r>
          </w:p>
        </w:tc>
        <w:tc>
          <w:tcPr>
            <w:tcW w:w="850" w:type="dxa"/>
            <w:vAlign w:val="center"/>
          </w:tcPr>
          <w:p w14:paraId="04847DC1"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69D91879"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5AF38331" w14:textId="77777777" w:rsidTr="009A4B71">
        <w:trPr>
          <w:trHeight w:val="454"/>
          <w:jc w:val="center"/>
        </w:trPr>
        <w:tc>
          <w:tcPr>
            <w:tcW w:w="1203" w:type="dxa"/>
            <w:vMerge/>
            <w:vAlign w:val="center"/>
          </w:tcPr>
          <w:p w14:paraId="5A8C774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Merge w:val="restart"/>
            <w:vAlign w:val="center"/>
          </w:tcPr>
          <w:p w14:paraId="59C7C989"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档案管理</w:t>
            </w:r>
          </w:p>
        </w:tc>
        <w:tc>
          <w:tcPr>
            <w:tcW w:w="851" w:type="dxa"/>
            <w:vAlign w:val="center"/>
          </w:tcPr>
          <w:p w14:paraId="608B6D33"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2</w:t>
            </w:r>
            <w:r w:rsidRPr="00041263">
              <w:rPr>
                <w:rFonts w:ascii="Times New Roman" w:eastAsia="仿宋" w:hAnsi="Times New Roman"/>
                <w:sz w:val="24"/>
                <w:lang w:val="zh-CN"/>
              </w:rPr>
              <w:t>分</w:t>
            </w:r>
          </w:p>
        </w:tc>
        <w:tc>
          <w:tcPr>
            <w:tcW w:w="4337" w:type="dxa"/>
            <w:vAlign w:val="center"/>
          </w:tcPr>
          <w:p w14:paraId="5FE934F6"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教师花名册、教师登记表、聘用协议、劳动合同、身份证复印件、学历和资格证书复印件、职业教育培训工作经历证明等六项材料齐全。</w:t>
            </w:r>
          </w:p>
        </w:tc>
        <w:tc>
          <w:tcPr>
            <w:tcW w:w="3864" w:type="dxa"/>
            <w:vAlign w:val="center"/>
          </w:tcPr>
          <w:p w14:paraId="10A1AFBD"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rPr>
              <w:t>达到要求的得</w:t>
            </w:r>
            <w:r w:rsidRPr="00041263">
              <w:rPr>
                <w:rFonts w:ascii="Times New Roman" w:eastAsia="仿宋" w:hAnsi="Times New Roman"/>
                <w:sz w:val="24"/>
              </w:rPr>
              <w:t>2</w:t>
            </w:r>
            <w:r w:rsidRPr="00041263">
              <w:rPr>
                <w:rFonts w:ascii="Times New Roman" w:eastAsia="仿宋" w:hAnsi="Times New Roman"/>
                <w:sz w:val="24"/>
              </w:rPr>
              <w:t>分，有一项达不到要求的扣</w:t>
            </w:r>
            <w:r w:rsidRPr="00041263">
              <w:rPr>
                <w:rFonts w:ascii="Times New Roman" w:eastAsia="仿宋" w:hAnsi="Times New Roman"/>
                <w:sz w:val="24"/>
              </w:rPr>
              <w:t>0.5</w:t>
            </w:r>
            <w:r w:rsidRPr="00041263">
              <w:rPr>
                <w:rFonts w:ascii="Times New Roman" w:eastAsia="仿宋" w:hAnsi="Times New Roman"/>
                <w:sz w:val="24"/>
              </w:rPr>
              <w:t>分直至扣完。</w:t>
            </w:r>
          </w:p>
        </w:tc>
        <w:tc>
          <w:tcPr>
            <w:tcW w:w="850" w:type="dxa"/>
            <w:vAlign w:val="center"/>
          </w:tcPr>
          <w:p w14:paraId="25DFAE7E"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1135E088"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39A769F2" w14:textId="77777777" w:rsidTr="009A4B71">
        <w:trPr>
          <w:trHeight w:val="454"/>
          <w:jc w:val="center"/>
        </w:trPr>
        <w:tc>
          <w:tcPr>
            <w:tcW w:w="1203" w:type="dxa"/>
            <w:vMerge/>
            <w:vAlign w:val="center"/>
          </w:tcPr>
          <w:p w14:paraId="4AFCDB12"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Merge/>
            <w:vAlign w:val="center"/>
          </w:tcPr>
          <w:p w14:paraId="616D2D6F"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p>
        </w:tc>
        <w:tc>
          <w:tcPr>
            <w:tcW w:w="851" w:type="dxa"/>
            <w:vAlign w:val="center"/>
          </w:tcPr>
          <w:p w14:paraId="3474EABE"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1</w:t>
            </w:r>
            <w:r w:rsidRPr="00041263">
              <w:rPr>
                <w:rFonts w:ascii="Times New Roman" w:eastAsia="仿宋" w:hAnsi="Times New Roman"/>
                <w:sz w:val="24"/>
              </w:rPr>
              <w:t>分</w:t>
            </w:r>
          </w:p>
        </w:tc>
        <w:tc>
          <w:tcPr>
            <w:tcW w:w="4337" w:type="dxa"/>
            <w:vAlign w:val="center"/>
          </w:tcPr>
          <w:p w14:paraId="045E58B0"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教学计划、大纲、教材齐全且符合规定。</w:t>
            </w:r>
          </w:p>
        </w:tc>
        <w:tc>
          <w:tcPr>
            <w:tcW w:w="3864" w:type="dxa"/>
            <w:vAlign w:val="center"/>
          </w:tcPr>
          <w:p w14:paraId="327D0D5D"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达到要求的得</w:t>
            </w:r>
            <w:r w:rsidRPr="00041263">
              <w:rPr>
                <w:rFonts w:ascii="Times New Roman" w:eastAsia="仿宋" w:hAnsi="Times New Roman"/>
                <w:sz w:val="24"/>
              </w:rPr>
              <w:t>1</w:t>
            </w:r>
            <w:r w:rsidRPr="00041263">
              <w:rPr>
                <w:rFonts w:ascii="Times New Roman" w:eastAsia="仿宋" w:hAnsi="Times New Roman"/>
                <w:sz w:val="24"/>
              </w:rPr>
              <w:t>分，有一项达不到要求的不得分。</w:t>
            </w:r>
          </w:p>
        </w:tc>
        <w:tc>
          <w:tcPr>
            <w:tcW w:w="850" w:type="dxa"/>
            <w:vAlign w:val="center"/>
          </w:tcPr>
          <w:p w14:paraId="02766FD2"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c>
          <w:tcPr>
            <w:tcW w:w="1326" w:type="dxa"/>
            <w:vAlign w:val="center"/>
          </w:tcPr>
          <w:p w14:paraId="14AC8643"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lang w:val="zh-CN"/>
              </w:rPr>
            </w:pPr>
          </w:p>
        </w:tc>
      </w:tr>
      <w:tr w:rsidR="009266E0" w14:paraId="6DF2880C" w14:textId="77777777" w:rsidTr="009A4B71">
        <w:trPr>
          <w:trHeight w:val="454"/>
          <w:jc w:val="center"/>
        </w:trPr>
        <w:tc>
          <w:tcPr>
            <w:tcW w:w="1203" w:type="dxa"/>
            <w:vMerge/>
            <w:vAlign w:val="center"/>
          </w:tcPr>
          <w:p w14:paraId="66983CD5"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Merge/>
            <w:vAlign w:val="center"/>
          </w:tcPr>
          <w:p w14:paraId="7962A200"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851" w:type="dxa"/>
            <w:vAlign w:val="center"/>
          </w:tcPr>
          <w:p w14:paraId="57EDC60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2</w:t>
            </w:r>
            <w:r w:rsidRPr="00041263">
              <w:rPr>
                <w:rFonts w:ascii="Times New Roman" w:eastAsia="仿宋" w:hAnsi="Times New Roman"/>
                <w:sz w:val="24"/>
                <w:lang w:val="zh-CN"/>
              </w:rPr>
              <w:t>分</w:t>
            </w:r>
          </w:p>
        </w:tc>
        <w:tc>
          <w:tcPr>
            <w:tcW w:w="4337" w:type="dxa"/>
            <w:vAlign w:val="center"/>
          </w:tcPr>
          <w:p w14:paraId="57D39180"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年度培训情况汇总表、办班通知、学员名册、考勤表、课程表、教师讲义、教师评估表、考试成绩表、培训班总结等</w:t>
            </w:r>
            <w:r w:rsidRPr="00041263">
              <w:rPr>
                <w:rFonts w:ascii="Times New Roman" w:eastAsia="仿宋" w:hAnsi="Times New Roman"/>
                <w:sz w:val="24"/>
                <w:lang w:val="zh-CN"/>
              </w:rPr>
              <w:t>9</w:t>
            </w:r>
            <w:r w:rsidRPr="00041263">
              <w:rPr>
                <w:rFonts w:ascii="Times New Roman" w:eastAsia="仿宋" w:hAnsi="Times New Roman"/>
                <w:sz w:val="24"/>
                <w:lang w:val="zh-CN"/>
              </w:rPr>
              <w:t>项材料齐全。</w:t>
            </w:r>
          </w:p>
        </w:tc>
        <w:tc>
          <w:tcPr>
            <w:tcW w:w="3864" w:type="dxa"/>
            <w:vAlign w:val="center"/>
          </w:tcPr>
          <w:p w14:paraId="6A81BEDA"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达到要求的得</w:t>
            </w:r>
            <w:r w:rsidRPr="00041263">
              <w:rPr>
                <w:rFonts w:ascii="Times New Roman" w:eastAsia="仿宋" w:hAnsi="Times New Roman"/>
                <w:sz w:val="24"/>
              </w:rPr>
              <w:t>2</w:t>
            </w:r>
            <w:r w:rsidRPr="00041263">
              <w:rPr>
                <w:rFonts w:ascii="Times New Roman" w:eastAsia="仿宋" w:hAnsi="Times New Roman"/>
                <w:sz w:val="24"/>
              </w:rPr>
              <w:t>分，不完善的酌情扣分。</w:t>
            </w:r>
          </w:p>
        </w:tc>
        <w:tc>
          <w:tcPr>
            <w:tcW w:w="850" w:type="dxa"/>
            <w:vAlign w:val="center"/>
          </w:tcPr>
          <w:p w14:paraId="0E83ABDB"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rPr>
            </w:pPr>
          </w:p>
        </w:tc>
        <w:tc>
          <w:tcPr>
            <w:tcW w:w="1326" w:type="dxa"/>
            <w:vAlign w:val="center"/>
          </w:tcPr>
          <w:p w14:paraId="6C64B14B"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rPr>
            </w:pPr>
          </w:p>
        </w:tc>
      </w:tr>
      <w:tr w:rsidR="009266E0" w14:paraId="43519785" w14:textId="77777777" w:rsidTr="009A4B71">
        <w:trPr>
          <w:trHeight w:val="454"/>
          <w:jc w:val="center"/>
        </w:trPr>
        <w:tc>
          <w:tcPr>
            <w:tcW w:w="1203" w:type="dxa"/>
            <w:vMerge/>
            <w:vAlign w:val="center"/>
          </w:tcPr>
          <w:p w14:paraId="0C5A33AB"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Merge/>
            <w:vAlign w:val="center"/>
          </w:tcPr>
          <w:p w14:paraId="7B7CCB9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851" w:type="dxa"/>
            <w:vAlign w:val="center"/>
          </w:tcPr>
          <w:p w14:paraId="7D9C0B1E"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lang w:val="zh-CN"/>
              </w:rPr>
              <w:t>2</w:t>
            </w:r>
            <w:r w:rsidRPr="00041263">
              <w:rPr>
                <w:rFonts w:ascii="Times New Roman" w:eastAsia="仿宋" w:hAnsi="Times New Roman"/>
                <w:sz w:val="24"/>
                <w:lang w:val="zh-CN"/>
              </w:rPr>
              <w:t>分</w:t>
            </w:r>
          </w:p>
        </w:tc>
        <w:tc>
          <w:tcPr>
            <w:tcW w:w="4337" w:type="dxa"/>
            <w:vAlign w:val="center"/>
          </w:tcPr>
          <w:p w14:paraId="66636A05"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1.</w:t>
            </w:r>
            <w:r w:rsidRPr="00041263">
              <w:rPr>
                <w:rFonts w:ascii="Times New Roman" w:eastAsia="仿宋" w:hAnsi="Times New Roman"/>
                <w:sz w:val="24"/>
                <w:lang w:val="zh-CN"/>
              </w:rPr>
              <w:t>学员登记表、身份证复印件、学历证书复印件、学校自考试卷、实操能力考核表、补考记录、就业协议、就业去向的相关登记等</w:t>
            </w:r>
            <w:r w:rsidRPr="00041263">
              <w:rPr>
                <w:rFonts w:ascii="Times New Roman" w:eastAsia="仿宋" w:hAnsi="Times New Roman"/>
                <w:sz w:val="24"/>
                <w:lang w:val="zh-CN"/>
              </w:rPr>
              <w:t>8</w:t>
            </w:r>
            <w:r w:rsidRPr="00041263">
              <w:rPr>
                <w:rFonts w:ascii="Times New Roman" w:eastAsia="仿宋" w:hAnsi="Times New Roman"/>
                <w:sz w:val="24"/>
                <w:lang w:val="zh-CN"/>
              </w:rPr>
              <w:t>项材料齐全。</w:t>
            </w:r>
          </w:p>
          <w:p w14:paraId="0EE71FDB"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lang w:val="zh-CN"/>
              </w:rPr>
              <w:t>2.</w:t>
            </w:r>
            <w:r w:rsidRPr="00041263">
              <w:rPr>
                <w:rFonts w:ascii="Times New Roman" w:eastAsia="仿宋" w:hAnsi="Times New Roman"/>
                <w:sz w:val="24"/>
                <w:lang w:val="zh-CN"/>
              </w:rPr>
              <w:t>使用</w:t>
            </w:r>
            <w:proofErr w:type="gramStart"/>
            <w:r w:rsidRPr="00041263">
              <w:rPr>
                <w:rFonts w:ascii="Times New Roman" w:eastAsia="仿宋" w:hAnsi="Times New Roman"/>
                <w:sz w:val="24"/>
                <w:lang w:val="zh-CN"/>
              </w:rPr>
              <w:t>省人社一体化</w:t>
            </w:r>
            <w:proofErr w:type="gramEnd"/>
            <w:r w:rsidRPr="00041263">
              <w:rPr>
                <w:rFonts w:ascii="Times New Roman" w:eastAsia="仿宋" w:hAnsi="Times New Roman"/>
                <w:sz w:val="24"/>
                <w:lang w:val="zh-CN"/>
              </w:rPr>
              <w:t>信息平台，如实准确报送培训信息，建立健全</w:t>
            </w:r>
            <w:proofErr w:type="gramStart"/>
            <w:r w:rsidRPr="00041263">
              <w:rPr>
                <w:rFonts w:ascii="Times New Roman" w:eastAsia="仿宋" w:hAnsi="Times New Roman"/>
                <w:sz w:val="24"/>
                <w:lang w:val="zh-CN"/>
              </w:rPr>
              <w:t>培训台</w:t>
            </w:r>
            <w:proofErr w:type="gramEnd"/>
            <w:r w:rsidRPr="00041263">
              <w:rPr>
                <w:rFonts w:ascii="Times New Roman" w:eastAsia="仿宋" w:hAnsi="Times New Roman"/>
                <w:sz w:val="24"/>
                <w:lang w:val="zh-CN"/>
              </w:rPr>
              <w:t>账。</w:t>
            </w:r>
          </w:p>
        </w:tc>
        <w:tc>
          <w:tcPr>
            <w:tcW w:w="3864" w:type="dxa"/>
            <w:vAlign w:val="center"/>
          </w:tcPr>
          <w:p w14:paraId="53BDC676"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w:t>
            </w:r>
            <w:r w:rsidRPr="00041263">
              <w:rPr>
                <w:rFonts w:ascii="Times New Roman" w:eastAsia="仿宋" w:hAnsi="Times New Roman"/>
                <w:sz w:val="24"/>
                <w:lang w:val="zh-CN"/>
              </w:rPr>
              <w:t>求</w:t>
            </w:r>
            <w:r w:rsidRPr="00041263">
              <w:rPr>
                <w:rFonts w:ascii="Times New Roman" w:eastAsia="仿宋" w:hAnsi="Times New Roman"/>
                <w:sz w:val="24"/>
                <w:lang w:val="zh-CN"/>
              </w:rPr>
              <w:t>1</w:t>
            </w:r>
            <w:r w:rsidRPr="00041263">
              <w:rPr>
                <w:rFonts w:ascii="Times New Roman" w:eastAsia="仿宋" w:hAnsi="Times New Roman"/>
                <w:sz w:val="24"/>
                <w:lang w:val="zh-CN"/>
              </w:rPr>
              <w:t>的得</w:t>
            </w:r>
            <w:r w:rsidRPr="00041263">
              <w:rPr>
                <w:rFonts w:ascii="Times New Roman" w:eastAsia="仿宋" w:hAnsi="Times New Roman"/>
                <w:sz w:val="24"/>
                <w:lang w:val="zh-CN"/>
              </w:rPr>
              <w:t>2</w:t>
            </w:r>
            <w:r w:rsidRPr="00041263">
              <w:rPr>
                <w:rFonts w:ascii="Times New Roman" w:eastAsia="仿宋" w:hAnsi="Times New Roman"/>
                <w:sz w:val="24"/>
                <w:lang w:val="zh-CN"/>
              </w:rPr>
              <w:t>分，不完善的酌情扣分。达到要求</w:t>
            </w:r>
            <w:r w:rsidRPr="00041263">
              <w:rPr>
                <w:rFonts w:ascii="Times New Roman" w:eastAsia="仿宋" w:hAnsi="Times New Roman"/>
                <w:sz w:val="24"/>
                <w:lang w:val="zh-CN"/>
              </w:rPr>
              <w:t>2</w:t>
            </w:r>
            <w:r w:rsidRPr="00041263">
              <w:rPr>
                <w:rFonts w:ascii="Times New Roman" w:eastAsia="仿宋" w:hAnsi="Times New Roman"/>
                <w:sz w:val="24"/>
                <w:lang w:val="zh-CN"/>
              </w:rPr>
              <w:t>的可以</w:t>
            </w:r>
            <w:r w:rsidRPr="00041263">
              <w:rPr>
                <w:rFonts w:ascii="Times New Roman" w:eastAsia="仿宋" w:hAnsi="Times New Roman"/>
                <w:sz w:val="24"/>
                <w:lang w:val="zh-CN"/>
              </w:rPr>
              <w:t>1</w:t>
            </w:r>
            <w:r w:rsidRPr="00041263">
              <w:rPr>
                <w:rFonts w:ascii="Times New Roman" w:eastAsia="仿宋" w:hAnsi="Times New Roman"/>
                <w:sz w:val="24"/>
                <w:lang w:val="zh-CN"/>
              </w:rPr>
              <w:t>分。</w:t>
            </w:r>
          </w:p>
        </w:tc>
        <w:tc>
          <w:tcPr>
            <w:tcW w:w="850" w:type="dxa"/>
            <w:vAlign w:val="center"/>
          </w:tcPr>
          <w:p w14:paraId="327375A9"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rPr>
            </w:pPr>
          </w:p>
        </w:tc>
        <w:tc>
          <w:tcPr>
            <w:tcW w:w="1326" w:type="dxa"/>
            <w:vAlign w:val="center"/>
          </w:tcPr>
          <w:p w14:paraId="1275913D"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rPr>
            </w:pPr>
          </w:p>
        </w:tc>
      </w:tr>
      <w:tr w:rsidR="009266E0" w14:paraId="6155EBFD" w14:textId="77777777" w:rsidTr="009A4B71">
        <w:trPr>
          <w:trHeight w:val="454"/>
          <w:jc w:val="center"/>
        </w:trPr>
        <w:tc>
          <w:tcPr>
            <w:tcW w:w="1203" w:type="dxa"/>
            <w:vMerge/>
            <w:vAlign w:val="center"/>
          </w:tcPr>
          <w:p w14:paraId="2C2E924C"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p>
        </w:tc>
        <w:tc>
          <w:tcPr>
            <w:tcW w:w="1334" w:type="dxa"/>
            <w:vAlign w:val="center"/>
          </w:tcPr>
          <w:p w14:paraId="11AF444E"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lang w:val="zh-CN"/>
              </w:rPr>
            </w:pPr>
            <w:r w:rsidRPr="00041263">
              <w:rPr>
                <w:rFonts w:ascii="Times New Roman" w:eastAsia="仿宋" w:hAnsi="Times New Roman"/>
                <w:sz w:val="24"/>
                <w:lang w:val="zh-CN"/>
              </w:rPr>
              <w:t>财务管理</w:t>
            </w:r>
          </w:p>
        </w:tc>
        <w:tc>
          <w:tcPr>
            <w:tcW w:w="851" w:type="dxa"/>
            <w:vAlign w:val="center"/>
          </w:tcPr>
          <w:p w14:paraId="0BDC1DE2" w14:textId="77777777" w:rsidR="009266E0" w:rsidRPr="00041263" w:rsidRDefault="009266E0" w:rsidP="009A4B71">
            <w:pPr>
              <w:kinsoku w:val="0"/>
              <w:autoSpaceDE w:val="0"/>
              <w:autoSpaceDN w:val="0"/>
              <w:spacing w:line="260" w:lineRule="exact"/>
              <w:jc w:val="center"/>
              <w:textAlignment w:val="baseline"/>
              <w:rPr>
                <w:rFonts w:ascii="Times New Roman" w:eastAsia="仿宋" w:hAnsi="Times New Roman"/>
                <w:sz w:val="24"/>
              </w:rPr>
            </w:pPr>
            <w:r w:rsidRPr="00041263">
              <w:rPr>
                <w:rFonts w:ascii="Times New Roman" w:eastAsia="仿宋" w:hAnsi="Times New Roman"/>
                <w:sz w:val="24"/>
              </w:rPr>
              <w:t>10</w:t>
            </w:r>
            <w:r w:rsidRPr="00041263">
              <w:rPr>
                <w:rFonts w:ascii="Times New Roman" w:eastAsia="仿宋" w:hAnsi="Times New Roman"/>
                <w:sz w:val="24"/>
              </w:rPr>
              <w:t>分</w:t>
            </w:r>
          </w:p>
        </w:tc>
        <w:tc>
          <w:tcPr>
            <w:tcW w:w="4337" w:type="dxa"/>
            <w:vAlign w:val="center"/>
          </w:tcPr>
          <w:p w14:paraId="16732DC3"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lang w:val="zh-CN"/>
              </w:rPr>
            </w:pPr>
            <w:r w:rsidRPr="00041263">
              <w:rPr>
                <w:rFonts w:ascii="Times New Roman" w:eastAsia="仿宋" w:hAnsi="Times New Roman"/>
                <w:sz w:val="24"/>
                <w:lang w:val="zh-CN"/>
              </w:rPr>
              <w:t>严格执行财务、会计制度和财产管理制度，并按照有关规定设置会计账簿。年末制作会计报告，及时报请审计。</w:t>
            </w:r>
          </w:p>
        </w:tc>
        <w:tc>
          <w:tcPr>
            <w:tcW w:w="3864" w:type="dxa"/>
            <w:vAlign w:val="center"/>
          </w:tcPr>
          <w:p w14:paraId="5BAF5054" w14:textId="77777777" w:rsidR="009266E0" w:rsidRPr="00041263" w:rsidRDefault="009266E0" w:rsidP="009A4B71">
            <w:pPr>
              <w:kinsoku w:val="0"/>
              <w:autoSpaceDE w:val="0"/>
              <w:autoSpaceDN w:val="0"/>
              <w:spacing w:line="260" w:lineRule="exact"/>
              <w:ind w:firstLineChars="200" w:firstLine="480"/>
              <w:textAlignment w:val="baseline"/>
              <w:rPr>
                <w:rFonts w:ascii="Times New Roman" w:eastAsia="仿宋" w:hAnsi="Times New Roman"/>
                <w:sz w:val="24"/>
              </w:rPr>
            </w:pPr>
            <w:r w:rsidRPr="00041263">
              <w:rPr>
                <w:rFonts w:ascii="Times New Roman" w:eastAsia="仿宋" w:hAnsi="Times New Roman"/>
                <w:sz w:val="24"/>
              </w:rPr>
              <w:t>达到要求的得</w:t>
            </w:r>
            <w:r w:rsidRPr="00041263">
              <w:rPr>
                <w:rFonts w:ascii="Times New Roman" w:eastAsia="仿宋" w:hAnsi="Times New Roman"/>
                <w:sz w:val="24"/>
              </w:rPr>
              <w:t>10</w:t>
            </w:r>
            <w:r w:rsidRPr="00041263">
              <w:rPr>
                <w:rFonts w:ascii="Times New Roman" w:eastAsia="仿宋" w:hAnsi="Times New Roman"/>
                <w:sz w:val="24"/>
              </w:rPr>
              <w:t>分，不完善的酌情扣分。</w:t>
            </w:r>
          </w:p>
        </w:tc>
        <w:tc>
          <w:tcPr>
            <w:tcW w:w="850" w:type="dxa"/>
            <w:vAlign w:val="center"/>
          </w:tcPr>
          <w:p w14:paraId="6FA99316"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rPr>
            </w:pPr>
          </w:p>
        </w:tc>
        <w:tc>
          <w:tcPr>
            <w:tcW w:w="1326" w:type="dxa"/>
            <w:vAlign w:val="center"/>
          </w:tcPr>
          <w:p w14:paraId="577C9466" w14:textId="77777777" w:rsidR="009266E0" w:rsidRDefault="009266E0" w:rsidP="009A4B71">
            <w:pPr>
              <w:kinsoku w:val="0"/>
              <w:autoSpaceDE w:val="0"/>
              <w:autoSpaceDN w:val="0"/>
              <w:spacing w:line="260" w:lineRule="exact"/>
              <w:jc w:val="center"/>
              <w:textAlignment w:val="baseline"/>
              <w:rPr>
                <w:rFonts w:ascii="Times New Roman" w:eastAsia="仿宋_GB2312" w:hAnsi="Times New Roman"/>
                <w:sz w:val="24"/>
              </w:rPr>
            </w:pPr>
          </w:p>
        </w:tc>
      </w:tr>
      <w:tr w:rsidR="009266E0" w14:paraId="192C3CB3" w14:textId="77777777" w:rsidTr="009A4B71">
        <w:trPr>
          <w:trHeight w:val="454"/>
          <w:jc w:val="center"/>
        </w:trPr>
        <w:tc>
          <w:tcPr>
            <w:tcW w:w="1203" w:type="dxa"/>
            <w:vAlign w:val="center"/>
          </w:tcPr>
          <w:p w14:paraId="384B2812"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r w:rsidRPr="00041263">
              <w:rPr>
                <w:rFonts w:ascii="Times New Roman" w:eastAsia="仿宋" w:hAnsi="Times New Roman"/>
                <w:sz w:val="24"/>
                <w:lang w:val="zh-CN"/>
              </w:rPr>
              <w:t>合计</w:t>
            </w:r>
          </w:p>
        </w:tc>
        <w:tc>
          <w:tcPr>
            <w:tcW w:w="1334" w:type="dxa"/>
            <w:vAlign w:val="center"/>
          </w:tcPr>
          <w:p w14:paraId="364D083E"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r w:rsidRPr="00041263">
              <w:rPr>
                <w:rFonts w:ascii="Times New Roman" w:eastAsia="仿宋" w:hAnsi="Times New Roman"/>
                <w:sz w:val="24"/>
                <w:lang w:val="zh-CN"/>
              </w:rPr>
              <w:t>100</w:t>
            </w:r>
            <w:r w:rsidRPr="00041263">
              <w:rPr>
                <w:rFonts w:ascii="Times New Roman" w:eastAsia="仿宋" w:hAnsi="Times New Roman"/>
                <w:sz w:val="24"/>
                <w:lang w:val="zh-CN"/>
              </w:rPr>
              <w:t>分</w:t>
            </w:r>
          </w:p>
        </w:tc>
        <w:tc>
          <w:tcPr>
            <w:tcW w:w="851" w:type="dxa"/>
            <w:vAlign w:val="center"/>
          </w:tcPr>
          <w:p w14:paraId="4441F3DC"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p>
        </w:tc>
        <w:tc>
          <w:tcPr>
            <w:tcW w:w="4337" w:type="dxa"/>
            <w:vAlign w:val="center"/>
          </w:tcPr>
          <w:p w14:paraId="313527BF"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p>
        </w:tc>
        <w:tc>
          <w:tcPr>
            <w:tcW w:w="3864" w:type="dxa"/>
            <w:vAlign w:val="center"/>
          </w:tcPr>
          <w:p w14:paraId="5F42A8A5" w14:textId="77777777" w:rsidR="009266E0" w:rsidRPr="00041263" w:rsidRDefault="009266E0" w:rsidP="009A4B71">
            <w:pPr>
              <w:autoSpaceDE w:val="0"/>
              <w:autoSpaceDN w:val="0"/>
              <w:spacing w:line="260" w:lineRule="exact"/>
              <w:jc w:val="center"/>
              <w:rPr>
                <w:rFonts w:ascii="Times New Roman" w:eastAsia="仿宋" w:hAnsi="Times New Roman"/>
                <w:sz w:val="24"/>
                <w:lang w:val="zh-CN"/>
              </w:rPr>
            </w:pPr>
          </w:p>
        </w:tc>
        <w:tc>
          <w:tcPr>
            <w:tcW w:w="850" w:type="dxa"/>
            <w:vAlign w:val="center"/>
          </w:tcPr>
          <w:p w14:paraId="1B4CAF1D" w14:textId="77777777" w:rsidR="009266E0" w:rsidRDefault="009266E0" w:rsidP="009A4B71">
            <w:pPr>
              <w:autoSpaceDE w:val="0"/>
              <w:autoSpaceDN w:val="0"/>
              <w:spacing w:line="260" w:lineRule="exact"/>
              <w:jc w:val="center"/>
              <w:rPr>
                <w:rFonts w:ascii="Times New Roman" w:eastAsia="仿宋_GB2312" w:hAnsi="Times New Roman"/>
                <w:sz w:val="24"/>
                <w:lang w:val="zh-CN"/>
              </w:rPr>
            </w:pPr>
          </w:p>
        </w:tc>
        <w:tc>
          <w:tcPr>
            <w:tcW w:w="1326" w:type="dxa"/>
            <w:vAlign w:val="center"/>
          </w:tcPr>
          <w:p w14:paraId="67E6B7F6" w14:textId="77777777" w:rsidR="009266E0" w:rsidRDefault="009266E0" w:rsidP="009A4B71">
            <w:pPr>
              <w:autoSpaceDE w:val="0"/>
              <w:autoSpaceDN w:val="0"/>
              <w:spacing w:line="260" w:lineRule="exact"/>
              <w:jc w:val="center"/>
              <w:rPr>
                <w:rFonts w:ascii="Times New Roman" w:eastAsia="仿宋_GB2312" w:hAnsi="Times New Roman"/>
                <w:sz w:val="24"/>
                <w:lang w:val="zh-CN"/>
              </w:rPr>
            </w:pPr>
          </w:p>
        </w:tc>
      </w:tr>
    </w:tbl>
    <w:p w14:paraId="51215AD2" w14:textId="77777777" w:rsidR="009266E0" w:rsidRPr="00CF37E5" w:rsidRDefault="009266E0" w:rsidP="009266E0">
      <w:pPr>
        <w:autoSpaceDE w:val="0"/>
        <w:autoSpaceDN w:val="0"/>
        <w:spacing w:line="300" w:lineRule="exact"/>
        <w:ind w:firstLine="420"/>
        <w:rPr>
          <w:rFonts w:ascii="Times New Roman" w:eastAsia="仿宋" w:hAnsi="Times New Roman"/>
          <w:sz w:val="24"/>
          <w:lang w:val="zh-CN"/>
        </w:rPr>
      </w:pPr>
      <w:r w:rsidRPr="00CF37E5">
        <w:rPr>
          <w:rFonts w:ascii="Times New Roman" w:eastAsia="仿宋" w:hAnsi="Times New Roman"/>
          <w:sz w:val="24"/>
          <w:lang w:val="zh-CN"/>
        </w:rPr>
        <w:t>注：</w:t>
      </w:r>
      <w:r w:rsidRPr="00CF37E5">
        <w:rPr>
          <w:rFonts w:ascii="Times New Roman" w:eastAsia="仿宋" w:hAnsi="Times New Roman"/>
          <w:sz w:val="24"/>
          <w:lang w:val="zh-CN"/>
        </w:rPr>
        <w:t>1.</w:t>
      </w:r>
      <w:r w:rsidRPr="00CF37E5">
        <w:rPr>
          <w:rFonts w:ascii="Times New Roman" w:eastAsia="仿宋" w:hAnsi="Times New Roman"/>
          <w:sz w:val="24"/>
        </w:rPr>
        <w:t xml:space="preserve"> </w:t>
      </w:r>
      <w:r w:rsidRPr="00CF37E5">
        <w:rPr>
          <w:rFonts w:ascii="Times New Roman" w:eastAsia="仿宋" w:hAnsi="Times New Roman"/>
          <w:sz w:val="24"/>
          <w:lang w:val="zh-CN"/>
        </w:rPr>
        <w:t>对表中所列的办学必备条件指标均实行</w:t>
      </w:r>
      <w:r w:rsidRPr="00CF37E5">
        <w:rPr>
          <w:rFonts w:ascii="Times New Roman" w:eastAsia="仿宋" w:hAnsi="Times New Roman"/>
          <w:sz w:val="24"/>
          <w:lang w:val="zh-CN"/>
        </w:rPr>
        <w:t>“</w:t>
      </w:r>
      <w:r w:rsidRPr="00CF37E5">
        <w:rPr>
          <w:rFonts w:ascii="Times New Roman" w:eastAsia="仿宋" w:hAnsi="Times New Roman"/>
          <w:sz w:val="24"/>
          <w:lang w:val="zh-CN"/>
        </w:rPr>
        <w:t>一票否决</w:t>
      </w:r>
      <w:r w:rsidRPr="00CF37E5">
        <w:rPr>
          <w:rFonts w:ascii="Times New Roman" w:eastAsia="仿宋" w:hAnsi="Times New Roman"/>
          <w:sz w:val="24"/>
          <w:lang w:val="zh-CN"/>
        </w:rPr>
        <w:t>”</w:t>
      </w:r>
      <w:r w:rsidRPr="00CF37E5">
        <w:rPr>
          <w:rFonts w:ascii="Times New Roman" w:eastAsia="仿宋" w:hAnsi="Times New Roman"/>
          <w:sz w:val="24"/>
          <w:lang w:val="zh-CN"/>
        </w:rPr>
        <w:t>制，即所有办学必备条件指标必须符合，否则视为评估不合格。</w:t>
      </w:r>
    </w:p>
    <w:p w14:paraId="07A6022F" w14:textId="77777777" w:rsidR="009266E0" w:rsidRPr="00CF37E5" w:rsidRDefault="009266E0" w:rsidP="009266E0">
      <w:pPr>
        <w:autoSpaceDE w:val="0"/>
        <w:autoSpaceDN w:val="0"/>
        <w:spacing w:line="300" w:lineRule="exact"/>
        <w:ind w:firstLine="420"/>
        <w:rPr>
          <w:rFonts w:ascii="Times New Roman" w:eastAsia="仿宋" w:hAnsi="Times New Roman"/>
          <w:sz w:val="24"/>
          <w:lang w:val="zh-CN"/>
        </w:rPr>
      </w:pPr>
      <w:r w:rsidRPr="00CF37E5">
        <w:rPr>
          <w:rFonts w:ascii="Times New Roman" w:eastAsia="仿宋" w:hAnsi="Times New Roman"/>
          <w:sz w:val="24"/>
          <w:lang w:val="zh-CN"/>
        </w:rPr>
        <w:t xml:space="preserve">    2. </w:t>
      </w:r>
      <w:r w:rsidRPr="00CF37E5">
        <w:rPr>
          <w:rFonts w:ascii="Times New Roman" w:eastAsia="仿宋" w:hAnsi="Times New Roman"/>
          <w:sz w:val="24"/>
          <w:lang w:val="zh-CN"/>
        </w:rPr>
        <w:t>培训规范性和质量性指标满分设置为</w:t>
      </w:r>
      <w:r w:rsidRPr="00CF37E5">
        <w:rPr>
          <w:rFonts w:ascii="Times New Roman" w:eastAsia="仿宋" w:hAnsi="Times New Roman"/>
          <w:sz w:val="24"/>
          <w:lang w:val="zh-CN"/>
        </w:rPr>
        <w:t>100</w:t>
      </w:r>
      <w:r w:rsidRPr="00CF37E5">
        <w:rPr>
          <w:rFonts w:ascii="Times New Roman" w:eastAsia="仿宋" w:hAnsi="Times New Roman"/>
          <w:sz w:val="24"/>
          <w:lang w:val="zh-CN"/>
        </w:rPr>
        <w:t>分，对不能完全满足某项指标要求的可适当扣分，直至将该项指标分值扣完为止。</w:t>
      </w:r>
    </w:p>
    <w:p w14:paraId="06AE7B07" w14:textId="77777777" w:rsidR="009266E0" w:rsidRPr="00CF37E5" w:rsidRDefault="009266E0" w:rsidP="009266E0">
      <w:pPr>
        <w:autoSpaceDE w:val="0"/>
        <w:autoSpaceDN w:val="0"/>
        <w:spacing w:line="300" w:lineRule="exact"/>
        <w:ind w:firstLineChars="350" w:firstLine="840"/>
        <w:rPr>
          <w:rFonts w:ascii="Times New Roman" w:eastAsia="仿宋" w:hAnsi="Times New Roman"/>
          <w:sz w:val="24"/>
          <w:lang w:val="zh-CN"/>
        </w:rPr>
      </w:pPr>
      <w:r w:rsidRPr="00CF37E5">
        <w:rPr>
          <w:rFonts w:ascii="Times New Roman" w:eastAsia="仿宋" w:hAnsi="Times New Roman"/>
          <w:sz w:val="24"/>
          <w:cs/>
        </w:rPr>
        <w:t> </w:t>
      </w:r>
      <w:r w:rsidRPr="00CF37E5">
        <w:rPr>
          <w:rFonts w:ascii="Times New Roman" w:eastAsia="仿宋" w:hAnsi="Times New Roman"/>
          <w:sz w:val="24"/>
          <w:lang w:val="zh-CN"/>
        </w:rPr>
        <w:t xml:space="preserve">3. </w:t>
      </w:r>
      <w:r w:rsidRPr="00CF37E5">
        <w:rPr>
          <w:rFonts w:ascii="Times New Roman" w:eastAsia="仿宋" w:hAnsi="Times New Roman"/>
          <w:sz w:val="24"/>
          <w:lang w:val="zh-CN"/>
        </w:rPr>
        <w:t>为鼓励学校提升办学质量，在培训规范性和质量性指标中设有</w:t>
      </w:r>
      <w:r w:rsidRPr="00CF37E5">
        <w:rPr>
          <w:rFonts w:ascii="Times New Roman" w:eastAsia="仿宋" w:hAnsi="Times New Roman"/>
          <w:sz w:val="24"/>
          <w:lang w:val="zh-CN"/>
        </w:rPr>
        <w:t>10</w:t>
      </w:r>
      <w:r w:rsidRPr="00CF37E5">
        <w:rPr>
          <w:rFonts w:ascii="Times New Roman" w:eastAsia="仿宋" w:hAnsi="Times New Roman"/>
          <w:sz w:val="24"/>
          <w:lang w:val="zh-CN"/>
        </w:rPr>
        <w:t>分加分项，故评估最高可得到</w:t>
      </w:r>
      <w:r w:rsidRPr="00CF37E5">
        <w:rPr>
          <w:rFonts w:ascii="Times New Roman" w:eastAsia="仿宋" w:hAnsi="Times New Roman"/>
          <w:sz w:val="24"/>
          <w:lang w:val="zh-CN"/>
        </w:rPr>
        <w:t>110</w:t>
      </w:r>
      <w:r w:rsidRPr="00CF37E5">
        <w:rPr>
          <w:rFonts w:ascii="Times New Roman" w:eastAsia="仿宋" w:hAnsi="Times New Roman"/>
          <w:sz w:val="24"/>
          <w:lang w:val="zh-CN"/>
        </w:rPr>
        <w:t>分。</w:t>
      </w:r>
    </w:p>
    <w:p w14:paraId="08667E9B" w14:textId="4E7CD0CD" w:rsidR="00A7391E" w:rsidRDefault="009266E0" w:rsidP="009266E0">
      <w:pPr>
        <w:ind w:firstLineChars="354" w:firstLine="850"/>
      </w:pPr>
      <w:r w:rsidRPr="00CF37E5">
        <w:rPr>
          <w:rFonts w:ascii="Times New Roman" w:eastAsia="仿宋" w:hAnsi="Times New Roman"/>
          <w:sz w:val="24"/>
          <w:lang w:val="zh-CN"/>
        </w:rPr>
        <w:t xml:space="preserve">4. </w:t>
      </w:r>
      <w:r w:rsidRPr="00CF37E5">
        <w:rPr>
          <w:rFonts w:ascii="Times New Roman" w:eastAsia="仿宋" w:hAnsi="Times New Roman"/>
          <w:sz w:val="24"/>
          <w:lang w:val="zh-CN"/>
        </w:rPr>
        <w:t>经评估，办学必要条件指标均符合，且培训规范性和质量性指标评分总分</w:t>
      </w:r>
      <w:r w:rsidRPr="00CF37E5">
        <w:rPr>
          <w:rFonts w:ascii="Times New Roman" w:eastAsia="仿宋" w:hAnsi="Times New Roman"/>
          <w:sz w:val="24"/>
          <w:lang w:val="zh-CN"/>
        </w:rPr>
        <w:t>≥60</w:t>
      </w:r>
      <w:r w:rsidRPr="00CF37E5">
        <w:rPr>
          <w:rFonts w:ascii="Times New Roman" w:eastAsia="仿宋" w:hAnsi="Times New Roman"/>
          <w:sz w:val="24"/>
          <w:lang w:val="zh-CN"/>
        </w:rPr>
        <w:t>分的为办学能力和诚信评估合格学校，总分</w:t>
      </w:r>
      <w:r w:rsidRPr="00CF37E5">
        <w:rPr>
          <w:rFonts w:ascii="Times New Roman" w:eastAsia="仿宋" w:hAnsi="Times New Roman"/>
          <w:sz w:val="24"/>
          <w:lang w:val="zh-CN"/>
        </w:rPr>
        <w:t>≥90</w:t>
      </w:r>
      <w:r w:rsidRPr="00CF37E5">
        <w:rPr>
          <w:rFonts w:ascii="Times New Roman" w:eastAsia="仿宋" w:hAnsi="Times New Roman"/>
          <w:sz w:val="24"/>
          <w:lang w:val="zh-CN"/>
        </w:rPr>
        <w:t>分的为办学能力和诚信评估优秀学校。</w:t>
      </w:r>
    </w:p>
    <w:sectPr w:rsidR="00A7391E" w:rsidSect="009266E0">
      <w:pgSz w:w="16838" w:h="11906" w:orient="landscape"/>
      <w:pgMar w:top="1531" w:right="1985" w:bottom="1531" w:left="209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266E0"/>
    <w:rsid w:val="000027E7"/>
    <w:rsid w:val="00005353"/>
    <w:rsid w:val="00005BFB"/>
    <w:rsid w:val="00013DED"/>
    <w:rsid w:val="00017686"/>
    <w:rsid w:val="000265AD"/>
    <w:rsid w:val="00026E9F"/>
    <w:rsid w:val="00031AC8"/>
    <w:rsid w:val="000327D6"/>
    <w:rsid w:val="000331F5"/>
    <w:rsid w:val="00033D82"/>
    <w:rsid w:val="0003418B"/>
    <w:rsid w:val="000347E1"/>
    <w:rsid w:val="000349C7"/>
    <w:rsid w:val="00035B80"/>
    <w:rsid w:val="00040E24"/>
    <w:rsid w:val="00046484"/>
    <w:rsid w:val="00046E76"/>
    <w:rsid w:val="00052308"/>
    <w:rsid w:val="00054A1F"/>
    <w:rsid w:val="000635E4"/>
    <w:rsid w:val="0006429C"/>
    <w:rsid w:val="00064A32"/>
    <w:rsid w:val="00070DC0"/>
    <w:rsid w:val="0007247E"/>
    <w:rsid w:val="00075537"/>
    <w:rsid w:val="00077F0A"/>
    <w:rsid w:val="000821E6"/>
    <w:rsid w:val="000833D5"/>
    <w:rsid w:val="00083ED0"/>
    <w:rsid w:val="00084379"/>
    <w:rsid w:val="00084382"/>
    <w:rsid w:val="000970F6"/>
    <w:rsid w:val="000A1E76"/>
    <w:rsid w:val="000A3D01"/>
    <w:rsid w:val="000C0431"/>
    <w:rsid w:val="000C1617"/>
    <w:rsid w:val="000D014D"/>
    <w:rsid w:val="000D44DC"/>
    <w:rsid w:val="000D4FD1"/>
    <w:rsid w:val="000E3C45"/>
    <w:rsid w:val="000E465C"/>
    <w:rsid w:val="000E5318"/>
    <w:rsid w:val="0010599A"/>
    <w:rsid w:val="0011398B"/>
    <w:rsid w:val="001146E8"/>
    <w:rsid w:val="001174B5"/>
    <w:rsid w:val="00124146"/>
    <w:rsid w:val="00124A0E"/>
    <w:rsid w:val="00132404"/>
    <w:rsid w:val="00132881"/>
    <w:rsid w:val="00143870"/>
    <w:rsid w:val="00146448"/>
    <w:rsid w:val="0014658D"/>
    <w:rsid w:val="00147B5C"/>
    <w:rsid w:val="001528AF"/>
    <w:rsid w:val="00152D0E"/>
    <w:rsid w:val="00155048"/>
    <w:rsid w:val="00156D36"/>
    <w:rsid w:val="00157BCD"/>
    <w:rsid w:val="0016166E"/>
    <w:rsid w:val="00163A8B"/>
    <w:rsid w:val="00167BF7"/>
    <w:rsid w:val="00167E4A"/>
    <w:rsid w:val="00171122"/>
    <w:rsid w:val="00171FEF"/>
    <w:rsid w:val="00177F4C"/>
    <w:rsid w:val="00181177"/>
    <w:rsid w:val="00185EBA"/>
    <w:rsid w:val="00197646"/>
    <w:rsid w:val="001A2165"/>
    <w:rsid w:val="001A32F9"/>
    <w:rsid w:val="001A5700"/>
    <w:rsid w:val="001A73DE"/>
    <w:rsid w:val="001B19AD"/>
    <w:rsid w:val="001B50F9"/>
    <w:rsid w:val="001B5470"/>
    <w:rsid w:val="001B77C7"/>
    <w:rsid w:val="001C1C94"/>
    <w:rsid w:val="001C4468"/>
    <w:rsid w:val="001C5A69"/>
    <w:rsid w:val="001C6BC6"/>
    <w:rsid w:val="001C7A9C"/>
    <w:rsid w:val="001D2C85"/>
    <w:rsid w:val="001D5922"/>
    <w:rsid w:val="001D7E44"/>
    <w:rsid w:val="001D7FFB"/>
    <w:rsid w:val="001E16DA"/>
    <w:rsid w:val="001E3B3F"/>
    <w:rsid w:val="001E407E"/>
    <w:rsid w:val="001E43DD"/>
    <w:rsid w:val="001E5610"/>
    <w:rsid w:val="001E60EB"/>
    <w:rsid w:val="001E6D0C"/>
    <w:rsid w:val="001F530B"/>
    <w:rsid w:val="001F7850"/>
    <w:rsid w:val="00201B73"/>
    <w:rsid w:val="00202322"/>
    <w:rsid w:val="00202E66"/>
    <w:rsid w:val="002045BA"/>
    <w:rsid w:val="00205B48"/>
    <w:rsid w:val="00207386"/>
    <w:rsid w:val="00207AE0"/>
    <w:rsid w:val="002155FC"/>
    <w:rsid w:val="00220557"/>
    <w:rsid w:val="00231412"/>
    <w:rsid w:val="00231FE1"/>
    <w:rsid w:val="00232895"/>
    <w:rsid w:val="00234335"/>
    <w:rsid w:val="00241CC2"/>
    <w:rsid w:val="002421AE"/>
    <w:rsid w:val="00243242"/>
    <w:rsid w:val="00243A96"/>
    <w:rsid w:val="002443BF"/>
    <w:rsid w:val="00245C39"/>
    <w:rsid w:val="002465C4"/>
    <w:rsid w:val="002517EC"/>
    <w:rsid w:val="00251C39"/>
    <w:rsid w:val="0025299C"/>
    <w:rsid w:val="00256C02"/>
    <w:rsid w:val="002601E0"/>
    <w:rsid w:val="0026082C"/>
    <w:rsid w:val="002613B2"/>
    <w:rsid w:val="00261502"/>
    <w:rsid w:val="00262FF3"/>
    <w:rsid w:val="002635EC"/>
    <w:rsid w:val="00263C7C"/>
    <w:rsid w:val="002661B9"/>
    <w:rsid w:val="00276C00"/>
    <w:rsid w:val="00283B53"/>
    <w:rsid w:val="00283FE7"/>
    <w:rsid w:val="00284833"/>
    <w:rsid w:val="00286DC5"/>
    <w:rsid w:val="002902DC"/>
    <w:rsid w:val="00290AF6"/>
    <w:rsid w:val="002A0303"/>
    <w:rsid w:val="002A220B"/>
    <w:rsid w:val="002A55D3"/>
    <w:rsid w:val="002A73CA"/>
    <w:rsid w:val="002A7C1A"/>
    <w:rsid w:val="002B54AB"/>
    <w:rsid w:val="002C47D0"/>
    <w:rsid w:val="002D58F1"/>
    <w:rsid w:val="002E2B63"/>
    <w:rsid w:val="002E3A19"/>
    <w:rsid w:val="002E7192"/>
    <w:rsid w:val="002F1FF8"/>
    <w:rsid w:val="002F37AC"/>
    <w:rsid w:val="002F37C1"/>
    <w:rsid w:val="002F5B58"/>
    <w:rsid w:val="002F7018"/>
    <w:rsid w:val="00301157"/>
    <w:rsid w:val="00301CAD"/>
    <w:rsid w:val="003037D9"/>
    <w:rsid w:val="003071A6"/>
    <w:rsid w:val="00316700"/>
    <w:rsid w:val="003311DC"/>
    <w:rsid w:val="0033740C"/>
    <w:rsid w:val="00345B31"/>
    <w:rsid w:val="0035005C"/>
    <w:rsid w:val="003516E9"/>
    <w:rsid w:val="00353AFE"/>
    <w:rsid w:val="0035473E"/>
    <w:rsid w:val="00360634"/>
    <w:rsid w:val="00361D46"/>
    <w:rsid w:val="00362155"/>
    <w:rsid w:val="003709A0"/>
    <w:rsid w:val="00374F79"/>
    <w:rsid w:val="003820BA"/>
    <w:rsid w:val="00387FB3"/>
    <w:rsid w:val="003905E4"/>
    <w:rsid w:val="00393EB8"/>
    <w:rsid w:val="0039525B"/>
    <w:rsid w:val="003962FA"/>
    <w:rsid w:val="00396550"/>
    <w:rsid w:val="003A04D6"/>
    <w:rsid w:val="003A56CA"/>
    <w:rsid w:val="003B22BC"/>
    <w:rsid w:val="003B260E"/>
    <w:rsid w:val="003B34C6"/>
    <w:rsid w:val="003B4011"/>
    <w:rsid w:val="003C034C"/>
    <w:rsid w:val="003C0B5E"/>
    <w:rsid w:val="003C2FF0"/>
    <w:rsid w:val="003C6004"/>
    <w:rsid w:val="003E643C"/>
    <w:rsid w:val="003F0D03"/>
    <w:rsid w:val="003F1D54"/>
    <w:rsid w:val="003F3F62"/>
    <w:rsid w:val="003F4304"/>
    <w:rsid w:val="003F5455"/>
    <w:rsid w:val="003F6B12"/>
    <w:rsid w:val="00401291"/>
    <w:rsid w:val="004074E8"/>
    <w:rsid w:val="00421216"/>
    <w:rsid w:val="00424787"/>
    <w:rsid w:val="00427347"/>
    <w:rsid w:val="00427581"/>
    <w:rsid w:val="00432F5E"/>
    <w:rsid w:val="00435BFE"/>
    <w:rsid w:val="00435DE2"/>
    <w:rsid w:val="00442392"/>
    <w:rsid w:val="00443D3C"/>
    <w:rsid w:val="00446835"/>
    <w:rsid w:val="00450EB4"/>
    <w:rsid w:val="00450F86"/>
    <w:rsid w:val="00453ACE"/>
    <w:rsid w:val="0045476D"/>
    <w:rsid w:val="00455AF0"/>
    <w:rsid w:val="004636B0"/>
    <w:rsid w:val="00464F05"/>
    <w:rsid w:val="00465A61"/>
    <w:rsid w:val="004762F5"/>
    <w:rsid w:val="00476A4E"/>
    <w:rsid w:val="0048217C"/>
    <w:rsid w:val="0048255E"/>
    <w:rsid w:val="004831DE"/>
    <w:rsid w:val="00492185"/>
    <w:rsid w:val="00497F75"/>
    <w:rsid w:val="004A0472"/>
    <w:rsid w:val="004B3752"/>
    <w:rsid w:val="004B4347"/>
    <w:rsid w:val="004C013F"/>
    <w:rsid w:val="004C02ED"/>
    <w:rsid w:val="004C37B3"/>
    <w:rsid w:val="004D384C"/>
    <w:rsid w:val="004D499C"/>
    <w:rsid w:val="004D5352"/>
    <w:rsid w:val="004D543C"/>
    <w:rsid w:val="004D6A9A"/>
    <w:rsid w:val="004D777E"/>
    <w:rsid w:val="004E098F"/>
    <w:rsid w:val="004E1A93"/>
    <w:rsid w:val="004E310A"/>
    <w:rsid w:val="004E5C47"/>
    <w:rsid w:val="004E69E3"/>
    <w:rsid w:val="004F2283"/>
    <w:rsid w:val="004F2EC4"/>
    <w:rsid w:val="004F4A42"/>
    <w:rsid w:val="0052049F"/>
    <w:rsid w:val="0053244B"/>
    <w:rsid w:val="00535199"/>
    <w:rsid w:val="005353C7"/>
    <w:rsid w:val="00540A7F"/>
    <w:rsid w:val="00542B83"/>
    <w:rsid w:val="00550794"/>
    <w:rsid w:val="00554642"/>
    <w:rsid w:val="00555C56"/>
    <w:rsid w:val="00556B8E"/>
    <w:rsid w:val="00557416"/>
    <w:rsid w:val="00562DD6"/>
    <w:rsid w:val="0056777C"/>
    <w:rsid w:val="00573D31"/>
    <w:rsid w:val="005819F1"/>
    <w:rsid w:val="005822DD"/>
    <w:rsid w:val="005877FF"/>
    <w:rsid w:val="00592973"/>
    <w:rsid w:val="00595BC3"/>
    <w:rsid w:val="005A5C83"/>
    <w:rsid w:val="005A6DD7"/>
    <w:rsid w:val="005A7364"/>
    <w:rsid w:val="005A7865"/>
    <w:rsid w:val="005A79A0"/>
    <w:rsid w:val="005A7AA3"/>
    <w:rsid w:val="005B0AE8"/>
    <w:rsid w:val="005B2989"/>
    <w:rsid w:val="005B4524"/>
    <w:rsid w:val="005B4F5F"/>
    <w:rsid w:val="005C2271"/>
    <w:rsid w:val="005C32A8"/>
    <w:rsid w:val="005C4E81"/>
    <w:rsid w:val="005C7331"/>
    <w:rsid w:val="005D07C0"/>
    <w:rsid w:val="005D2A3F"/>
    <w:rsid w:val="005D2BC3"/>
    <w:rsid w:val="005D4C2B"/>
    <w:rsid w:val="005D5660"/>
    <w:rsid w:val="005D65B1"/>
    <w:rsid w:val="005E3DBE"/>
    <w:rsid w:val="005F0671"/>
    <w:rsid w:val="005F61BC"/>
    <w:rsid w:val="005F7AF9"/>
    <w:rsid w:val="005F7D0E"/>
    <w:rsid w:val="00600BF9"/>
    <w:rsid w:val="0060234E"/>
    <w:rsid w:val="006026AD"/>
    <w:rsid w:val="006037F7"/>
    <w:rsid w:val="00603EE9"/>
    <w:rsid w:val="006104A0"/>
    <w:rsid w:val="006108B1"/>
    <w:rsid w:val="00610FB9"/>
    <w:rsid w:val="00612896"/>
    <w:rsid w:val="00614ECC"/>
    <w:rsid w:val="006160B3"/>
    <w:rsid w:val="00621E8F"/>
    <w:rsid w:val="00622EC6"/>
    <w:rsid w:val="006271C1"/>
    <w:rsid w:val="006336CA"/>
    <w:rsid w:val="00634779"/>
    <w:rsid w:val="00635E17"/>
    <w:rsid w:val="0064144E"/>
    <w:rsid w:val="006439DD"/>
    <w:rsid w:val="00645015"/>
    <w:rsid w:val="00646A4E"/>
    <w:rsid w:val="00647972"/>
    <w:rsid w:val="006516D4"/>
    <w:rsid w:val="0066320B"/>
    <w:rsid w:val="00663C08"/>
    <w:rsid w:val="00670186"/>
    <w:rsid w:val="00676FD6"/>
    <w:rsid w:val="006824AD"/>
    <w:rsid w:val="00684D3F"/>
    <w:rsid w:val="006918A8"/>
    <w:rsid w:val="00692F5B"/>
    <w:rsid w:val="00694A7F"/>
    <w:rsid w:val="006951E5"/>
    <w:rsid w:val="006A03E7"/>
    <w:rsid w:val="006A05B3"/>
    <w:rsid w:val="006A39D4"/>
    <w:rsid w:val="006A5C31"/>
    <w:rsid w:val="006A75ED"/>
    <w:rsid w:val="006B1689"/>
    <w:rsid w:val="006B289D"/>
    <w:rsid w:val="006B491C"/>
    <w:rsid w:val="006B5710"/>
    <w:rsid w:val="006B6518"/>
    <w:rsid w:val="006C08AF"/>
    <w:rsid w:val="006C0D0B"/>
    <w:rsid w:val="006C1B96"/>
    <w:rsid w:val="006C29C3"/>
    <w:rsid w:val="006C2C8E"/>
    <w:rsid w:val="006C325B"/>
    <w:rsid w:val="006C4E41"/>
    <w:rsid w:val="006C6408"/>
    <w:rsid w:val="006D0260"/>
    <w:rsid w:val="006D1ACA"/>
    <w:rsid w:val="006D27B5"/>
    <w:rsid w:val="006D651B"/>
    <w:rsid w:val="006E32CA"/>
    <w:rsid w:val="006E46CC"/>
    <w:rsid w:val="006F7942"/>
    <w:rsid w:val="006F7C66"/>
    <w:rsid w:val="00700AAC"/>
    <w:rsid w:val="0070281B"/>
    <w:rsid w:val="00703AFD"/>
    <w:rsid w:val="00704C96"/>
    <w:rsid w:val="00705E13"/>
    <w:rsid w:val="007060A7"/>
    <w:rsid w:val="0070627A"/>
    <w:rsid w:val="00713337"/>
    <w:rsid w:val="00713E6B"/>
    <w:rsid w:val="007148E1"/>
    <w:rsid w:val="00714F33"/>
    <w:rsid w:val="00717DC9"/>
    <w:rsid w:val="00734099"/>
    <w:rsid w:val="00735F28"/>
    <w:rsid w:val="00736947"/>
    <w:rsid w:val="007421D5"/>
    <w:rsid w:val="007433C9"/>
    <w:rsid w:val="007459C8"/>
    <w:rsid w:val="00747E90"/>
    <w:rsid w:val="00751946"/>
    <w:rsid w:val="00755235"/>
    <w:rsid w:val="00756429"/>
    <w:rsid w:val="0076131F"/>
    <w:rsid w:val="00766B82"/>
    <w:rsid w:val="0076797B"/>
    <w:rsid w:val="00770BDC"/>
    <w:rsid w:val="00773409"/>
    <w:rsid w:val="007800B5"/>
    <w:rsid w:val="00791DB4"/>
    <w:rsid w:val="00792C30"/>
    <w:rsid w:val="00793708"/>
    <w:rsid w:val="00796259"/>
    <w:rsid w:val="00796B02"/>
    <w:rsid w:val="007979DD"/>
    <w:rsid w:val="007A1372"/>
    <w:rsid w:val="007A2607"/>
    <w:rsid w:val="007A62FB"/>
    <w:rsid w:val="007A77AA"/>
    <w:rsid w:val="007B3F3A"/>
    <w:rsid w:val="007B54ED"/>
    <w:rsid w:val="007B61BB"/>
    <w:rsid w:val="007B6FCA"/>
    <w:rsid w:val="007C647B"/>
    <w:rsid w:val="007C6DD6"/>
    <w:rsid w:val="007C7968"/>
    <w:rsid w:val="007D419A"/>
    <w:rsid w:val="007D4AC9"/>
    <w:rsid w:val="007D7E98"/>
    <w:rsid w:val="007E103D"/>
    <w:rsid w:val="007E5ACC"/>
    <w:rsid w:val="007E7E74"/>
    <w:rsid w:val="008027A7"/>
    <w:rsid w:val="0080593D"/>
    <w:rsid w:val="00806DBF"/>
    <w:rsid w:val="008115E0"/>
    <w:rsid w:val="00820A2D"/>
    <w:rsid w:val="008232C1"/>
    <w:rsid w:val="0082347E"/>
    <w:rsid w:val="00825087"/>
    <w:rsid w:val="00825DA1"/>
    <w:rsid w:val="00832E6F"/>
    <w:rsid w:val="00835866"/>
    <w:rsid w:val="00835E72"/>
    <w:rsid w:val="008364E9"/>
    <w:rsid w:val="00845E7C"/>
    <w:rsid w:val="0084600C"/>
    <w:rsid w:val="00855CF0"/>
    <w:rsid w:val="00856951"/>
    <w:rsid w:val="0086010D"/>
    <w:rsid w:val="00865F92"/>
    <w:rsid w:val="00866F2E"/>
    <w:rsid w:val="0087120F"/>
    <w:rsid w:val="00871CA0"/>
    <w:rsid w:val="00873965"/>
    <w:rsid w:val="00875594"/>
    <w:rsid w:val="00875B16"/>
    <w:rsid w:val="00876775"/>
    <w:rsid w:val="00883DD6"/>
    <w:rsid w:val="00883DE3"/>
    <w:rsid w:val="008861C2"/>
    <w:rsid w:val="008874BC"/>
    <w:rsid w:val="00891C5B"/>
    <w:rsid w:val="008920FA"/>
    <w:rsid w:val="00894AA5"/>
    <w:rsid w:val="00894BF1"/>
    <w:rsid w:val="008959DA"/>
    <w:rsid w:val="008A28D6"/>
    <w:rsid w:val="008A2FAD"/>
    <w:rsid w:val="008B4667"/>
    <w:rsid w:val="008B7A1D"/>
    <w:rsid w:val="008C59D3"/>
    <w:rsid w:val="008C72B1"/>
    <w:rsid w:val="008D1142"/>
    <w:rsid w:val="008D2E4B"/>
    <w:rsid w:val="008D6B7D"/>
    <w:rsid w:val="008E0C63"/>
    <w:rsid w:val="008E2485"/>
    <w:rsid w:val="008E28D7"/>
    <w:rsid w:val="008F25C9"/>
    <w:rsid w:val="008F6944"/>
    <w:rsid w:val="0090509D"/>
    <w:rsid w:val="00907458"/>
    <w:rsid w:val="00910CF6"/>
    <w:rsid w:val="00913DF9"/>
    <w:rsid w:val="009143D8"/>
    <w:rsid w:val="00916F75"/>
    <w:rsid w:val="00920A23"/>
    <w:rsid w:val="009215C3"/>
    <w:rsid w:val="009216CC"/>
    <w:rsid w:val="00924471"/>
    <w:rsid w:val="009266E0"/>
    <w:rsid w:val="009266EC"/>
    <w:rsid w:val="00934896"/>
    <w:rsid w:val="009415A8"/>
    <w:rsid w:val="00941F29"/>
    <w:rsid w:val="009648D2"/>
    <w:rsid w:val="00972F60"/>
    <w:rsid w:val="009740C6"/>
    <w:rsid w:val="00981202"/>
    <w:rsid w:val="00985A4E"/>
    <w:rsid w:val="00992B1C"/>
    <w:rsid w:val="00995C33"/>
    <w:rsid w:val="0099644E"/>
    <w:rsid w:val="00996E0A"/>
    <w:rsid w:val="009A5EEE"/>
    <w:rsid w:val="009C3D32"/>
    <w:rsid w:val="009C44F0"/>
    <w:rsid w:val="009D0C6C"/>
    <w:rsid w:val="009D1665"/>
    <w:rsid w:val="009D3299"/>
    <w:rsid w:val="00A024B0"/>
    <w:rsid w:val="00A0468D"/>
    <w:rsid w:val="00A04E71"/>
    <w:rsid w:val="00A06623"/>
    <w:rsid w:val="00A11FC5"/>
    <w:rsid w:val="00A17641"/>
    <w:rsid w:val="00A22B33"/>
    <w:rsid w:val="00A2437C"/>
    <w:rsid w:val="00A24CBA"/>
    <w:rsid w:val="00A24FA4"/>
    <w:rsid w:val="00A30503"/>
    <w:rsid w:val="00A314A9"/>
    <w:rsid w:val="00A31677"/>
    <w:rsid w:val="00A33319"/>
    <w:rsid w:val="00A3488F"/>
    <w:rsid w:val="00A35B44"/>
    <w:rsid w:val="00A43AA4"/>
    <w:rsid w:val="00A5411E"/>
    <w:rsid w:val="00A55AF8"/>
    <w:rsid w:val="00A603BB"/>
    <w:rsid w:val="00A60D75"/>
    <w:rsid w:val="00A62470"/>
    <w:rsid w:val="00A63883"/>
    <w:rsid w:val="00A64548"/>
    <w:rsid w:val="00A711E5"/>
    <w:rsid w:val="00A725CD"/>
    <w:rsid w:val="00A7391E"/>
    <w:rsid w:val="00A7745E"/>
    <w:rsid w:val="00A839EE"/>
    <w:rsid w:val="00A84ED0"/>
    <w:rsid w:val="00A91FEF"/>
    <w:rsid w:val="00AA262B"/>
    <w:rsid w:val="00AA45B9"/>
    <w:rsid w:val="00AA4DE4"/>
    <w:rsid w:val="00AA58EA"/>
    <w:rsid w:val="00AA7F19"/>
    <w:rsid w:val="00AB51D1"/>
    <w:rsid w:val="00AB5E41"/>
    <w:rsid w:val="00AC7F7F"/>
    <w:rsid w:val="00AD0DB8"/>
    <w:rsid w:val="00AD24A2"/>
    <w:rsid w:val="00AD7636"/>
    <w:rsid w:val="00AE6346"/>
    <w:rsid w:val="00AE6860"/>
    <w:rsid w:val="00AF2817"/>
    <w:rsid w:val="00AF6BF7"/>
    <w:rsid w:val="00B04756"/>
    <w:rsid w:val="00B07AE9"/>
    <w:rsid w:val="00B125AE"/>
    <w:rsid w:val="00B16F97"/>
    <w:rsid w:val="00B2248C"/>
    <w:rsid w:val="00B27EF3"/>
    <w:rsid w:val="00B311F0"/>
    <w:rsid w:val="00B329F8"/>
    <w:rsid w:val="00B342A1"/>
    <w:rsid w:val="00B36BA2"/>
    <w:rsid w:val="00B41445"/>
    <w:rsid w:val="00B42214"/>
    <w:rsid w:val="00B42ADC"/>
    <w:rsid w:val="00B42FE8"/>
    <w:rsid w:val="00B44B06"/>
    <w:rsid w:val="00B50ED2"/>
    <w:rsid w:val="00B519A6"/>
    <w:rsid w:val="00B533AE"/>
    <w:rsid w:val="00B56615"/>
    <w:rsid w:val="00B61482"/>
    <w:rsid w:val="00B61536"/>
    <w:rsid w:val="00B61C16"/>
    <w:rsid w:val="00B649F7"/>
    <w:rsid w:val="00B678F2"/>
    <w:rsid w:val="00B75069"/>
    <w:rsid w:val="00B7532B"/>
    <w:rsid w:val="00B82060"/>
    <w:rsid w:val="00B830B0"/>
    <w:rsid w:val="00B93074"/>
    <w:rsid w:val="00B951D3"/>
    <w:rsid w:val="00B952BD"/>
    <w:rsid w:val="00B97255"/>
    <w:rsid w:val="00BA2122"/>
    <w:rsid w:val="00BA43D4"/>
    <w:rsid w:val="00BA56F2"/>
    <w:rsid w:val="00BB0310"/>
    <w:rsid w:val="00BB2C25"/>
    <w:rsid w:val="00BB5D1A"/>
    <w:rsid w:val="00BC541C"/>
    <w:rsid w:val="00BC770C"/>
    <w:rsid w:val="00BD1D83"/>
    <w:rsid w:val="00BD6D63"/>
    <w:rsid w:val="00BE0112"/>
    <w:rsid w:val="00BE7BCD"/>
    <w:rsid w:val="00BF070E"/>
    <w:rsid w:val="00BF11F5"/>
    <w:rsid w:val="00BF272E"/>
    <w:rsid w:val="00C024A0"/>
    <w:rsid w:val="00C0739B"/>
    <w:rsid w:val="00C112B2"/>
    <w:rsid w:val="00C15348"/>
    <w:rsid w:val="00C15A2A"/>
    <w:rsid w:val="00C1730F"/>
    <w:rsid w:val="00C2394D"/>
    <w:rsid w:val="00C2402E"/>
    <w:rsid w:val="00C2404D"/>
    <w:rsid w:val="00C27FDE"/>
    <w:rsid w:val="00C31FA4"/>
    <w:rsid w:val="00C361F9"/>
    <w:rsid w:val="00C417D0"/>
    <w:rsid w:val="00C42E0E"/>
    <w:rsid w:val="00C42EA6"/>
    <w:rsid w:val="00C46970"/>
    <w:rsid w:val="00C47502"/>
    <w:rsid w:val="00C526F2"/>
    <w:rsid w:val="00C537F9"/>
    <w:rsid w:val="00C5628D"/>
    <w:rsid w:val="00C5737A"/>
    <w:rsid w:val="00C60203"/>
    <w:rsid w:val="00C6397C"/>
    <w:rsid w:val="00C65537"/>
    <w:rsid w:val="00C7050E"/>
    <w:rsid w:val="00C80941"/>
    <w:rsid w:val="00C819CC"/>
    <w:rsid w:val="00C8290E"/>
    <w:rsid w:val="00C8730F"/>
    <w:rsid w:val="00C91E18"/>
    <w:rsid w:val="00C92C0B"/>
    <w:rsid w:val="00C9308E"/>
    <w:rsid w:val="00CA1933"/>
    <w:rsid w:val="00CA61B9"/>
    <w:rsid w:val="00CA6F99"/>
    <w:rsid w:val="00CA72D0"/>
    <w:rsid w:val="00CC29B8"/>
    <w:rsid w:val="00CC4091"/>
    <w:rsid w:val="00CC5D13"/>
    <w:rsid w:val="00CC668E"/>
    <w:rsid w:val="00CD13FC"/>
    <w:rsid w:val="00CD6777"/>
    <w:rsid w:val="00CD72E1"/>
    <w:rsid w:val="00CE1C0B"/>
    <w:rsid w:val="00CE2369"/>
    <w:rsid w:val="00CE3EB7"/>
    <w:rsid w:val="00CE46BE"/>
    <w:rsid w:val="00CF04C7"/>
    <w:rsid w:val="00CF1E37"/>
    <w:rsid w:val="00CF299A"/>
    <w:rsid w:val="00CF4737"/>
    <w:rsid w:val="00D06CD2"/>
    <w:rsid w:val="00D10995"/>
    <w:rsid w:val="00D118F7"/>
    <w:rsid w:val="00D12289"/>
    <w:rsid w:val="00D21C5C"/>
    <w:rsid w:val="00D27E2B"/>
    <w:rsid w:val="00D32853"/>
    <w:rsid w:val="00D35695"/>
    <w:rsid w:val="00D43CC8"/>
    <w:rsid w:val="00D45DA4"/>
    <w:rsid w:val="00D466C1"/>
    <w:rsid w:val="00D46AD4"/>
    <w:rsid w:val="00D5217D"/>
    <w:rsid w:val="00D63C57"/>
    <w:rsid w:val="00D63DC3"/>
    <w:rsid w:val="00D64B79"/>
    <w:rsid w:val="00D72D4B"/>
    <w:rsid w:val="00D733D2"/>
    <w:rsid w:val="00D736EE"/>
    <w:rsid w:val="00D7540B"/>
    <w:rsid w:val="00D76E0F"/>
    <w:rsid w:val="00D76E79"/>
    <w:rsid w:val="00D82541"/>
    <w:rsid w:val="00D83199"/>
    <w:rsid w:val="00D87820"/>
    <w:rsid w:val="00DA0CAB"/>
    <w:rsid w:val="00DA370B"/>
    <w:rsid w:val="00DA467F"/>
    <w:rsid w:val="00DA5239"/>
    <w:rsid w:val="00DB622E"/>
    <w:rsid w:val="00DC75A6"/>
    <w:rsid w:val="00DD56B4"/>
    <w:rsid w:val="00DD5AF6"/>
    <w:rsid w:val="00DD6B62"/>
    <w:rsid w:val="00DE261B"/>
    <w:rsid w:val="00DE7253"/>
    <w:rsid w:val="00DE77D5"/>
    <w:rsid w:val="00DE7A00"/>
    <w:rsid w:val="00DF056E"/>
    <w:rsid w:val="00DF0C92"/>
    <w:rsid w:val="00DF2609"/>
    <w:rsid w:val="00DF3898"/>
    <w:rsid w:val="00DF4177"/>
    <w:rsid w:val="00DF66A8"/>
    <w:rsid w:val="00DF73AE"/>
    <w:rsid w:val="00E01F33"/>
    <w:rsid w:val="00E059D9"/>
    <w:rsid w:val="00E15E6F"/>
    <w:rsid w:val="00E205CF"/>
    <w:rsid w:val="00E2377A"/>
    <w:rsid w:val="00E23FD7"/>
    <w:rsid w:val="00E3331E"/>
    <w:rsid w:val="00E36A07"/>
    <w:rsid w:val="00E42523"/>
    <w:rsid w:val="00E44CC5"/>
    <w:rsid w:val="00E45072"/>
    <w:rsid w:val="00E454F6"/>
    <w:rsid w:val="00E50BB1"/>
    <w:rsid w:val="00E51569"/>
    <w:rsid w:val="00E5518A"/>
    <w:rsid w:val="00E65F46"/>
    <w:rsid w:val="00E70656"/>
    <w:rsid w:val="00E7098E"/>
    <w:rsid w:val="00E70F81"/>
    <w:rsid w:val="00E7148C"/>
    <w:rsid w:val="00E71C71"/>
    <w:rsid w:val="00E73D4D"/>
    <w:rsid w:val="00E77B11"/>
    <w:rsid w:val="00E842E2"/>
    <w:rsid w:val="00E9247B"/>
    <w:rsid w:val="00E92F4B"/>
    <w:rsid w:val="00E94162"/>
    <w:rsid w:val="00EA1016"/>
    <w:rsid w:val="00EA26E2"/>
    <w:rsid w:val="00EA741E"/>
    <w:rsid w:val="00EA7C4B"/>
    <w:rsid w:val="00EB4409"/>
    <w:rsid w:val="00EB7BCC"/>
    <w:rsid w:val="00ED219B"/>
    <w:rsid w:val="00ED3931"/>
    <w:rsid w:val="00ED43AE"/>
    <w:rsid w:val="00EF04BE"/>
    <w:rsid w:val="00EF5B2E"/>
    <w:rsid w:val="00EF7756"/>
    <w:rsid w:val="00F02F18"/>
    <w:rsid w:val="00F04E3D"/>
    <w:rsid w:val="00F10936"/>
    <w:rsid w:val="00F22253"/>
    <w:rsid w:val="00F26198"/>
    <w:rsid w:val="00F43199"/>
    <w:rsid w:val="00F71292"/>
    <w:rsid w:val="00F722FF"/>
    <w:rsid w:val="00F742E5"/>
    <w:rsid w:val="00F755EC"/>
    <w:rsid w:val="00F77318"/>
    <w:rsid w:val="00F83651"/>
    <w:rsid w:val="00F87A3F"/>
    <w:rsid w:val="00F91515"/>
    <w:rsid w:val="00F95C45"/>
    <w:rsid w:val="00FA69E7"/>
    <w:rsid w:val="00FB3D4F"/>
    <w:rsid w:val="00FB61A8"/>
    <w:rsid w:val="00FB7D15"/>
    <w:rsid w:val="00FC0980"/>
    <w:rsid w:val="00FC6B2A"/>
    <w:rsid w:val="00FC747E"/>
    <w:rsid w:val="00FD117C"/>
    <w:rsid w:val="00FD3D94"/>
    <w:rsid w:val="00FD5DAD"/>
    <w:rsid w:val="00FD6387"/>
    <w:rsid w:val="00FD7794"/>
    <w:rsid w:val="00FE0994"/>
    <w:rsid w:val="00FE2E46"/>
    <w:rsid w:val="00FE5865"/>
    <w:rsid w:val="00FF054D"/>
    <w:rsid w:val="00FF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27C7"/>
  <w15:chartTrackingRefBased/>
  <w15:docId w15:val="{16841766-8F8C-4591-B792-E6409BCC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6E0"/>
    <w:pPr>
      <w:widowControl w:val="0"/>
      <w:jc w:val="both"/>
    </w:pPr>
    <w:rPr>
      <w:rFonts w:ascii="Calibri" w:eastAsia="宋体" w:hAnsi="Calibri" w:cs="Times New Roman"/>
      <w:szCs w:val="24"/>
      <w14:ligatures w14:val="none"/>
    </w:rPr>
  </w:style>
  <w:style w:type="paragraph" w:styleId="1">
    <w:name w:val="heading 1"/>
    <w:basedOn w:val="a"/>
    <w:next w:val="a"/>
    <w:link w:val="10"/>
    <w:uiPriority w:val="9"/>
    <w:qFormat/>
    <w:rsid w:val="009266E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9266E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9266E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9266E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9266E0"/>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9266E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9266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6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66E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6E0"/>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9266E0"/>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9266E0"/>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9266E0"/>
    <w:rPr>
      <w:rFonts w:cstheme="majorBidi"/>
      <w:color w:val="365F91" w:themeColor="accent1" w:themeShade="BF"/>
      <w:sz w:val="28"/>
      <w:szCs w:val="28"/>
    </w:rPr>
  </w:style>
  <w:style w:type="character" w:customStyle="1" w:styleId="50">
    <w:name w:val="标题 5 字符"/>
    <w:basedOn w:val="a0"/>
    <w:link w:val="5"/>
    <w:uiPriority w:val="9"/>
    <w:semiHidden/>
    <w:rsid w:val="009266E0"/>
    <w:rPr>
      <w:rFonts w:cstheme="majorBidi"/>
      <w:color w:val="365F91" w:themeColor="accent1" w:themeShade="BF"/>
      <w:sz w:val="24"/>
      <w:szCs w:val="24"/>
    </w:rPr>
  </w:style>
  <w:style w:type="character" w:customStyle="1" w:styleId="60">
    <w:name w:val="标题 6 字符"/>
    <w:basedOn w:val="a0"/>
    <w:link w:val="6"/>
    <w:uiPriority w:val="9"/>
    <w:semiHidden/>
    <w:rsid w:val="009266E0"/>
    <w:rPr>
      <w:rFonts w:cstheme="majorBidi"/>
      <w:b/>
      <w:bCs/>
      <w:color w:val="365F91" w:themeColor="accent1" w:themeShade="BF"/>
    </w:rPr>
  </w:style>
  <w:style w:type="character" w:customStyle="1" w:styleId="70">
    <w:name w:val="标题 7 字符"/>
    <w:basedOn w:val="a0"/>
    <w:link w:val="7"/>
    <w:uiPriority w:val="9"/>
    <w:semiHidden/>
    <w:rsid w:val="009266E0"/>
    <w:rPr>
      <w:rFonts w:cstheme="majorBidi"/>
      <w:b/>
      <w:bCs/>
      <w:color w:val="595959" w:themeColor="text1" w:themeTint="A6"/>
    </w:rPr>
  </w:style>
  <w:style w:type="character" w:customStyle="1" w:styleId="80">
    <w:name w:val="标题 8 字符"/>
    <w:basedOn w:val="a0"/>
    <w:link w:val="8"/>
    <w:uiPriority w:val="9"/>
    <w:semiHidden/>
    <w:rsid w:val="009266E0"/>
    <w:rPr>
      <w:rFonts w:cstheme="majorBidi"/>
      <w:color w:val="595959" w:themeColor="text1" w:themeTint="A6"/>
    </w:rPr>
  </w:style>
  <w:style w:type="character" w:customStyle="1" w:styleId="90">
    <w:name w:val="标题 9 字符"/>
    <w:basedOn w:val="a0"/>
    <w:link w:val="9"/>
    <w:uiPriority w:val="9"/>
    <w:semiHidden/>
    <w:rsid w:val="009266E0"/>
    <w:rPr>
      <w:rFonts w:eastAsiaTheme="majorEastAsia" w:cstheme="majorBidi"/>
      <w:color w:val="595959" w:themeColor="text1" w:themeTint="A6"/>
    </w:rPr>
  </w:style>
  <w:style w:type="paragraph" w:styleId="a3">
    <w:name w:val="Title"/>
    <w:basedOn w:val="a"/>
    <w:next w:val="a"/>
    <w:link w:val="a4"/>
    <w:uiPriority w:val="10"/>
    <w:qFormat/>
    <w:rsid w:val="009266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6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6E0"/>
    <w:pPr>
      <w:spacing w:before="160" w:after="160"/>
      <w:jc w:val="center"/>
    </w:pPr>
    <w:rPr>
      <w:i/>
      <w:iCs/>
      <w:color w:val="404040" w:themeColor="text1" w:themeTint="BF"/>
    </w:rPr>
  </w:style>
  <w:style w:type="character" w:customStyle="1" w:styleId="a8">
    <w:name w:val="引用 字符"/>
    <w:basedOn w:val="a0"/>
    <w:link w:val="a7"/>
    <w:uiPriority w:val="29"/>
    <w:rsid w:val="009266E0"/>
    <w:rPr>
      <w:i/>
      <w:iCs/>
      <w:color w:val="404040" w:themeColor="text1" w:themeTint="BF"/>
    </w:rPr>
  </w:style>
  <w:style w:type="paragraph" w:styleId="a9">
    <w:name w:val="List Paragraph"/>
    <w:basedOn w:val="a"/>
    <w:uiPriority w:val="34"/>
    <w:qFormat/>
    <w:rsid w:val="009266E0"/>
    <w:pPr>
      <w:ind w:left="720"/>
      <w:contextualSpacing/>
    </w:pPr>
  </w:style>
  <w:style w:type="character" w:styleId="aa">
    <w:name w:val="Intense Emphasis"/>
    <w:basedOn w:val="a0"/>
    <w:uiPriority w:val="21"/>
    <w:qFormat/>
    <w:rsid w:val="009266E0"/>
    <w:rPr>
      <w:i/>
      <w:iCs/>
      <w:color w:val="365F91" w:themeColor="accent1" w:themeShade="BF"/>
    </w:rPr>
  </w:style>
  <w:style w:type="paragraph" w:styleId="ab">
    <w:name w:val="Intense Quote"/>
    <w:basedOn w:val="a"/>
    <w:next w:val="a"/>
    <w:link w:val="ac"/>
    <w:uiPriority w:val="30"/>
    <w:qFormat/>
    <w:rsid w:val="009266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9266E0"/>
    <w:rPr>
      <w:i/>
      <w:iCs/>
      <w:color w:val="365F91" w:themeColor="accent1" w:themeShade="BF"/>
    </w:rPr>
  </w:style>
  <w:style w:type="character" w:styleId="ad">
    <w:name w:val="Intense Reference"/>
    <w:basedOn w:val="a0"/>
    <w:uiPriority w:val="32"/>
    <w:qFormat/>
    <w:rsid w:val="009266E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景文</dc:creator>
  <cp:keywords/>
  <dc:description/>
  <cp:lastModifiedBy>景文</cp:lastModifiedBy>
  <cp:revision>1</cp:revision>
  <dcterms:created xsi:type="dcterms:W3CDTF">2026-01-16T02:28:00Z</dcterms:created>
  <dcterms:modified xsi:type="dcterms:W3CDTF">2026-01-16T02:35:00Z</dcterms:modified>
</cp:coreProperties>
</file>