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721F">
      <w:pPr>
        <w:pStyle w:val="28"/>
        <w:ind w:firstLineChars="0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常州市金坛区2025年稻谷流通环节补贴初审公示表</w:t>
      </w:r>
    </w:p>
    <w:p w14:paraId="24A892EB">
      <w:pPr>
        <w:pStyle w:val="28"/>
        <w:ind w:firstLineChars="0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10"/>
        <w:tblpPr w:leftFromText="180" w:rightFromText="180" w:vertAnchor="text" w:horzAnchor="page" w:tblpXSpec="center" w:tblpY="9"/>
        <w:tblOverlap w:val="never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3313"/>
        <w:gridCol w:w="1905"/>
        <w:gridCol w:w="1145"/>
        <w:gridCol w:w="1375"/>
        <w:gridCol w:w="821"/>
        <w:gridCol w:w="1000"/>
        <w:gridCol w:w="809"/>
        <w:gridCol w:w="725"/>
        <w:gridCol w:w="814"/>
        <w:gridCol w:w="1239"/>
        <w:gridCol w:w="911"/>
        <w:gridCol w:w="1003"/>
      </w:tblGrid>
      <w:tr w14:paraId="13F7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  <w:jc w:val="center"/>
        </w:trPr>
        <w:tc>
          <w:tcPr>
            <w:tcW w:w="1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152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46D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F2F6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地 址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389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DBA4F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订单收购</w:t>
            </w:r>
          </w:p>
        </w:tc>
        <w:tc>
          <w:tcPr>
            <w:tcW w:w="14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EAE6">
            <w:pPr>
              <w:widowControl/>
              <w:spacing w:line="240" w:lineRule="exact"/>
              <w:ind w:firstLine="720" w:firstLineChars="40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品牌建设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9201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小计</w:t>
            </w:r>
          </w:p>
          <w:p w14:paraId="5161A97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eastAsia="zh-CN"/>
              </w:rPr>
              <w:t>（元）</w:t>
            </w:r>
          </w:p>
        </w:tc>
      </w:tr>
      <w:tr w14:paraId="5973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61C9">
            <w:pPr>
              <w:ind w:firstLine="360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97C6">
            <w:pPr>
              <w:ind w:firstLine="360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ED2A9">
            <w:pPr>
              <w:ind w:firstLine="360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7C10">
            <w:pPr>
              <w:ind w:firstLine="360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1B00E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稻谷订单收购期末库存数量（吨）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09DBF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补贴标准</w:t>
            </w:r>
          </w:p>
          <w:p w14:paraId="61871DC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（元/吨）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76F1D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补贴金额（元）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E0BDA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产品</w:t>
            </w:r>
          </w:p>
          <w:p w14:paraId="1294B29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EF0FE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获奖</w:t>
            </w:r>
          </w:p>
          <w:p w14:paraId="038749C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613B1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参展次数（次）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C6A41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补贴标准</w:t>
            </w:r>
          </w:p>
          <w:p w14:paraId="6907F4E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（万元/个、次）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1453B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补贴金额（万元）</w:t>
            </w:r>
          </w:p>
        </w:tc>
        <w:tc>
          <w:tcPr>
            <w:tcW w:w="3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D917">
            <w:pPr>
              <w:ind w:firstLine="360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6286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08DD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7197D">
            <w:pPr>
              <w:widowControl/>
              <w:spacing w:line="240" w:lineRule="exact"/>
              <w:ind w:firstLine="0" w:firstLineChars="0"/>
              <w:jc w:val="both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常州市金坛金阳湖粮油有限公司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705A8">
            <w:pPr>
              <w:widowControl/>
              <w:spacing w:line="240" w:lineRule="exact"/>
              <w:ind w:firstLine="0" w:firstLineChars="0"/>
              <w:jc w:val="both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金城镇后阳集镇后阳街49号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ACFE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徐国富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4A4E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1599.48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D0CB8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85A8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55981.8</w:t>
            </w: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0969F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07EAC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09646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964FB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03EEB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04A8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</w:rPr>
              <w:t>55981.8</w:t>
            </w: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D84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26A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46BF6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常州苏标农业发展有限公司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9A694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指前镇社头村委洪幕村188号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F43E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杨火林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660B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638.32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C16E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5B49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22341.2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00763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952E7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8FCA4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AA17D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EDF31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3A55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22341.2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268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C91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3C339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常州金坛茅山制粉有限公司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F9CDA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洮西集镇新河北路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869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华静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D630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2876.56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9E22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BD85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100679.6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2454D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1565E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734E5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8B152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678D7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D509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100679.6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09C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3B1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1E054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江苏江南春米业有限公司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A36D6"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北环西路129号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426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单爱娟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959C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582.18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FD36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5E19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20376.3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DF18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eastAsia="zh-CN"/>
              </w:rPr>
              <w:t>大米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F396C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46FF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3FB78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D6A5B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E13E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32376.3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779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831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87175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常州金坛江南制粉有限公司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9399D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直溪镇南大街29号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283F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严俊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2661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3817.52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CA9E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BC7B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133613.2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2DD5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米粉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D838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0D37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22A4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8BB8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2.4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2B84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157613.2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342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A6E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82E5F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常州恒成粮油有限公司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0A84D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直溪镇杨家舍村委十字沟98号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8A2A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成于斌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1820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890.77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0476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4C55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31176.95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0B75A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6E426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81D15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BF260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0F205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0FF2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31176.95</w:t>
            </w:r>
          </w:p>
        </w:tc>
      </w:tr>
      <w:tr w14:paraId="298F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8D3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6FFE5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常州市金坛唐王粮油加工厂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A791C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唐王集镇38号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644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杨拥军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4784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2536.21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6ECC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437C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88767.35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D148F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E81AA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78E8A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F6004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F1E07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383C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88767.35</w:t>
            </w:r>
          </w:p>
        </w:tc>
      </w:tr>
      <w:tr w14:paraId="7EC4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ABF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E39F4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常州市金坛区源泉农业科技发展有限公司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44F9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指前解放村委张家棚128号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C4E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胡龙海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FED2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862.04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C709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C318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30171.4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10BF1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8055E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4B9AE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7CE65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AE637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FD41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30171.4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37B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E559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D4D17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常州市金坛区利丰粮油购销有限公司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F8AEE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  <w:t>薛埠镇罗村集镇罗村东街11号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B3DD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夏明生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747D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2746.62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C7B6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66CB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96131.7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3995F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BD1DF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C0461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5C4F3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A7281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2057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18"/>
                <w:szCs w:val="18"/>
              </w:rPr>
              <w:t>96131.7</w:t>
            </w:r>
            <w:r>
              <w:rPr>
                <w:rFonts w:hint="eastAsia" w:cs="仿宋_GB2312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D78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3A1B5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t>合  计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17887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instrText xml:space="preserve"> = sum(G3:G11) \* MERGEFORMAT </w:instrText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t>16549.7</w:t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E5B75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66FCC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t>579239.5</w:t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02EFE">
            <w:pPr>
              <w:widowControl/>
              <w:spacing w:line="300" w:lineRule="exact"/>
              <w:ind w:firstLine="361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C5430">
            <w:pPr>
              <w:widowControl/>
              <w:spacing w:line="300" w:lineRule="exact"/>
              <w:ind w:firstLine="361"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99DFF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954F5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B7118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19E3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t>615239.5</w:t>
            </w:r>
            <w:r>
              <w:rPr>
                <w:rFonts w:ascii="Times New Roman" w:hAnsi="Times New Roman" w:cs="宋体"/>
                <w:b/>
                <w:color w:val="auto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AC63ED7">
      <w:pPr>
        <w:pBdr>
          <w:top w:val="none" w:color="auto" w:sz="0" w:space="0"/>
          <w:bottom w:val="none" w:color="auto" w:sz="0" w:space="0"/>
          <w:between w:val="none" w:color="auto" w:sz="0" w:space="0"/>
        </w:pBdr>
        <w:spacing w:before="90" w:beforeLines="20" w:line="300" w:lineRule="exact"/>
        <w:ind w:firstLine="0" w:firstLineChars="0"/>
        <w:rPr>
          <w:rFonts w:hint="eastAsia" w:ascii="Times New Roman" w:hAnsi="Times New Roman" w:cs="宋体"/>
          <w:color w:val="0D1E0F"/>
          <w:kern w:val="0"/>
          <w:sz w:val="28"/>
          <w:szCs w:val="28"/>
        </w:rPr>
      </w:pPr>
      <w:bookmarkStart w:id="0" w:name="_GoBack"/>
      <w:bookmarkEnd w:id="0"/>
    </w:p>
    <w:p w14:paraId="47441727">
      <w:pPr>
        <w:ind w:firstLine="0" w:firstLineChars="0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7" w:orient="landscape"/>
      <w:pgMar w:top="850" w:right="850" w:bottom="850" w:left="850" w:header="709" w:footer="340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国标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A46A">
    <w:pPr>
      <w:pStyle w:val="5"/>
      <w:tabs>
        <w:tab w:val="left" w:pos="1283"/>
        <w:tab w:val="clear" w:pos="4153"/>
        <w:tab w:val="clear" w:pos="8306"/>
      </w:tabs>
      <w:ind w:right="360" w:firstLine="360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D31AEB8">
                <w:pPr>
                  <w:pStyle w:val="5"/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lang w:val="en-US" w:eastAsia="zh-CN"/>
                  </w:rPr>
                </w:pPr>
              </w:p>
            </w:txbxContent>
          </v:textbox>
        </v:shape>
      </w:pict>
    </w:r>
    <w:r>
      <w:pict>
        <v:shape id="_x0000_s4098" o:spid="_x0000_s4098" o:spt="202" type="#_x0000_t202" style="position:absolute;left:0pt;margin-left:66.4pt;margin-top:471.7pt;height:71.4pt;width:31.7pt;mso-position-horizontal-relative:page;mso-position-vertical-relative:page;z-index:251659264;mso-width-relative:page;mso-height-relative:page;" filled="f" stroked="f" coordsize="21600,21600" o:gfxdata="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AZxvbbAAAADAEAAA8AAAAA&#10;AAAAAQAgAAAAIgAAAGRycy9kb3ducmV2LnhtbFBLAQIUABQAAAAIAIdO4kBRjmDkSgIAAHYEAAAO&#10;AAAAAAAAAAEAIAAAACoBAABkcnMvZTJvRG9jLnhtbFBLBQYAAAAABgAGAFkBAADmBQAAAAA=&#10;">
          <v:path/>
          <v:fill on="f" focussize="0,0"/>
          <v:stroke on="f" weight="0.5pt" joinstyle="miter"/>
          <v:imagedata o:title=""/>
          <o:lock v:ext="edit"/>
          <v:textbox inset="3mm,1.27mm,2.54mm,1.27mm" style="layout-flow:vertical-ideographic;">
            <w:txbxContent>
              <w:p w14:paraId="690AF339">
                <w:pPr>
                  <w:pStyle w:val="5"/>
                  <w:spacing w:line="240" w:lineRule="auto"/>
                  <w:ind w:firstLine="0" w:firstLineChars="0"/>
                  <w:jc w:val="both"/>
                  <w:rPr>
                    <w:rStyle w:val="13"/>
                  </w:rPr>
                </w:pPr>
              </w:p>
              <w:p w14:paraId="453B4F9F">
                <w:pPr>
                  <w:ind w:firstLine="640"/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3F93A">
    <w:pPr>
      <w:pStyle w:val="5"/>
      <w:ind w:firstLine="560"/>
      <w:rPr>
        <w:rFonts w:eastAsia="仿宋"/>
        <w:sz w:val="28"/>
        <w:szCs w:val="28"/>
      </w:rPr>
    </w:pPr>
    <w:r>
      <w:rPr>
        <w:sz w:val="28"/>
      </w:rPr>
      <w:pict>
        <v:shape id="_x0000_s4100" o:spid="_x0000_s4100" o:spt="202" type="#_x0000_t202" style="position:absolute;left:0pt;margin-left:-19.8pt;margin-top:25.8pt;height:144pt;width:144p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4038EB5">
                <w:pPr>
                  <w:pStyle w:val="5"/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lang w:eastAsia="zh-CN"/>
                  </w:rPr>
                  <w:t>—</w:t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lang w:eastAsia="zh-CN"/>
                  </w:rPr>
                  <w:t>—</w:t>
                </w:r>
              </w:p>
            </w:txbxContent>
          </v:textbox>
        </v:shape>
      </w:pict>
    </w:r>
  </w:p>
  <w:p w14:paraId="5FEAC2D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848F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0A194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Q3YjM0Yjk3OTFiOWI4MGI3ZWQ1YzFjYjA2YjkyM2QifQ=="/>
  </w:docVars>
  <w:rsids>
    <w:rsidRoot w:val="003C1EFF"/>
    <w:rsid w:val="00004D4B"/>
    <w:rsid w:val="00005282"/>
    <w:rsid w:val="00015027"/>
    <w:rsid w:val="00031519"/>
    <w:rsid w:val="000320A3"/>
    <w:rsid w:val="00035F40"/>
    <w:rsid w:val="0004515A"/>
    <w:rsid w:val="000462D4"/>
    <w:rsid w:val="000470BE"/>
    <w:rsid w:val="00050AA1"/>
    <w:rsid w:val="00051615"/>
    <w:rsid w:val="00057BD4"/>
    <w:rsid w:val="0007148E"/>
    <w:rsid w:val="00071898"/>
    <w:rsid w:val="00071E24"/>
    <w:rsid w:val="0007271D"/>
    <w:rsid w:val="0007298D"/>
    <w:rsid w:val="00074124"/>
    <w:rsid w:val="00090696"/>
    <w:rsid w:val="00094104"/>
    <w:rsid w:val="000A41E9"/>
    <w:rsid w:val="000C77F5"/>
    <w:rsid w:val="000D6045"/>
    <w:rsid w:val="000D7ECC"/>
    <w:rsid w:val="00112E6E"/>
    <w:rsid w:val="0015128E"/>
    <w:rsid w:val="00156ACE"/>
    <w:rsid w:val="00182F1A"/>
    <w:rsid w:val="001965B5"/>
    <w:rsid w:val="001A4CDA"/>
    <w:rsid w:val="001B5C1B"/>
    <w:rsid w:val="001C1306"/>
    <w:rsid w:val="001C3237"/>
    <w:rsid w:val="001C5702"/>
    <w:rsid w:val="001D31D6"/>
    <w:rsid w:val="001D4528"/>
    <w:rsid w:val="001D4B0B"/>
    <w:rsid w:val="001D71FD"/>
    <w:rsid w:val="001E365C"/>
    <w:rsid w:val="001E491A"/>
    <w:rsid w:val="001F58D8"/>
    <w:rsid w:val="001F726D"/>
    <w:rsid w:val="00205ABF"/>
    <w:rsid w:val="00206343"/>
    <w:rsid w:val="00212EE3"/>
    <w:rsid w:val="002220FF"/>
    <w:rsid w:val="002327D2"/>
    <w:rsid w:val="00240C2D"/>
    <w:rsid w:val="00251865"/>
    <w:rsid w:val="00254B81"/>
    <w:rsid w:val="0028235D"/>
    <w:rsid w:val="00284092"/>
    <w:rsid w:val="0028656A"/>
    <w:rsid w:val="002A3962"/>
    <w:rsid w:val="002C2823"/>
    <w:rsid w:val="002C4449"/>
    <w:rsid w:val="002C5EB5"/>
    <w:rsid w:val="002D5FE0"/>
    <w:rsid w:val="002E0785"/>
    <w:rsid w:val="002E501C"/>
    <w:rsid w:val="002E5D95"/>
    <w:rsid w:val="00305D40"/>
    <w:rsid w:val="00306816"/>
    <w:rsid w:val="00314800"/>
    <w:rsid w:val="003154A6"/>
    <w:rsid w:val="0032196A"/>
    <w:rsid w:val="00322BCE"/>
    <w:rsid w:val="003352BA"/>
    <w:rsid w:val="0034364A"/>
    <w:rsid w:val="00346F39"/>
    <w:rsid w:val="00351B97"/>
    <w:rsid w:val="00352729"/>
    <w:rsid w:val="00387AF5"/>
    <w:rsid w:val="003A1F78"/>
    <w:rsid w:val="003A2D9F"/>
    <w:rsid w:val="003A61DA"/>
    <w:rsid w:val="003A6283"/>
    <w:rsid w:val="003C1EFF"/>
    <w:rsid w:val="003D5C07"/>
    <w:rsid w:val="003F43CF"/>
    <w:rsid w:val="00406B24"/>
    <w:rsid w:val="004103FB"/>
    <w:rsid w:val="0042054B"/>
    <w:rsid w:val="0044436B"/>
    <w:rsid w:val="0044736C"/>
    <w:rsid w:val="004518DD"/>
    <w:rsid w:val="0046794B"/>
    <w:rsid w:val="00490E2C"/>
    <w:rsid w:val="00495A13"/>
    <w:rsid w:val="004C7F76"/>
    <w:rsid w:val="00510878"/>
    <w:rsid w:val="00513F8C"/>
    <w:rsid w:val="00517075"/>
    <w:rsid w:val="005200FD"/>
    <w:rsid w:val="00521A84"/>
    <w:rsid w:val="00525013"/>
    <w:rsid w:val="00537024"/>
    <w:rsid w:val="00541013"/>
    <w:rsid w:val="00555E23"/>
    <w:rsid w:val="00575CDA"/>
    <w:rsid w:val="005806DF"/>
    <w:rsid w:val="005860CF"/>
    <w:rsid w:val="005B1F90"/>
    <w:rsid w:val="005B3240"/>
    <w:rsid w:val="005B4AC2"/>
    <w:rsid w:val="005C0967"/>
    <w:rsid w:val="005C3345"/>
    <w:rsid w:val="005D2372"/>
    <w:rsid w:val="005D2854"/>
    <w:rsid w:val="005D2A95"/>
    <w:rsid w:val="005E3B10"/>
    <w:rsid w:val="005F1D33"/>
    <w:rsid w:val="00605771"/>
    <w:rsid w:val="006131AD"/>
    <w:rsid w:val="00630809"/>
    <w:rsid w:val="00637212"/>
    <w:rsid w:val="00652E81"/>
    <w:rsid w:val="00654037"/>
    <w:rsid w:val="0066160D"/>
    <w:rsid w:val="006616FD"/>
    <w:rsid w:val="00671707"/>
    <w:rsid w:val="00673E86"/>
    <w:rsid w:val="00691A7C"/>
    <w:rsid w:val="006B607E"/>
    <w:rsid w:val="006C2CD0"/>
    <w:rsid w:val="006C2CD4"/>
    <w:rsid w:val="006C5200"/>
    <w:rsid w:val="006E1401"/>
    <w:rsid w:val="006F50A8"/>
    <w:rsid w:val="0070447A"/>
    <w:rsid w:val="00710E8A"/>
    <w:rsid w:val="0071135F"/>
    <w:rsid w:val="0071575A"/>
    <w:rsid w:val="00724E57"/>
    <w:rsid w:val="00744282"/>
    <w:rsid w:val="007531DE"/>
    <w:rsid w:val="00756CA6"/>
    <w:rsid w:val="00774EEC"/>
    <w:rsid w:val="00775EA6"/>
    <w:rsid w:val="007A6022"/>
    <w:rsid w:val="007B3370"/>
    <w:rsid w:val="007C0E2B"/>
    <w:rsid w:val="007D4B7F"/>
    <w:rsid w:val="007D50E2"/>
    <w:rsid w:val="007D59DE"/>
    <w:rsid w:val="007E04AA"/>
    <w:rsid w:val="007E6241"/>
    <w:rsid w:val="007F251D"/>
    <w:rsid w:val="00800A5C"/>
    <w:rsid w:val="00802BF6"/>
    <w:rsid w:val="0082744A"/>
    <w:rsid w:val="00844023"/>
    <w:rsid w:val="0085077F"/>
    <w:rsid w:val="008605CD"/>
    <w:rsid w:val="00863160"/>
    <w:rsid w:val="008A6E82"/>
    <w:rsid w:val="008D2FA3"/>
    <w:rsid w:val="008D4710"/>
    <w:rsid w:val="008D4AF4"/>
    <w:rsid w:val="008D6544"/>
    <w:rsid w:val="008F05A7"/>
    <w:rsid w:val="0091317C"/>
    <w:rsid w:val="0092272B"/>
    <w:rsid w:val="00923C22"/>
    <w:rsid w:val="009325D9"/>
    <w:rsid w:val="0094337F"/>
    <w:rsid w:val="00951949"/>
    <w:rsid w:val="00951D64"/>
    <w:rsid w:val="00962ADB"/>
    <w:rsid w:val="00964D81"/>
    <w:rsid w:val="00977914"/>
    <w:rsid w:val="00983EA4"/>
    <w:rsid w:val="00983F3C"/>
    <w:rsid w:val="009A1533"/>
    <w:rsid w:val="009A60C5"/>
    <w:rsid w:val="009A6A97"/>
    <w:rsid w:val="009A7F60"/>
    <w:rsid w:val="009B20FC"/>
    <w:rsid w:val="009B3C10"/>
    <w:rsid w:val="009C3B20"/>
    <w:rsid w:val="009D2ACC"/>
    <w:rsid w:val="009D60B7"/>
    <w:rsid w:val="009E382E"/>
    <w:rsid w:val="009F39AC"/>
    <w:rsid w:val="00A151E3"/>
    <w:rsid w:val="00A21841"/>
    <w:rsid w:val="00A268C7"/>
    <w:rsid w:val="00A37468"/>
    <w:rsid w:val="00A44262"/>
    <w:rsid w:val="00A508D9"/>
    <w:rsid w:val="00A61789"/>
    <w:rsid w:val="00A80916"/>
    <w:rsid w:val="00AA4C65"/>
    <w:rsid w:val="00AC2C82"/>
    <w:rsid w:val="00AD29E1"/>
    <w:rsid w:val="00AD38D1"/>
    <w:rsid w:val="00AE4F95"/>
    <w:rsid w:val="00AE75A5"/>
    <w:rsid w:val="00AF4434"/>
    <w:rsid w:val="00B01D05"/>
    <w:rsid w:val="00B025D3"/>
    <w:rsid w:val="00B164E4"/>
    <w:rsid w:val="00B24825"/>
    <w:rsid w:val="00B3402E"/>
    <w:rsid w:val="00B341D3"/>
    <w:rsid w:val="00B36BCB"/>
    <w:rsid w:val="00B4328D"/>
    <w:rsid w:val="00B5445B"/>
    <w:rsid w:val="00B55A04"/>
    <w:rsid w:val="00B86AF6"/>
    <w:rsid w:val="00B943E5"/>
    <w:rsid w:val="00B94E7A"/>
    <w:rsid w:val="00BB4F78"/>
    <w:rsid w:val="00BC0614"/>
    <w:rsid w:val="00BC11BB"/>
    <w:rsid w:val="00BD01F7"/>
    <w:rsid w:val="00BE5E6A"/>
    <w:rsid w:val="00C10B95"/>
    <w:rsid w:val="00C26669"/>
    <w:rsid w:val="00C3058E"/>
    <w:rsid w:val="00C534D2"/>
    <w:rsid w:val="00C55624"/>
    <w:rsid w:val="00C7594F"/>
    <w:rsid w:val="00C80EA1"/>
    <w:rsid w:val="00C81730"/>
    <w:rsid w:val="00C8485E"/>
    <w:rsid w:val="00C90601"/>
    <w:rsid w:val="00CA14C8"/>
    <w:rsid w:val="00CB0D40"/>
    <w:rsid w:val="00CC1C79"/>
    <w:rsid w:val="00CC6A93"/>
    <w:rsid w:val="00CD6623"/>
    <w:rsid w:val="00CD7877"/>
    <w:rsid w:val="00D008ED"/>
    <w:rsid w:val="00D008FF"/>
    <w:rsid w:val="00D07A14"/>
    <w:rsid w:val="00D4072B"/>
    <w:rsid w:val="00D43178"/>
    <w:rsid w:val="00D45755"/>
    <w:rsid w:val="00D52F20"/>
    <w:rsid w:val="00D565FB"/>
    <w:rsid w:val="00D63A5D"/>
    <w:rsid w:val="00D738A3"/>
    <w:rsid w:val="00D74B28"/>
    <w:rsid w:val="00D84B26"/>
    <w:rsid w:val="00D85955"/>
    <w:rsid w:val="00D9729F"/>
    <w:rsid w:val="00D97BF7"/>
    <w:rsid w:val="00DA2C60"/>
    <w:rsid w:val="00DA3924"/>
    <w:rsid w:val="00DA6BE6"/>
    <w:rsid w:val="00DA6E2C"/>
    <w:rsid w:val="00DB2209"/>
    <w:rsid w:val="00DB7B0F"/>
    <w:rsid w:val="00DC2518"/>
    <w:rsid w:val="00DC2E3E"/>
    <w:rsid w:val="00DC4B28"/>
    <w:rsid w:val="00DD05D4"/>
    <w:rsid w:val="00DD556E"/>
    <w:rsid w:val="00DD60C0"/>
    <w:rsid w:val="00DE0F4D"/>
    <w:rsid w:val="00DE4DF1"/>
    <w:rsid w:val="00DF2983"/>
    <w:rsid w:val="00DF6AF8"/>
    <w:rsid w:val="00E02F3C"/>
    <w:rsid w:val="00E07443"/>
    <w:rsid w:val="00E348D0"/>
    <w:rsid w:val="00E35A8D"/>
    <w:rsid w:val="00E432C4"/>
    <w:rsid w:val="00E6574C"/>
    <w:rsid w:val="00E750AF"/>
    <w:rsid w:val="00E8598E"/>
    <w:rsid w:val="00E94C6E"/>
    <w:rsid w:val="00EA22C5"/>
    <w:rsid w:val="00EA3A73"/>
    <w:rsid w:val="00EB3418"/>
    <w:rsid w:val="00EC700D"/>
    <w:rsid w:val="00ED6E71"/>
    <w:rsid w:val="00EF6583"/>
    <w:rsid w:val="00F0122B"/>
    <w:rsid w:val="00F01372"/>
    <w:rsid w:val="00F203B8"/>
    <w:rsid w:val="00F36EBD"/>
    <w:rsid w:val="00F4052B"/>
    <w:rsid w:val="00F5017F"/>
    <w:rsid w:val="00F60BF1"/>
    <w:rsid w:val="00F75841"/>
    <w:rsid w:val="00F75F91"/>
    <w:rsid w:val="00F772F9"/>
    <w:rsid w:val="00F77310"/>
    <w:rsid w:val="00F86AAD"/>
    <w:rsid w:val="00FB3894"/>
    <w:rsid w:val="00FC5FC6"/>
    <w:rsid w:val="00FD10D7"/>
    <w:rsid w:val="00FD63A4"/>
    <w:rsid w:val="00FE21CB"/>
    <w:rsid w:val="00FE7A9F"/>
    <w:rsid w:val="00FF1B17"/>
    <w:rsid w:val="00FF33B0"/>
    <w:rsid w:val="0229392E"/>
    <w:rsid w:val="02312548"/>
    <w:rsid w:val="026A1DA6"/>
    <w:rsid w:val="02847B9A"/>
    <w:rsid w:val="0313544C"/>
    <w:rsid w:val="03575C81"/>
    <w:rsid w:val="038A1948"/>
    <w:rsid w:val="04D94B9F"/>
    <w:rsid w:val="0643521E"/>
    <w:rsid w:val="07854B6B"/>
    <w:rsid w:val="082C4FE6"/>
    <w:rsid w:val="08CE0793"/>
    <w:rsid w:val="09815806"/>
    <w:rsid w:val="098826F0"/>
    <w:rsid w:val="0A616013"/>
    <w:rsid w:val="0ACA1A49"/>
    <w:rsid w:val="0B282BC9"/>
    <w:rsid w:val="0BCB4B16"/>
    <w:rsid w:val="0C523489"/>
    <w:rsid w:val="0D0F4268"/>
    <w:rsid w:val="103D07DF"/>
    <w:rsid w:val="10B4026F"/>
    <w:rsid w:val="10D76B33"/>
    <w:rsid w:val="11B03416"/>
    <w:rsid w:val="1247006D"/>
    <w:rsid w:val="1769254D"/>
    <w:rsid w:val="179D1A5D"/>
    <w:rsid w:val="17EC6CE1"/>
    <w:rsid w:val="17EF5A7B"/>
    <w:rsid w:val="18AD3F21"/>
    <w:rsid w:val="190D676E"/>
    <w:rsid w:val="1A755BDB"/>
    <w:rsid w:val="1ADF683E"/>
    <w:rsid w:val="1B4D19EC"/>
    <w:rsid w:val="1BB06774"/>
    <w:rsid w:val="1BEFAC6E"/>
    <w:rsid w:val="1C901B90"/>
    <w:rsid w:val="1CBC5A97"/>
    <w:rsid w:val="1CD203FA"/>
    <w:rsid w:val="1CEA7CD1"/>
    <w:rsid w:val="1D221561"/>
    <w:rsid w:val="1D412E8A"/>
    <w:rsid w:val="1DD1C109"/>
    <w:rsid w:val="1DDB5D2D"/>
    <w:rsid w:val="1DEF0B38"/>
    <w:rsid w:val="208E4638"/>
    <w:rsid w:val="20D613D0"/>
    <w:rsid w:val="22F91025"/>
    <w:rsid w:val="23B86E65"/>
    <w:rsid w:val="23BD161F"/>
    <w:rsid w:val="24C90335"/>
    <w:rsid w:val="25270BB7"/>
    <w:rsid w:val="25C7239A"/>
    <w:rsid w:val="26176E7E"/>
    <w:rsid w:val="265359DC"/>
    <w:rsid w:val="28277120"/>
    <w:rsid w:val="2A9D36CA"/>
    <w:rsid w:val="2F4D5ABF"/>
    <w:rsid w:val="2F5D35C4"/>
    <w:rsid w:val="301C4F99"/>
    <w:rsid w:val="30B31E99"/>
    <w:rsid w:val="31462D0D"/>
    <w:rsid w:val="32186458"/>
    <w:rsid w:val="33F24DBF"/>
    <w:rsid w:val="34BD32E6"/>
    <w:rsid w:val="35EF8CAE"/>
    <w:rsid w:val="363075C5"/>
    <w:rsid w:val="36317E72"/>
    <w:rsid w:val="372E2279"/>
    <w:rsid w:val="382C6AA4"/>
    <w:rsid w:val="38785203"/>
    <w:rsid w:val="39420F16"/>
    <w:rsid w:val="39D76BF8"/>
    <w:rsid w:val="3B2E0414"/>
    <w:rsid w:val="3B8763FC"/>
    <w:rsid w:val="3BDF7FE6"/>
    <w:rsid w:val="3E2D328B"/>
    <w:rsid w:val="3E7DEFE2"/>
    <w:rsid w:val="402B61E4"/>
    <w:rsid w:val="40377B4F"/>
    <w:rsid w:val="40DC6FBE"/>
    <w:rsid w:val="418A0F8B"/>
    <w:rsid w:val="41F11BE2"/>
    <w:rsid w:val="42ED123B"/>
    <w:rsid w:val="44246EDE"/>
    <w:rsid w:val="44B41D30"/>
    <w:rsid w:val="44C33C6E"/>
    <w:rsid w:val="45CB480C"/>
    <w:rsid w:val="45D500E3"/>
    <w:rsid w:val="46821C9A"/>
    <w:rsid w:val="49D37AE3"/>
    <w:rsid w:val="49F20EE5"/>
    <w:rsid w:val="4B09719E"/>
    <w:rsid w:val="4C4F6AC2"/>
    <w:rsid w:val="4E0F02B7"/>
    <w:rsid w:val="4E5E1791"/>
    <w:rsid w:val="4F053468"/>
    <w:rsid w:val="4F732AC8"/>
    <w:rsid w:val="4FFE95E0"/>
    <w:rsid w:val="50FF2155"/>
    <w:rsid w:val="5153670D"/>
    <w:rsid w:val="51F223CA"/>
    <w:rsid w:val="52CA0C50"/>
    <w:rsid w:val="53B536AF"/>
    <w:rsid w:val="5471020F"/>
    <w:rsid w:val="5543118E"/>
    <w:rsid w:val="55577C35"/>
    <w:rsid w:val="55A82D9F"/>
    <w:rsid w:val="58A32C76"/>
    <w:rsid w:val="5BEF0749"/>
    <w:rsid w:val="5C9E7D7B"/>
    <w:rsid w:val="5CE12EA2"/>
    <w:rsid w:val="5D1E0517"/>
    <w:rsid w:val="5D355301"/>
    <w:rsid w:val="5DF3DA8A"/>
    <w:rsid w:val="5F4C0969"/>
    <w:rsid w:val="5F4FFBF2"/>
    <w:rsid w:val="5FF54299"/>
    <w:rsid w:val="615A3AE7"/>
    <w:rsid w:val="61F77DBE"/>
    <w:rsid w:val="62CE02E9"/>
    <w:rsid w:val="62FB30A8"/>
    <w:rsid w:val="6311467A"/>
    <w:rsid w:val="63D7141F"/>
    <w:rsid w:val="64A55079"/>
    <w:rsid w:val="67AE89B9"/>
    <w:rsid w:val="67FF60D0"/>
    <w:rsid w:val="68E24AEE"/>
    <w:rsid w:val="699B2906"/>
    <w:rsid w:val="6B5F0067"/>
    <w:rsid w:val="6B6F7690"/>
    <w:rsid w:val="6C352163"/>
    <w:rsid w:val="6C5611FC"/>
    <w:rsid w:val="6D7777CF"/>
    <w:rsid w:val="6D8A305E"/>
    <w:rsid w:val="6DB63E53"/>
    <w:rsid w:val="6E4870B7"/>
    <w:rsid w:val="6E7DFC3E"/>
    <w:rsid w:val="6EA51DC4"/>
    <w:rsid w:val="6F4824E7"/>
    <w:rsid w:val="6F7A7103"/>
    <w:rsid w:val="6FC52A74"/>
    <w:rsid w:val="6FE44599"/>
    <w:rsid w:val="6FEF0484"/>
    <w:rsid w:val="6FFAA604"/>
    <w:rsid w:val="70622071"/>
    <w:rsid w:val="70A81EFA"/>
    <w:rsid w:val="70D979F6"/>
    <w:rsid w:val="717B5AE0"/>
    <w:rsid w:val="71E33685"/>
    <w:rsid w:val="7295497F"/>
    <w:rsid w:val="73847A82"/>
    <w:rsid w:val="73B726D3"/>
    <w:rsid w:val="747B3474"/>
    <w:rsid w:val="75B94E29"/>
    <w:rsid w:val="768F16E6"/>
    <w:rsid w:val="78FD26A8"/>
    <w:rsid w:val="79156FC5"/>
    <w:rsid w:val="79490272"/>
    <w:rsid w:val="79762DB8"/>
    <w:rsid w:val="79F14F58"/>
    <w:rsid w:val="79FF2325"/>
    <w:rsid w:val="7A3B22B0"/>
    <w:rsid w:val="7A9A5ACE"/>
    <w:rsid w:val="7B8B2DC3"/>
    <w:rsid w:val="7BFF7662"/>
    <w:rsid w:val="7C122B9D"/>
    <w:rsid w:val="7CFB74DB"/>
    <w:rsid w:val="7D3F0177"/>
    <w:rsid w:val="7DCDA02F"/>
    <w:rsid w:val="7DD3A66E"/>
    <w:rsid w:val="7DF969E9"/>
    <w:rsid w:val="7DFF8240"/>
    <w:rsid w:val="7F8E0880"/>
    <w:rsid w:val="7FD0349B"/>
    <w:rsid w:val="7FDB3BED"/>
    <w:rsid w:val="7FF796C8"/>
    <w:rsid w:val="B1BF319D"/>
    <w:rsid w:val="B6FA447A"/>
    <w:rsid w:val="B9EEC773"/>
    <w:rsid w:val="BE354421"/>
    <w:rsid w:val="BF6E39F9"/>
    <w:rsid w:val="CA1F9C6C"/>
    <w:rsid w:val="DF9DFC0F"/>
    <w:rsid w:val="EBBF159C"/>
    <w:rsid w:val="EF6F2AA9"/>
    <w:rsid w:val="F7DBDF15"/>
    <w:rsid w:val="F9CF2A75"/>
    <w:rsid w:val="FDDDC266"/>
    <w:rsid w:val="FEDFB49C"/>
    <w:rsid w:val="FEEB64E5"/>
    <w:rsid w:val="FFBDA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Times New Roman" w:hAnsi="Times New Roman" w:eastAsia="仿宋_GB2312" w:cs="Times New Roman"/>
      <w:color w:val="0D1E0F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keepNext/>
      <w:keepLines/>
      <w:ind w:firstLine="640"/>
      <w:outlineLvl w:val="0"/>
    </w:pPr>
    <w:rPr>
      <w:rFonts w:ascii="黑体" w:eastAsia="黑体"/>
      <w:bCs/>
      <w:kern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2"/>
    <w:autoRedefine/>
    <w:qFormat/>
    <w:uiPriority w:val="0"/>
    <w:pPr>
      <w:ind w:firstLine="643"/>
      <w:outlineLvl w:val="1"/>
    </w:pPr>
    <w:rPr>
      <w:rFonts w:eastAsia="楷体_GB2312"/>
      <w:b/>
      <w:bCs/>
      <w:kern w:val="28"/>
      <w:szCs w:val="32"/>
    </w:rPr>
  </w:style>
  <w:style w:type="paragraph" w:styleId="8">
    <w:name w:val="Normal (Web)"/>
    <w:basedOn w:val="1"/>
    <w:qFormat/>
    <w:uiPriority w:val="0"/>
    <w:pPr>
      <w:spacing w:line="240" w:lineRule="auto"/>
    </w:pPr>
    <w:rPr>
      <w:color w:val="auto"/>
      <w:sz w:val="24"/>
    </w:rPr>
  </w:style>
  <w:style w:type="paragraph" w:styleId="9">
    <w:name w:val="Title"/>
    <w:basedOn w:val="1"/>
    <w:next w:val="1"/>
    <w:link w:val="20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微软雅黑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6">
    <w:name w:val="主送机关"/>
    <w:basedOn w:val="1"/>
    <w:qFormat/>
    <w:uiPriority w:val="0"/>
    <w:pPr>
      <w:ind w:firstLine="0" w:firstLineChars="0"/>
    </w:pPr>
  </w:style>
  <w:style w:type="paragraph" w:customStyle="1" w:styleId="17">
    <w:name w:val="发文机关标识"/>
    <w:basedOn w:val="1"/>
    <w:qFormat/>
    <w:uiPriority w:val="0"/>
    <w:pPr>
      <w:spacing w:line="1300" w:lineRule="exact"/>
      <w:ind w:firstLine="0" w:firstLineChars="0"/>
      <w:jc w:val="distribute"/>
    </w:pPr>
    <w:rPr>
      <w:rFonts w:eastAsia="微软雅黑"/>
      <w:b/>
      <w:color w:val="FF0000"/>
      <w:spacing w:val="-60"/>
      <w:w w:val="62"/>
      <w:sz w:val="120"/>
    </w:rPr>
  </w:style>
  <w:style w:type="paragraph" w:customStyle="1" w:styleId="18">
    <w:name w:val="公文标题"/>
    <w:basedOn w:val="1"/>
    <w:qFormat/>
    <w:uiPriority w:val="0"/>
    <w:pPr>
      <w:spacing w:line="620" w:lineRule="exact"/>
      <w:ind w:firstLine="0" w:firstLineChars="0"/>
      <w:jc w:val="center"/>
    </w:pPr>
    <w:rPr>
      <w:rFonts w:eastAsia="微软雅黑"/>
      <w:sz w:val="44"/>
    </w:rPr>
  </w:style>
  <w:style w:type="character" w:customStyle="1" w:styleId="19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标题 Char"/>
    <w:link w:val="9"/>
    <w:qFormat/>
    <w:uiPriority w:val="0"/>
    <w:rPr>
      <w:rFonts w:eastAsia="微软雅黑"/>
      <w:bCs/>
      <w:color w:val="0D1E0F"/>
      <w:kern w:val="2"/>
      <w:sz w:val="44"/>
      <w:szCs w:val="32"/>
    </w:rPr>
  </w:style>
  <w:style w:type="character" w:customStyle="1" w:styleId="21">
    <w:name w:val="标题 1 Char"/>
    <w:link w:val="2"/>
    <w:qFormat/>
    <w:uiPriority w:val="0"/>
    <w:rPr>
      <w:rFonts w:ascii="黑体" w:eastAsia="黑体"/>
      <w:bCs/>
      <w:kern w:val="44"/>
      <w:sz w:val="32"/>
      <w:szCs w:val="44"/>
    </w:rPr>
  </w:style>
  <w:style w:type="character" w:customStyle="1" w:styleId="22">
    <w:name w:val="副标题 Char"/>
    <w:link w:val="7"/>
    <w:qFormat/>
    <w:uiPriority w:val="0"/>
    <w:rPr>
      <w:rFonts w:eastAsia="楷体_GB2312"/>
      <w:b/>
      <w:bCs/>
      <w:color w:val="0D1E0F"/>
      <w:kern w:val="28"/>
      <w:sz w:val="32"/>
      <w:szCs w:val="32"/>
    </w:rPr>
  </w:style>
  <w:style w:type="paragraph" w:customStyle="1" w:styleId="23">
    <w:name w:val="成文日期"/>
    <w:basedOn w:val="1"/>
    <w:link w:val="25"/>
    <w:qFormat/>
    <w:uiPriority w:val="0"/>
    <w:pPr>
      <w:ind w:right="400" w:rightChars="400"/>
      <w:jc w:val="right"/>
    </w:pPr>
  </w:style>
  <w:style w:type="paragraph" w:customStyle="1" w:styleId="24">
    <w:name w:val="一、"/>
    <w:basedOn w:val="1"/>
    <w:link w:val="27"/>
    <w:qFormat/>
    <w:uiPriority w:val="0"/>
    <w:pPr>
      <w:ind w:firstLine="640"/>
    </w:pPr>
    <w:rPr>
      <w:rFonts w:eastAsia="黑体"/>
      <w:szCs w:val="32"/>
    </w:rPr>
  </w:style>
  <w:style w:type="character" w:customStyle="1" w:styleId="25">
    <w:name w:val="成文日期 Char"/>
    <w:link w:val="23"/>
    <w:qFormat/>
    <w:uiPriority w:val="0"/>
    <w:rPr>
      <w:rFonts w:eastAsia="仿宋_GB2312"/>
      <w:color w:val="0D1E0F"/>
      <w:kern w:val="2"/>
      <w:sz w:val="32"/>
    </w:rPr>
  </w:style>
  <w:style w:type="paragraph" w:customStyle="1" w:styleId="26">
    <w:name w:val="楷体"/>
    <w:basedOn w:val="1"/>
    <w:link w:val="29"/>
    <w:qFormat/>
    <w:uiPriority w:val="0"/>
    <w:pPr>
      <w:adjustRightInd w:val="0"/>
      <w:snapToGrid w:val="0"/>
      <w:ind w:firstLine="0" w:firstLineChars="0"/>
    </w:pPr>
    <w:rPr>
      <w:rFonts w:eastAsia="楷体_GB2312"/>
      <w:szCs w:val="32"/>
    </w:rPr>
  </w:style>
  <w:style w:type="character" w:customStyle="1" w:styleId="27">
    <w:name w:val="一、 Char"/>
    <w:link w:val="24"/>
    <w:qFormat/>
    <w:uiPriority w:val="0"/>
    <w:rPr>
      <w:rFonts w:eastAsia="黑体"/>
      <w:color w:val="0D1E0F"/>
      <w:kern w:val="2"/>
      <w:sz w:val="32"/>
      <w:szCs w:val="32"/>
    </w:rPr>
  </w:style>
  <w:style w:type="paragraph" w:customStyle="1" w:styleId="28">
    <w:name w:val="附件标题"/>
    <w:link w:val="31"/>
    <w:qFormat/>
    <w:uiPriority w:val="0"/>
    <w:pPr>
      <w:spacing w:line="640" w:lineRule="exact"/>
      <w:jc w:val="center"/>
    </w:pPr>
    <w:rPr>
      <w:rFonts w:ascii="Times New Roman" w:hAnsi="Times New Roman" w:eastAsia="微软雅黑" w:cs="Times New Roman"/>
      <w:color w:val="0D1E0F"/>
      <w:kern w:val="2"/>
      <w:sz w:val="42"/>
      <w:szCs w:val="42"/>
      <w:lang w:val="en-US" w:eastAsia="zh-CN" w:bidi="ar-SA"/>
    </w:rPr>
  </w:style>
  <w:style w:type="character" w:customStyle="1" w:styleId="29">
    <w:name w:val="楷体 Char"/>
    <w:link w:val="26"/>
    <w:qFormat/>
    <w:uiPriority w:val="0"/>
    <w:rPr>
      <w:rFonts w:eastAsia="楷体_GB2312"/>
      <w:color w:val="0D1E0F"/>
      <w:kern w:val="2"/>
      <w:sz w:val="32"/>
      <w:szCs w:val="32"/>
    </w:rPr>
  </w:style>
  <w:style w:type="character" w:customStyle="1" w:styleId="30">
    <w:name w:val="页脚 Char"/>
    <w:link w:val="5"/>
    <w:qFormat/>
    <w:uiPriority w:val="99"/>
    <w:rPr>
      <w:rFonts w:ascii="仿宋_GB2312" w:eastAsia="仿宋_GB2312"/>
      <w:color w:val="0D1E0F"/>
      <w:kern w:val="2"/>
      <w:sz w:val="18"/>
      <w:szCs w:val="18"/>
    </w:rPr>
  </w:style>
  <w:style w:type="character" w:customStyle="1" w:styleId="31">
    <w:name w:val="附件标题 Char"/>
    <w:link w:val="28"/>
    <w:qFormat/>
    <w:uiPriority w:val="0"/>
    <w:rPr>
      <w:rFonts w:eastAsia="微软雅黑"/>
      <w:color w:val="0D1E0F"/>
      <w:kern w:val="2"/>
      <w:sz w:val="42"/>
      <w:szCs w:val="42"/>
    </w:rPr>
  </w:style>
  <w:style w:type="paragraph" w:customStyle="1" w:styleId="32">
    <w:name w:val="第一章"/>
    <w:basedOn w:val="24"/>
    <w:link w:val="33"/>
    <w:qFormat/>
    <w:uiPriority w:val="0"/>
    <w:pPr>
      <w:spacing w:beforeLines="50" w:afterLines="50"/>
      <w:ind w:firstLine="0" w:firstLineChars="0"/>
      <w:jc w:val="center"/>
    </w:pPr>
  </w:style>
  <w:style w:type="character" w:customStyle="1" w:styleId="33">
    <w:name w:val="第一章 Char"/>
    <w:basedOn w:val="27"/>
    <w:link w:val="32"/>
    <w:qFormat/>
    <w:uiPriority w:val="0"/>
    <w:rPr>
      <w:rFonts w:eastAsia="黑体"/>
      <w:color w:val="0D1E0F"/>
      <w:kern w:val="2"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/>
    </w:pPr>
  </w:style>
  <w:style w:type="paragraph" w:customStyle="1" w:styleId="35">
    <w:name w:val="副标题楷体"/>
    <w:basedOn w:val="1"/>
    <w:link w:val="36"/>
    <w:qFormat/>
    <w:uiPriority w:val="0"/>
    <w:pPr>
      <w:spacing w:beforeLines="50" w:afterLines="50"/>
      <w:ind w:firstLine="0" w:firstLineChars="0"/>
      <w:jc w:val="center"/>
    </w:pPr>
  </w:style>
  <w:style w:type="character" w:customStyle="1" w:styleId="36">
    <w:name w:val="副标题楷体 Char"/>
    <w:basedOn w:val="12"/>
    <w:link w:val="35"/>
    <w:qFormat/>
    <w:uiPriority w:val="0"/>
    <w:rPr>
      <w:rFonts w:eastAsia="仿宋_GB2312"/>
      <w:color w:val="0D1E0F"/>
      <w:kern w:val="2"/>
      <w:sz w:val="32"/>
    </w:rPr>
  </w:style>
  <w:style w:type="character" w:customStyle="1" w:styleId="37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38">
    <w:name w:val="font7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39">
    <w:name w:val="印发机关"/>
    <w:basedOn w:val="1"/>
    <w:qFormat/>
    <w:uiPriority w:val="0"/>
    <w:pPr>
      <w:spacing w:line="240" w:lineRule="auto"/>
      <w:ind w:firstLine="0" w:firstLineChars="0"/>
    </w:pPr>
    <w:rPr>
      <w:rFonts w:eastAsia="宋体"/>
      <w:color w:val="auto"/>
      <w:sz w:val="21"/>
      <w:szCs w:val="24"/>
    </w:rPr>
  </w:style>
  <w:style w:type="paragraph" w:customStyle="1" w:styleId="40">
    <w:name w:val="印发时间"/>
    <w:basedOn w:val="1"/>
    <w:qFormat/>
    <w:uiPriority w:val="0"/>
    <w:pPr>
      <w:spacing w:line="240" w:lineRule="auto"/>
      <w:ind w:firstLine="0" w:firstLineChars="0"/>
      <w:jc w:val="right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  <customShpInfo spid="_x0000_s4098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常州市财政局</Company>
  <Pages>1</Pages>
  <Words>608</Words>
  <Characters>1145</Characters>
  <Lines>50</Lines>
  <Paragraphs>14</Paragraphs>
  <TotalTime>16</TotalTime>
  <ScaleCrop>false</ScaleCrop>
  <LinksUpToDate>false</LinksUpToDate>
  <CharactersWithSpaces>1195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2024-09-28T06:55:00Z</dcterms:created>
  <dc:creator>admin</dc:creator>
  <cp:lastModifiedBy>吴亦衍</cp:lastModifiedBy>
  <cp:lastPrinted>2025-10-13T08:16:00Z</cp:lastPrinted>
  <dcterms:modified xsi:type="dcterms:W3CDTF">2026-01-14T09:19:05Z</dcterms:modified>
  <dc:title>公文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A4BA7D4DEFE746489797F910D126535F_13</vt:lpwstr>
  </property>
  <property fmtid="{D5CDD505-2E9C-101B-9397-08002B2CF9AE}" pid="4" name="KSOTemplateDocerSaveRecord">
    <vt:lpwstr>eyJoZGlkIjoiOGQ3YjM0Yjk3OTFiOWI4MGI3ZWQ1YzFjYjA2YjkyM2QiLCJ1c2VySWQiOiIxNDU2MjQ2OTE1In0=</vt:lpwstr>
  </property>
</Properties>
</file>