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FBFB6">
      <w:pPr>
        <w:keepNext w:val="0"/>
        <w:keepLines w:val="0"/>
        <w:pageBreakBefore w:val="0"/>
        <w:widowControl/>
        <w:kinsoku/>
        <w:wordWrap/>
        <w:overflowPunct/>
        <w:topLinePunct w:val="0"/>
        <w:autoSpaceDE/>
        <w:autoSpaceDN/>
        <w:bidi w:val="0"/>
        <w:adjustRightInd/>
        <w:snapToGrid/>
        <w:spacing w:line="570" w:lineRule="exact"/>
        <w:jc w:val="center"/>
        <w:textAlignment w:val="auto"/>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p>
    <w:p w14:paraId="5E8E2D7D">
      <w:pPr>
        <w:keepNext w:val="0"/>
        <w:keepLines w:val="0"/>
        <w:pageBreakBefore w:val="0"/>
        <w:widowControl/>
        <w:kinsoku/>
        <w:wordWrap/>
        <w:overflowPunct/>
        <w:topLinePunct w:val="0"/>
        <w:autoSpaceDE/>
        <w:autoSpaceDN/>
        <w:bidi w:val="0"/>
        <w:adjustRightInd/>
        <w:snapToGrid/>
        <w:spacing w:line="570" w:lineRule="exact"/>
        <w:jc w:val="center"/>
        <w:textAlignment w:val="auto"/>
        <w:rPr>
          <w:rFonts w:ascii="Times New Roman" w:hAnsi="Times New Roman" w:eastAsia="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特殊建设工程消防设计审查工作指南</w:t>
      </w:r>
    </w:p>
    <w:p w14:paraId="61F58521">
      <w:pPr>
        <w:keepNext w:val="0"/>
        <w:keepLines w:val="0"/>
        <w:pageBreakBefore w:val="0"/>
        <w:kinsoku/>
        <w:wordWrap/>
        <w:overflowPunct/>
        <w:topLinePunct w:val="0"/>
        <w:autoSpaceDE/>
        <w:autoSpaceDN/>
        <w:bidi w:val="0"/>
        <w:adjustRightInd/>
        <w:snapToGrid/>
        <w:spacing w:line="570" w:lineRule="exact"/>
        <w:textAlignment w:val="auto"/>
        <w:rPr>
          <w:rFonts w:ascii="Times New Roman" w:hAnsi="Times New Roman" w:eastAsia="方正黑体_GBK"/>
          <w:color w:val="000000" w:themeColor="text1"/>
          <w:sz w:val="32"/>
          <w:szCs w:val="32"/>
          <w:highlight w:val="none"/>
          <w:lang w:eastAsia="zh-CN"/>
          <w14:textFill>
            <w14:solidFill>
              <w14:schemeClr w14:val="tx1"/>
            </w14:solidFill>
          </w14:textFill>
        </w:rPr>
      </w:pPr>
    </w:p>
    <w:p w14:paraId="3659B724">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为规范我省特殊建设工程消防设计审查工作，根据《中华人民共和国消防法》《江苏省消防条例》《建设工程消防设计审查验收管理</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暂行</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规定》《建设工程消防设计审查验收工作细则》等有关规定，制定本指南。</w:t>
      </w:r>
    </w:p>
    <w:p w14:paraId="09B670B9">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一、审查范围</w:t>
      </w:r>
    </w:p>
    <w:p w14:paraId="4DFC4F7B">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（一）总建筑面积大于二万平方米的体育场馆、会堂，公共展览馆、博物馆的展示厅；</w:t>
      </w:r>
    </w:p>
    <w:p w14:paraId="772EBEC7">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（二）总建筑面积大于一万五千平方米的民用机场航站楼、客运车站候车室、客运码头候船厅；</w:t>
      </w:r>
    </w:p>
    <w:p w14:paraId="6FCD274F">
      <w:pPr>
        <w:spacing w:line="570" w:lineRule="exact"/>
        <w:rPr>
          <w:rFonts w:ascii="Times New Roman" w:hAnsi="Times New Roman" w:eastAsia="方正仿宋_GBK"/>
          <w:color w:val="000000" w:themeColor="text1"/>
          <w:spacing w:val="6"/>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　（三）总建筑面积大于一万平方米的宾馆、饭店、商场、市场；</w:t>
      </w:r>
    </w:p>
    <w:p w14:paraId="0261F245">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（四）总建筑面积大于二千五百平方米的影剧院，公共图书馆的阅览室，营业性室内健身、休闲场馆，医院的门诊楼，大学的教学楼、图书馆、食堂，劳动密集型企业的生产加工车间，寺庙、教堂；</w:t>
      </w:r>
    </w:p>
    <w:p w14:paraId="22652B11">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五）总建筑面积大于一千平方米的托儿所、幼儿园的儿童用房，儿童游乐厅等室内儿童活动场所，养老院、福利院，医院、疗养院的病房楼，中小学校的教学楼、图书馆、食堂，学校的集体宿舍，劳动密集型企业的员工集体宿舍；</w:t>
      </w:r>
    </w:p>
    <w:p w14:paraId="0989F46B">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（六）总建筑面积大于五百平方米的歌舞厅、录像厅、放映厅、卡拉OK厅、夜总会、游艺厅、桑拿浴室、网吧、酒吧，具有娱乐功能的餐馆、茶馆、咖啡厅；</w:t>
      </w:r>
    </w:p>
    <w:p w14:paraId="18732800">
      <w:pPr>
        <w:spacing w:line="570" w:lineRule="exact"/>
        <w:ind w:firstLine="664" w:firstLineChars="200"/>
        <w:rPr>
          <w:rFonts w:ascii="Times New Roman" w:hAnsi="Times New Roman" w:eastAsia="方正仿宋_GBK"/>
          <w:color w:val="000000" w:themeColor="text1"/>
          <w:spacing w:val="1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（七）</w:t>
      </w:r>
      <w:r>
        <w:rPr>
          <w:rFonts w:hint="eastAsia" w:ascii="Times New Roman" w:hAnsi="Times New Roman" w:eastAsia="方正仿宋_GBK"/>
          <w:color w:val="000000" w:themeColor="text1"/>
          <w:spacing w:val="11"/>
          <w:sz w:val="32"/>
          <w:szCs w:val="32"/>
          <w:highlight w:val="none"/>
          <w:lang w:eastAsia="zh-CN"/>
          <w14:textFill>
            <w14:solidFill>
              <w14:schemeClr w14:val="tx1"/>
            </w14:solidFill>
          </w14:textFill>
        </w:rPr>
        <w:t>国家工程建设消防技术标准规定的一类高层住宅建筑；</w:t>
      </w:r>
    </w:p>
    <w:p w14:paraId="0416F86C">
      <w:pPr>
        <w:spacing w:line="570" w:lineRule="exact"/>
        <w:rPr>
          <w:rFonts w:ascii="Times New Roman" w:hAnsi="Times New Roman" w:eastAsia="方正仿宋_GBK"/>
          <w:color w:val="000000" w:themeColor="text1"/>
          <w:spacing w:val="0"/>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　　（八）</w:t>
      </w:r>
      <w:r>
        <w:rPr>
          <w:rFonts w:hint="eastAsia" w:ascii="Times New Roman" w:hAnsi="Times New Roman" w:eastAsia="方正仿宋_GBK"/>
          <w:color w:val="000000" w:themeColor="text1"/>
          <w:spacing w:val="0"/>
          <w:sz w:val="32"/>
          <w:szCs w:val="32"/>
          <w:highlight w:val="none"/>
          <w:lang w:eastAsia="zh-CN"/>
          <w14:textFill>
            <w14:solidFill>
              <w14:schemeClr w14:val="tx1"/>
            </w14:solidFill>
          </w14:textFill>
        </w:rPr>
        <w:t>城市轨道交通、隧道工程，大型发电、变配电工程；</w:t>
      </w:r>
    </w:p>
    <w:p w14:paraId="5E0233C2">
      <w:pPr>
        <w:spacing w:line="570" w:lineRule="exact"/>
        <w:rPr>
          <w:rFonts w:ascii="Times New Roman" w:hAnsi="Times New Roman" w:eastAsia="方正仿宋_GBK"/>
          <w:color w:val="000000" w:themeColor="text1"/>
          <w:spacing w:val="-6"/>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　　（九）生</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产、储存、装卸易燃易爆危险物品的工厂、仓库和专用车站、码头，易燃易爆气体和液体的充装站、供应站、调压站；</w:t>
      </w:r>
    </w:p>
    <w:p w14:paraId="334066DE">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（十）国家机关办公楼、电力调度楼、电信楼、邮政楼、防灾指挥调度楼、广播电视楼、档案楼；</w:t>
      </w:r>
    </w:p>
    <w:p w14:paraId="3F83CE80">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（十一）第一项至第六项所列情形的建设工程；</w:t>
      </w:r>
    </w:p>
    <w:p w14:paraId="15726563">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（十二）第十项、第十一项规定以外的单体建筑面积大于四万平方米或者建筑高度超过五十米的公共建筑。</w:t>
      </w:r>
    </w:p>
    <w:p w14:paraId="448E48AF">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二、受理材料</w:t>
      </w:r>
    </w:p>
    <w:p w14:paraId="0746F747">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（一）</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特殊建设工程消防设计审查申请表；</w:t>
      </w:r>
    </w:p>
    <w:p w14:paraId="4F413F47">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（二）消防设计文件；</w:t>
      </w:r>
    </w:p>
    <w:p w14:paraId="3BAAF94D">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（三）建设工程规划许可文件（依法需要办理或批准的）；</w:t>
      </w:r>
    </w:p>
    <w:p w14:paraId="252C46CF">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纳入施工图设计文件联合审查范围的建设工程，提交的消防设计文件应经施工图审查机构审查合格，并提交施工图审查机构出具的审查合格书。</w:t>
      </w:r>
    </w:p>
    <w:p w14:paraId="17B14F0D">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三、</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审批时限</w:t>
      </w:r>
    </w:p>
    <w:p w14:paraId="07AB8D2B">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受理之日起十五个工作日内。特殊消防设计专家评审所需时间不计入审批时间。</w:t>
      </w:r>
    </w:p>
    <w:p w14:paraId="516C10C8">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四、审批流程</w:t>
      </w:r>
    </w:p>
    <w:p w14:paraId="2F2B72B8">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（一）受理申请</w:t>
      </w:r>
    </w:p>
    <w:p w14:paraId="63A58329">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住房城乡建设主管部门可通过江苏省建设工程消防设计审查验收管理系统或行政服务窗口受理特殊建设工程消防设计审查申请材料。对申请</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材料齐全完整</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的，出具《特殊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设计审查受理凭证》；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对依法不需要申请消防设计审查或不在本单位职权范围的，出具</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《特殊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设计审查不予受理凭证》；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对申请材料不齐全的，一次性告知需要补正的全部内容，出具《</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特殊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设计审查</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补正通知书》，材料补正齐全后出具</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《特殊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设计审查受理凭证》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1A05E81A">
      <w:pPr>
        <w:spacing w:line="570" w:lineRule="exact"/>
        <w:ind w:firstLine="640" w:firstLineChars="200"/>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属于特殊消防设计的建设工程应由住房城乡建设主管部门提请省住房和城乡建设厅组织特殊消防设计专家评审。</w:t>
      </w:r>
    </w:p>
    <w:p w14:paraId="34BD4D2E">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（二）组织审查</w:t>
      </w:r>
    </w:p>
    <w:p w14:paraId="6C8F1915">
      <w:pPr>
        <w:spacing w:line="570" w:lineRule="exact"/>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.审查申请材料是否齐全、是否符合法定形式；</w:t>
      </w:r>
    </w:p>
    <w:p w14:paraId="42693950">
      <w:pPr>
        <w:spacing w:line="570" w:lineRule="exact"/>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　　</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.审查设计单位是否具有相应资质；</w:t>
      </w:r>
    </w:p>
    <w:p w14:paraId="296262F8">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3</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.审查消防设计文件是否符合国家工程建设消防技术标准。</w:t>
      </w:r>
    </w:p>
    <w:p w14:paraId="4FB2257C">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）消防设计文件编制符合相应建设工程设计文件编制深度规定的要求；</w:t>
      </w:r>
    </w:p>
    <w:p w14:paraId="138C69EE">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除具有《暂行规定》第十七条情形之一的特殊建设工程，</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消防设计文件内容符合国家工程建设消防技术标准强制性条文规定；</w:t>
      </w:r>
    </w:p>
    <w:p w14:paraId="3CC632C9">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3</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除具有《暂行规定》第十七条情形之一的特殊建设工程，消防设</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计文件内容符合国家工程建设消防技术标准中带有“严禁”“必须”“应”“不应”“不得”要求的非强制性条文规定；</w:t>
      </w:r>
    </w:p>
    <w:p w14:paraId="0207F121">
      <w:pPr>
        <w:spacing w:line="570" w:lineRule="exact"/>
        <w:ind w:firstLine="425" w:firstLineChars="133"/>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xml:space="preserve"> </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）具有《暂行规定》第十七条情形之一的特殊建设工程，特殊消防设计技术资料通过专家评审。</w:t>
      </w:r>
    </w:p>
    <w:p w14:paraId="2421B80E">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住房城乡建设主管部门</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经办人员</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应如实</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填写《特殊建设工程消防设计技术审查记录表》</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如委托</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消防审验</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技术服务机构开展特殊建设工程消防设计</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技术</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审查的，由技术服务机构</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出具《特殊建设工程消防设计技术审查报告》</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如属于已取得</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施工图设计文件审查合格书</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的房建市政工程，无需填写《特殊建设工程消防设计技术审查记录表》。经办人员填写</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《特殊建设工程消防设计审查记录表》</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出具《特殊建设工程消防设计审查意见书》，并按法定程序送达。</w:t>
      </w:r>
    </w:p>
    <w:p w14:paraId="7F1B4BA6">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（三）立卷归档</w:t>
      </w:r>
    </w:p>
    <w:p w14:paraId="7663263E">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sectPr>
          <w:headerReference r:id="rId3" w:type="default"/>
          <w:footerReference r:id="rId5" w:type="default"/>
          <w:headerReference r:id="rId4" w:type="even"/>
          <w:pgSz w:w="11906" w:h="16838"/>
          <w:pgMar w:top="2098" w:right="1474" w:bottom="1985" w:left="1588" w:header="851" w:footer="992" w:gutter="0"/>
          <w:cols w:space="0" w:num="1"/>
          <w:docGrid w:type="lines" w:linePitch="312" w:charSpace="0"/>
        </w:sect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特殊建设工程消防设计审查档案应按照一个申请事项一卷的原则立卷，并于三个月内完成归档。档案资料可用电子档案的形式保存。</w:t>
      </w:r>
    </w:p>
    <w:p w14:paraId="24E60CB6">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五、工作流程图</w:t>
      </w:r>
    </w:p>
    <w:p w14:paraId="5FDFADB3">
      <w:pPr>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ascii="Times New Roman" w:hAnsi="Times New Roman" w:eastAsia="方正黑体_GBK"/>
          <w:color w:val="000000" w:themeColor="text1"/>
          <w:sz w:val="32"/>
          <w:szCs w:val="32"/>
          <w:highlight w:val="none"/>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58420</wp:posOffset>
            </wp:positionH>
            <wp:positionV relativeFrom="paragraph">
              <wp:posOffset>217170</wp:posOffset>
            </wp:positionV>
            <wp:extent cx="5615940" cy="5482590"/>
            <wp:effectExtent l="0" t="0" r="10160" b="3810"/>
            <wp:wrapSquare wrapText="bothSides"/>
            <wp:docPr id="2" name="图片 2" descr="C:/Users/DDD/Desktop/1763100949203.jpg176310094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DD/Desktop/1763100949203.jpg1763100949203"/>
                    <pic:cNvPicPr>
                      <a:picLocks noChangeAspect="1" noChangeArrowheads="1"/>
                    </pic:cNvPicPr>
                  </pic:nvPicPr>
                  <pic:blipFill>
                    <a:blip r:embed="rId9"/>
                    <a:srcRect l="34" r="34"/>
                    <a:stretch>
                      <a:fillRect/>
                    </a:stretch>
                  </pic:blipFill>
                  <pic:spPr>
                    <a:xfrm>
                      <a:off x="0" y="0"/>
                      <a:ext cx="5615940" cy="5482590"/>
                    </a:xfrm>
                    <a:prstGeom prst="rect">
                      <a:avLst/>
                    </a:prstGeom>
                    <a:noFill/>
                    <a:ln>
                      <a:noFill/>
                    </a:ln>
                  </pic:spPr>
                </pic:pic>
              </a:graphicData>
            </a:graphic>
          </wp:anchor>
        </w:drawing>
      </w:r>
    </w:p>
    <w:p w14:paraId="3A3EC22D">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sectPr>
          <w:pgSz w:w="11906" w:h="16838"/>
          <w:pgMar w:top="2098" w:right="1474" w:bottom="1985" w:left="1588" w:header="851" w:footer="992" w:gutter="0"/>
          <w:cols w:space="0" w:num="1"/>
          <w:docGrid w:type="lines" w:linePitch="312" w:charSpace="0"/>
        </w:sectPr>
      </w:pPr>
      <w:r>
        <w:rPr>
          <w:rFonts w:ascii="Times New Roman" w:hAnsi="Times New Roman"/>
          <w:color w:val="000000" w:themeColor="text1"/>
          <w:sz w:val="3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2250440</wp:posOffset>
                </wp:positionH>
                <wp:positionV relativeFrom="paragraph">
                  <wp:posOffset>-5584190</wp:posOffset>
                </wp:positionV>
                <wp:extent cx="788035" cy="346075"/>
                <wp:effectExtent l="0" t="0" r="12065" b="15875"/>
                <wp:wrapNone/>
                <wp:docPr id="1" name="文本框 1"/>
                <wp:cNvGraphicFramePr/>
                <a:graphic xmlns:a="http://schemas.openxmlformats.org/drawingml/2006/main">
                  <a:graphicData uri="http://schemas.microsoft.com/office/word/2010/wordprocessingShape">
                    <wps:wsp>
                      <wps:cNvSpPr txBox="1"/>
                      <wps:spPr>
                        <a:xfrm>
                          <a:off x="3258820" y="2210435"/>
                          <a:ext cx="788035" cy="346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9391">
                            <w:pPr>
                              <w:jc w:val="center"/>
                              <w:rPr>
                                <w:b w:val="0"/>
                                <w:bCs w:val="0"/>
                                <w:sz w:val="18"/>
                                <w:szCs w:val="18"/>
                              </w:rPr>
                            </w:pPr>
                            <w:r>
                              <w:rPr>
                                <w:rFonts w:hint="eastAsia"/>
                                <w:b w:val="0"/>
                                <w:bCs w:val="0"/>
                                <w:sz w:val="18"/>
                                <w:szCs w:val="18"/>
                              </w:rPr>
                              <w:t>资料接收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7.2pt;margin-top:-439.7pt;height:27.25pt;width:62.05pt;z-index:251660288;mso-width-relative:page;mso-height-relative:page;" fillcolor="#FFFFFF [3201]" filled="t" stroked="f" coordsize="21600,21600" o:gfxdata="UEsDBAoAAAAAAIdO4kAAAAAAAAAAAAAAAAAEAAAAZHJzL1BLAwQUAAAACACHTuJAEV7QEtcAAAAN&#10;AQAADwAAAGRycy9kb3ducmV2LnhtbE2Py07DMBBF90j8gzVI7FonxaVpiNMFElsk+lq7sYkj7HFk&#10;u8+vZ7qC3TyO7pxpVhfv2MnENASUUE4LYAa7oAfsJWw3H5MKWMoKtXIBjYSrSbBqHx8aVetwxi9z&#10;WueeUQimWkmwOY8156mzxqs0DaNB2n2H6FWmNvZcR3WmcO/4rCheuVcD0gWrRvNuTfezPnoJ+97f&#10;9rtyjFZ7J/Dzdt1swyDl81NZvAHL5pL/YLjrkzq05HQIR9SJOQkvcyEIlTCpFkuqCBGLag7scB/N&#10;xBJ42/D/X7S/UEsDBBQAAAAIAIdO4kBa/IklWgIAAJoEAAAOAAAAZHJzL2Uyb0RvYy54bWytVM2O&#10;0zAQviPxDpbvNOnvlmrTVdlVEdKKXakgzq7jNJZsj7HdJssDwBtw4sKd5+pzMHbS3WXhsAdycMae&#10;LzP+vpnJ+UWrFTkI5yWYgg4HOSXCcCil2RX044f1qzklPjBTMgVGFPROeHqxfPnivLELMYIaVCkc&#10;wSDGLxpb0DoEu8gyz2uhmR+AFQadFTjNAm7dLisdazC6Vtkoz2dZA660DrjwHk+vOiftI7rnBISq&#10;klxcAd9rYUIX1QnFAlLytbSeLtNtq0rwcFNVXgSiCopMQ1oxCdrbuGbLc7bYOWZryfsrsOdc4Qkn&#10;zaTBpPehrlhgZO/kX6G05A48VGHAQWcdkaQIshjmT7TZ1MyKxAWl9vZedP//wvL3h1tHZImdQIlh&#10;Ggt+/P7t+OPX8edXMozyNNYvELWxiAvtG2gjtD/3eBhZt5XT8Y18CPrHo+l8PkKJ7wo6Gg3zyXja&#10;CS3aQDgCzubzHM8IR8B4MsvPkj97CGSdD28FaBKNgjqsY5KXHa59wOQIPUFiXg9KlmupVNq43fZS&#10;OXJgWPN1emJ2/OQPmDKkKehsPM1TZAPx+w6nDMIj745ftEK7bXvSWyjvUAsHXTN5y9cSb3nNfLhl&#10;DrsHieN8hRtcKgWYBHqLkhrcl3+dRzwWFb2UNNiNBfWf98wJStQ7g+V+PZxMYvumzWR6FsV1jz3b&#10;xx6z15eA5LGkeLtkRnxQJ7NyoD/hGK5iVnQxwzF3QcPJvAzdjOAYc7FaJRA2rGXh2mwsj6Gj1AZW&#10;+wCVTCWJMnXa9OphyybZ+/GKM/F4n1APv5T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Fe0BLX&#10;AAAADQEAAA8AAAAAAAAAAQAgAAAAIgAAAGRycy9kb3ducmV2LnhtbFBLAQIUABQAAAAIAIdO4kBa&#10;/IklWgIAAJoEAAAOAAAAAAAAAAEAIAAAACYBAABkcnMvZTJvRG9jLnhtbFBLBQYAAAAABgAGAFkB&#10;AADyBQAAAAA=&#10;">
                <v:fill on="t" focussize="0,0"/>
                <v:stroke on="f" weight="0.5pt"/>
                <v:imagedata o:title=""/>
                <o:lock v:ext="edit" aspectratio="f"/>
                <v:textbox>
                  <w:txbxContent>
                    <w:p w14:paraId="49599391">
                      <w:pPr>
                        <w:jc w:val="center"/>
                        <w:rPr>
                          <w:b w:val="0"/>
                          <w:bCs w:val="0"/>
                          <w:sz w:val="18"/>
                          <w:szCs w:val="18"/>
                        </w:rPr>
                      </w:pPr>
                      <w:r>
                        <w:rPr>
                          <w:rFonts w:hint="eastAsia"/>
                          <w:b w:val="0"/>
                          <w:bCs w:val="0"/>
                          <w:sz w:val="18"/>
                          <w:szCs w:val="18"/>
                        </w:rPr>
                        <w:t>资料接收</w:t>
                      </w:r>
                    </w:p>
                  </w:txbxContent>
                </v:textbox>
              </v:shape>
            </w:pict>
          </mc:Fallback>
        </mc:AlternateContent>
      </w:r>
    </w:p>
    <w:p w14:paraId="10755CAD">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pPr>
      <w:r>
        <w:rPr>
          <w:rFonts w:ascii="Times New Roman" w:hAnsi="Times New Roman" w:eastAsia="方正小标宋_GBK"/>
          <w:color w:val="000000" w:themeColor="text1"/>
          <w:sz w:val="36"/>
          <w:szCs w:val="36"/>
          <w:highlight w:val="none"/>
          <w:lang w:eastAsia="zh-CN"/>
          <w14:textFill>
            <w14:solidFill>
              <w14:schemeClr w14:val="tx1"/>
            </w14:solidFill>
          </w14:textFill>
        </w:rPr>
        <w:t>特殊建设工程消防设计审查申请表</w:t>
      </w:r>
    </w:p>
    <w:p w14:paraId="752300BA">
      <w:pPr>
        <w:jc w:val="center"/>
        <w:rPr>
          <w:rFonts w:ascii="Times New Roman" w:hAnsi="Times New Roman" w:eastAsia="方正黑体_GBK"/>
          <w:color w:val="000000" w:themeColor="text1"/>
          <w:sz w:val="36"/>
          <w:szCs w:val="36"/>
          <w:highlight w:val="none"/>
          <w:lang w:eastAsia="zh-CN"/>
          <w14:textFill>
            <w14:solidFill>
              <w14:schemeClr w14:val="tx1"/>
            </w14:solidFill>
          </w14:textFill>
        </w:rPr>
      </w:pPr>
    </w:p>
    <w:p w14:paraId="7DFB968F">
      <w:pPr>
        <w:pStyle w:val="16"/>
        <w:keepNext w:val="0"/>
        <w:keepLines w:val="0"/>
        <w:pageBreakBefore w:val="0"/>
        <w:widowControl/>
        <w:kinsoku/>
        <w:wordWrap/>
        <w:overflowPunct/>
        <w:topLinePunct w:val="0"/>
        <w:autoSpaceDE/>
        <w:autoSpaceDN/>
        <w:bidi w:val="0"/>
        <w:adjustRightInd/>
        <w:snapToGrid/>
        <w:spacing w:after="157" w:afterLines="50" w:line="240" w:lineRule="exact"/>
        <w:ind w:right="0" w:rightChars="0"/>
        <w:jc w:val="both"/>
        <w:textAlignment w:val="auto"/>
        <w:rPr>
          <w:rFonts w:ascii="Times New Roman" w:hAnsi="Times New Roman" w:eastAsia="方正楷体_GBK"/>
          <w:color w:val="000000" w:themeColor="text1"/>
          <w:sz w:val="24"/>
          <w:szCs w:val="24"/>
          <w:highlight w:val="none"/>
          <w14:textFill>
            <w14:solidFill>
              <w14:schemeClr w14:val="tx1"/>
            </w14:solidFill>
          </w14:textFill>
        </w:rPr>
      </w:pPr>
      <w:r>
        <w:rPr>
          <w:rFonts w:hint="eastAsia" w:ascii="Times New Roman" w:hAnsi="Times New Roman" w:eastAsia="方正楷体_GBK"/>
          <w:color w:val="000000" w:themeColor="text1"/>
          <w:sz w:val="24"/>
          <w:szCs w:val="24"/>
          <w:highlight w:val="none"/>
          <w14:textFill>
            <w14:solidFill>
              <w14:schemeClr w14:val="tx1"/>
            </w14:solidFill>
          </w14:textFill>
        </w:rPr>
        <w:t xml:space="preserve">建设单位：      </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pacing w:val="-3"/>
          <w:sz w:val="24"/>
          <w:szCs w:val="24"/>
          <w:highlight w:val="none"/>
          <w14:textFill>
            <w14:solidFill>
              <w14:schemeClr w14:val="tx1"/>
            </w14:solidFill>
          </w14:textFill>
        </w:rPr>
        <w:t>（</w:t>
      </w:r>
      <w:r>
        <w:rPr>
          <w:rFonts w:hint="eastAsia" w:ascii="Times New Roman" w:hAnsi="Times New Roman" w:eastAsia="方正楷体_GBK"/>
          <w:color w:val="000000" w:themeColor="text1"/>
          <w:sz w:val="24"/>
          <w:szCs w:val="24"/>
          <w:highlight w:val="none"/>
          <w14:textFill>
            <w14:solidFill>
              <w14:schemeClr w14:val="tx1"/>
            </w14:solidFill>
          </w14:textFill>
        </w:rPr>
        <w:t xml:space="preserve">印章）      </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14:textFill>
            <w14:solidFill>
              <w14:schemeClr w14:val="tx1"/>
            </w14:solidFill>
          </w14:textFill>
        </w:rPr>
        <w:t xml:space="preserve">   </w:t>
      </w:r>
      <w:r>
        <w:rPr>
          <w:rFonts w:ascii="Times New Roman" w:hAnsi="Times New Roman" w:eastAsia="方正楷体_GBK"/>
          <w:color w:val="000000" w:themeColor="text1"/>
          <w:sz w:val="24"/>
          <w:szCs w:val="24"/>
          <w:highlight w:val="none"/>
          <w14:textFill>
            <w14:solidFill>
              <w14:schemeClr w14:val="tx1"/>
            </w14:solidFill>
          </w14:textFill>
        </w:rPr>
        <w:t xml:space="preserve">             </w:t>
      </w:r>
      <w:r>
        <w:rPr>
          <w:rFonts w:hint="eastAsia" w:eastAsia="方正楷体_GBK"/>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14:textFill>
            <w14:solidFill>
              <w14:schemeClr w14:val="tx1"/>
            </w14:solidFill>
          </w14:textFill>
        </w:rPr>
        <w:t xml:space="preserve"> 申</w:t>
      </w:r>
      <w:r>
        <w:rPr>
          <w:rFonts w:hint="eastAsia" w:ascii="Times New Roman" w:hAnsi="Times New Roman" w:eastAsia="方正楷体_GBK"/>
          <w:color w:val="000000" w:themeColor="text1"/>
          <w:spacing w:val="-3"/>
          <w:sz w:val="24"/>
          <w:szCs w:val="24"/>
          <w:highlight w:val="none"/>
          <w14:textFill>
            <w14:solidFill>
              <w14:schemeClr w14:val="tx1"/>
            </w14:solidFill>
          </w14:textFill>
        </w:rPr>
        <w:t>请</w:t>
      </w:r>
      <w:r>
        <w:rPr>
          <w:rFonts w:hint="eastAsia" w:ascii="Times New Roman" w:hAnsi="Times New Roman" w:eastAsia="方正楷体_GBK"/>
          <w:color w:val="000000" w:themeColor="text1"/>
          <w:sz w:val="24"/>
          <w:szCs w:val="24"/>
          <w:highlight w:val="none"/>
          <w14:textFill>
            <w14:solidFill>
              <w14:schemeClr w14:val="tx1"/>
            </w14:solidFill>
          </w14:textFill>
        </w:rPr>
        <w:t xml:space="preserve">日期：  </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14:textFill>
            <w14:solidFill>
              <w14:schemeClr w14:val="tx1"/>
            </w14:solidFill>
          </w14:textFill>
        </w:rPr>
        <w:t xml:space="preserve">年 </w:t>
      </w:r>
      <w:r>
        <w:rPr>
          <w:rFonts w:ascii="Times New Roman" w:hAnsi="Times New Roman" w:eastAsia="方正楷体_GBK"/>
          <w:color w:val="000000" w:themeColor="text1"/>
          <w:sz w:val="24"/>
          <w:szCs w:val="24"/>
          <w:highlight w:val="none"/>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14:textFill>
            <w14:solidFill>
              <w14:schemeClr w14:val="tx1"/>
            </w14:solidFill>
          </w14:textFill>
        </w:rPr>
        <w:t>月</w:t>
      </w:r>
      <w:r>
        <w:rPr>
          <w:rFonts w:ascii="Times New Roman" w:hAnsi="Times New Roman" w:eastAsia="方正楷体_GBK"/>
          <w:color w:val="000000" w:themeColor="text1"/>
          <w:sz w:val="24"/>
          <w:szCs w:val="24"/>
          <w:highlight w:val="none"/>
          <w14:textFill>
            <w14:solidFill>
              <w14:schemeClr w14:val="tx1"/>
            </w14:solidFill>
          </w14:textFill>
        </w:rPr>
        <w:tab/>
      </w:r>
      <w:r>
        <w:rPr>
          <w:rFonts w:ascii="Times New Roman" w:hAnsi="Times New Roman" w:eastAsia="方正楷体_GBK"/>
          <w:color w:val="000000" w:themeColor="text1"/>
          <w:sz w:val="24"/>
          <w:szCs w:val="24"/>
          <w:highlight w:val="none"/>
          <w14:textFill>
            <w14:solidFill>
              <w14:schemeClr w14:val="tx1"/>
            </w14:solidFill>
          </w14:textFill>
        </w:rPr>
        <w:t xml:space="preserve"> </w:t>
      </w:r>
      <w:r>
        <w:rPr>
          <w:rFonts w:hint="eastAsia" w:ascii="Times New Roman" w:hAnsi="Times New Roman" w:eastAsia="方正楷体_GBK"/>
          <w:color w:val="000000" w:themeColor="text1"/>
          <w:spacing w:val="-1"/>
          <w:sz w:val="24"/>
          <w:szCs w:val="24"/>
          <w:highlight w:val="none"/>
          <w14:textFill>
            <w14:solidFill>
              <w14:schemeClr w14:val="tx1"/>
            </w14:solidFill>
          </w14:textFill>
        </w:rPr>
        <w:t>日</w:t>
      </w:r>
    </w:p>
    <w:tbl>
      <w:tblPr>
        <w:tblStyle w:val="18"/>
        <w:tblW w:w="10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57"/>
        <w:gridCol w:w="688"/>
        <w:gridCol w:w="771"/>
        <w:gridCol w:w="674"/>
        <w:gridCol w:w="913"/>
        <w:gridCol w:w="169"/>
        <w:gridCol w:w="241"/>
        <w:gridCol w:w="804"/>
        <w:gridCol w:w="800"/>
        <w:gridCol w:w="691"/>
        <w:gridCol w:w="280"/>
        <w:gridCol w:w="702"/>
        <w:gridCol w:w="478"/>
        <w:gridCol w:w="277"/>
        <w:gridCol w:w="903"/>
      </w:tblGrid>
      <w:tr w14:paraId="0838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jc w:val="center"/>
        </w:trPr>
        <w:tc>
          <w:tcPr>
            <w:tcW w:w="1657" w:type="dxa"/>
            <w:vAlign w:val="center"/>
          </w:tcPr>
          <w:p w14:paraId="76B76B0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工程名称</w:t>
            </w:r>
          </w:p>
        </w:tc>
        <w:tc>
          <w:tcPr>
            <w:tcW w:w="2133" w:type="dxa"/>
            <w:gridSpan w:val="3"/>
            <w:vAlign w:val="center"/>
          </w:tcPr>
          <w:p w14:paraId="6AAF33A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13" w:type="dxa"/>
            <w:vAlign w:val="center"/>
          </w:tcPr>
          <w:p w14:paraId="14159089">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联系人</w:t>
            </w:r>
          </w:p>
        </w:tc>
        <w:tc>
          <w:tcPr>
            <w:tcW w:w="2014" w:type="dxa"/>
            <w:gridSpan w:val="4"/>
            <w:vAlign w:val="center"/>
          </w:tcPr>
          <w:p w14:paraId="347D531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680BDA6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82" w:type="dxa"/>
            <w:gridSpan w:val="2"/>
            <w:vAlign w:val="center"/>
          </w:tcPr>
          <w:p w14:paraId="358D1D2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联系电话</w:t>
            </w:r>
          </w:p>
        </w:tc>
        <w:tc>
          <w:tcPr>
            <w:tcW w:w="1658" w:type="dxa"/>
            <w:gridSpan w:val="3"/>
            <w:vAlign w:val="center"/>
          </w:tcPr>
          <w:p w14:paraId="1680F52D">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A05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atLeast"/>
          <w:jc w:val="center"/>
        </w:trPr>
        <w:tc>
          <w:tcPr>
            <w:tcW w:w="1657" w:type="dxa"/>
            <w:vAlign w:val="center"/>
          </w:tcPr>
          <w:p w14:paraId="60B9AFD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工程地址</w:t>
            </w:r>
          </w:p>
        </w:tc>
        <w:tc>
          <w:tcPr>
            <w:tcW w:w="2133" w:type="dxa"/>
            <w:gridSpan w:val="3"/>
            <w:vAlign w:val="center"/>
          </w:tcPr>
          <w:p w14:paraId="6AB89C0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13" w:type="dxa"/>
            <w:vAlign w:val="center"/>
          </w:tcPr>
          <w:p w14:paraId="0C98B2E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类</w:t>
            </w:r>
            <w:r>
              <w:rPr>
                <w:rFonts w:hint="eastAsia" w:ascii="Times New Roman" w:hAnsi="Times New Roman" w:eastAsia="方正仿宋_GBK"/>
                <w:color w:val="000000" w:themeColor="text1"/>
                <w:sz w:val="21"/>
                <w:szCs w:val="21"/>
                <w:highlight w:val="none"/>
                <w14:textFill>
                  <w14:solidFill>
                    <w14:schemeClr w14:val="tx1"/>
                  </w14:solidFill>
                </w14:textFill>
              </w:rPr>
              <w:tab/>
            </w:r>
            <w:r>
              <w:rPr>
                <w:rFonts w:hint="eastAsia" w:ascii="Times New Roman" w:hAnsi="Times New Roman" w:eastAsia="方正仿宋_GBK"/>
                <w:color w:val="000000" w:themeColor="text1"/>
                <w:sz w:val="21"/>
                <w:szCs w:val="21"/>
                <w:highlight w:val="none"/>
                <w14:textFill>
                  <w14:solidFill>
                    <w14:schemeClr w14:val="tx1"/>
                  </w14:solidFill>
                </w14:textFill>
              </w:rPr>
              <w:t>别</w:t>
            </w:r>
          </w:p>
        </w:tc>
        <w:tc>
          <w:tcPr>
            <w:tcW w:w="5345" w:type="dxa"/>
            <w:gridSpan w:val="10"/>
            <w:vAlign w:val="center"/>
          </w:tcPr>
          <w:p w14:paraId="70A2B9E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□新建</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ab/>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□改建（含内部装修） □扩建</w:t>
            </w:r>
          </w:p>
        </w:tc>
      </w:tr>
      <w:tr w14:paraId="6634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jc w:val="center"/>
        </w:trPr>
        <w:tc>
          <w:tcPr>
            <w:tcW w:w="3790" w:type="dxa"/>
            <w:gridSpan w:val="4"/>
            <w:vAlign w:val="center"/>
          </w:tcPr>
          <w:p w14:paraId="1F718E6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特殊建设工程情形</w:t>
            </w:r>
          </w:p>
          <w:p w14:paraId="6DB1CB5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（详见背面）</w:t>
            </w:r>
          </w:p>
        </w:tc>
        <w:tc>
          <w:tcPr>
            <w:tcW w:w="6258" w:type="dxa"/>
            <w:gridSpan w:val="11"/>
            <w:vAlign w:val="center"/>
          </w:tcPr>
          <w:p w14:paraId="531C9218">
            <w:pPr>
              <w:pStyle w:val="17"/>
              <w:keepNext w:val="0"/>
              <w:keepLines w:val="0"/>
              <w:pageBreakBefore w:val="0"/>
              <w:widowControl w:val="0"/>
              <w:kinsoku/>
              <w:wordWrap/>
              <w:overflowPunct/>
              <w:topLinePunct w:val="0"/>
              <w:autoSpaceDE w:val="0"/>
              <w:autoSpaceDN w:val="0"/>
              <w:bidi w:val="0"/>
              <w:adjustRightInd/>
              <w:snapToGrid/>
              <w:spacing w:line="300" w:lineRule="exact"/>
              <w:ind w:left="0" w:right="0" w:firstLine="210" w:firstLineChars="100"/>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 xml:space="preserve">□（一）□（二）□（三） □（四）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（五） □（六）</w:t>
            </w:r>
          </w:p>
          <w:p w14:paraId="265FDEE9">
            <w:pPr>
              <w:pStyle w:val="17"/>
              <w:keepNext w:val="0"/>
              <w:keepLines w:val="0"/>
              <w:pageBreakBefore w:val="0"/>
              <w:widowControl w:val="0"/>
              <w:kinsoku/>
              <w:wordWrap/>
              <w:overflowPunct/>
              <w:topLinePunct w:val="0"/>
              <w:autoSpaceDE w:val="0"/>
              <w:autoSpaceDN w:val="0"/>
              <w:bidi w:val="0"/>
              <w:adjustRightInd/>
              <w:snapToGrid/>
              <w:spacing w:line="300" w:lineRule="exact"/>
              <w:ind w:left="0" w:right="0" w:firstLine="210" w:firstLineChars="100"/>
              <w:textAlignment w:val="auto"/>
              <w:rPr>
                <w:rFonts w:hint="eastAsia"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□（七）□（八）□（九） □（十） □（十一） □（十二）</w:t>
            </w:r>
          </w:p>
        </w:tc>
      </w:tr>
      <w:tr w14:paraId="5FB6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atLeast"/>
          <w:jc w:val="center"/>
        </w:trPr>
        <w:tc>
          <w:tcPr>
            <w:tcW w:w="1657" w:type="dxa"/>
            <w:vAlign w:val="center"/>
          </w:tcPr>
          <w:p w14:paraId="32EA177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建设工程</w:t>
            </w:r>
          </w:p>
          <w:p w14:paraId="0F06DCF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规划许可文件</w:t>
            </w:r>
          </w:p>
        </w:tc>
        <w:tc>
          <w:tcPr>
            <w:tcW w:w="3046" w:type="dxa"/>
            <w:gridSpan w:val="4"/>
            <w:vAlign w:val="center"/>
          </w:tcPr>
          <w:p w14:paraId="76CB871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2014" w:type="dxa"/>
            <w:gridSpan w:val="4"/>
            <w:vAlign w:val="center"/>
          </w:tcPr>
          <w:p w14:paraId="3ADC6701">
            <w:pPr>
              <w:pStyle w:val="17"/>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临时性建筑批准文件</w:t>
            </w:r>
          </w:p>
        </w:tc>
        <w:tc>
          <w:tcPr>
            <w:tcW w:w="3331" w:type="dxa"/>
            <w:gridSpan w:val="6"/>
            <w:vAlign w:val="center"/>
          </w:tcPr>
          <w:p w14:paraId="780F9FB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1DDE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atLeast"/>
          <w:jc w:val="center"/>
        </w:trPr>
        <w:tc>
          <w:tcPr>
            <w:tcW w:w="1657" w:type="dxa"/>
            <w:vAlign w:val="center"/>
          </w:tcPr>
          <w:p w14:paraId="4E9C42A2">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工程投资额</w:t>
            </w:r>
          </w:p>
          <w:p w14:paraId="3974EE0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（万元）</w:t>
            </w:r>
          </w:p>
        </w:tc>
        <w:tc>
          <w:tcPr>
            <w:tcW w:w="3046" w:type="dxa"/>
            <w:gridSpan w:val="4"/>
            <w:vAlign w:val="center"/>
          </w:tcPr>
          <w:p w14:paraId="6BE1130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014" w:type="dxa"/>
            <w:gridSpan w:val="4"/>
            <w:vAlign w:val="center"/>
          </w:tcPr>
          <w:p w14:paraId="33B3C77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1"/>
                <w:sz w:val="21"/>
                <w:szCs w:val="21"/>
                <w:highlight w:val="none"/>
                <w:lang w:val="en-US" w:eastAsia="zh-CN"/>
                <w14:textFill>
                  <w14:solidFill>
                    <w14:schemeClr w14:val="tx1"/>
                  </w14:solidFill>
                </w14:textFill>
              </w:rPr>
              <w:t>工程</w:t>
            </w:r>
            <w:r>
              <w:rPr>
                <w:rFonts w:hint="eastAsia" w:ascii="Times New Roman" w:hAnsi="Times New Roman" w:eastAsia="方正仿宋_GBK"/>
                <w:color w:val="000000" w:themeColor="text1"/>
                <w:spacing w:val="-1"/>
                <w:sz w:val="21"/>
                <w:szCs w:val="21"/>
                <w:highlight w:val="none"/>
                <w14:textFill>
                  <w14:solidFill>
                    <w14:schemeClr w14:val="tx1"/>
                  </w14:solidFill>
                </w14:textFill>
              </w:rPr>
              <w:t>总建筑面积</w:t>
            </w: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c>
          <w:tcPr>
            <w:tcW w:w="971" w:type="dxa"/>
            <w:gridSpan w:val="2"/>
            <w:vAlign w:val="center"/>
          </w:tcPr>
          <w:p w14:paraId="5E88E91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180" w:type="dxa"/>
            <w:gridSpan w:val="2"/>
            <w:vAlign w:val="center"/>
          </w:tcPr>
          <w:p w14:paraId="2CF4FCD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火灾危险性</w:t>
            </w:r>
          </w:p>
        </w:tc>
        <w:tc>
          <w:tcPr>
            <w:tcW w:w="1180" w:type="dxa"/>
            <w:gridSpan w:val="2"/>
            <w:vAlign w:val="center"/>
          </w:tcPr>
          <w:p w14:paraId="18B961C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6C8A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jc w:val="center"/>
        </w:trPr>
        <w:tc>
          <w:tcPr>
            <w:tcW w:w="1657" w:type="dxa"/>
            <w:vAlign w:val="center"/>
          </w:tcPr>
          <w:p w14:paraId="7EFC1C5E">
            <w:pPr>
              <w:pStyle w:val="17"/>
              <w:keepNext w:val="0"/>
              <w:keepLines w:val="0"/>
              <w:pageBreakBefore w:val="0"/>
              <w:widowControl w:val="0"/>
              <w:kinsoku/>
              <w:wordWrap/>
              <w:overflowPunct/>
              <w:topLinePunct w:val="0"/>
              <w:autoSpaceDE w:val="0"/>
              <w:autoSpaceDN w:val="0"/>
              <w:bidi w:val="0"/>
              <w:adjustRightInd/>
              <w:snapToGrid/>
              <w:spacing w:line="20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特殊消防设计</w:t>
            </w:r>
          </w:p>
          <w:p w14:paraId="4741EC69">
            <w:pPr>
              <w:pStyle w:val="17"/>
              <w:keepNext w:val="0"/>
              <w:keepLines w:val="0"/>
              <w:pageBreakBefore w:val="0"/>
              <w:widowControl w:val="0"/>
              <w:kinsoku/>
              <w:wordWrap/>
              <w:overflowPunct/>
              <w:topLinePunct w:val="0"/>
              <w:autoSpaceDE w:val="0"/>
              <w:autoSpaceDN w:val="0"/>
              <w:bidi w:val="0"/>
              <w:adjustRightInd/>
              <w:snapToGrid/>
              <w:spacing w:line="20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（详见背面）</w:t>
            </w:r>
          </w:p>
        </w:tc>
        <w:tc>
          <w:tcPr>
            <w:tcW w:w="3046" w:type="dxa"/>
            <w:gridSpan w:val="4"/>
            <w:vAlign w:val="center"/>
          </w:tcPr>
          <w:p w14:paraId="746C260A">
            <w:pPr>
              <w:pStyle w:val="17"/>
              <w:keepNext w:val="0"/>
              <w:keepLines w:val="0"/>
              <w:pageBreakBefore w:val="0"/>
              <w:widowControl w:val="0"/>
              <w:kinsoku/>
              <w:wordWrap/>
              <w:overflowPunct/>
              <w:topLinePunct w:val="0"/>
              <w:autoSpaceDE w:val="0"/>
              <w:autoSpaceDN w:val="0"/>
              <w:bidi w:val="0"/>
              <w:adjustRightInd/>
              <w:snapToGrid/>
              <w:spacing w:line="20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□是     □否</w:t>
            </w:r>
          </w:p>
        </w:tc>
        <w:tc>
          <w:tcPr>
            <w:tcW w:w="2705" w:type="dxa"/>
            <w:gridSpan w:val="5"/>
            <w:vAlign w:val="center"/>
          </w:tcPr>
          <w:p w14:paraId="36B3BC7F">
            <w:pPr>
              <w:pStyle w:val="17"/>
              <w:keepNext w:val="0"/>
              <w:keepLines w:val="0"/>
              <w:pageBreakBefore w:val="0"/>
              <w:widowControl w:val="0"/>
              <w:kinsoku/>
              <w:wordWrap/>
              <w:overflowPunct/>
              <w:topLinePunct w:val="0"/>
              <w:autoSpaceDE w:val="0"/>
              <w:autoSpaceDN w:val="0"/>
              <w:bidi w:val="0"/>
              <w:adjustRightInd/>
              <w:snapToGrid/>
              <w:spacing w:line="200" w:lineRule="exact"/>
              <w:ind w:left="0" w:right="0"/>
              <w:jc w:val="center"/>
              <w:textAlignment w:val="auto"/>
              <w:rPr>
                <w:rFonts w:hint="eastAsia"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高度大于</w:t>
            </w:r>
            <w:r>
              <w:rPr>
                <w:rFonts w:hint="default" w:ascii="Times New Roman" w:hAnsi="Times New Roman" w:eastAsia="方正仿宋_GBK" w:cs="Times New Roman"/>
                <w:color w:val="000000" w:themeColor="text1"/>
                <w:sz w:val="21"/>
                <w:szCs w:val="21"/>
                <w:highlight w:val="none"/>
                <w14:textFill>
                  <w14:solidFill>
                    <w14:schemeClr w14:val="tx1"/>
                  </w14:solidFill>
                </w14:textFill>
              </w:rPr>
              <w:t>250</w:t>
            </w:r>
            <w:r>
              <w:rPr>
                <w:rFonts w:hint="eastAsia" w:ascii="Times New Roman" w:hAnsi="Times New Roman" w:eastAsia="方正仿宋_GBK"/>
                <w:color w:val="000000" w:themeColor="text1"/>
                <w:sz w:val="21"/>
                <w:szCs w:val="21"/>
                <w:highlight w:val="none"/>
                <w14:textFill>
                  <w14:solidFill>
                    <w14:schemeClr w14:val="tx1"/>
                  </w14:solidFill>
                </w14:textFill>
              </w:rPr>
              <w:t>m的建筑</w:t>
            </w:r>
          </w:p>
        </w:tc>
        <w:tc>
          <w:tcPr>
            <w:tcW w:w="2640" w:type="dxa"/>
            <w:gridSpan w:val="5"/>
            <w:vAlign w:val="center"/>
          </w:tcPr>
          <w:p w14:paraId="7AFCDAED">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□是</w:t>
            </w:r>
            <w:r>
              <w:rPr>
                <w:rFonts w:hint="eastAsia" w:ascii="Times New Roman" w:hAnsi="Times New Roman" w:eastAsia="方正仿宋_GBK"/>
                <w:color w:val="000000" w:themeColor="text1"/>
                <w:sz w:val="21"/>
                <w:szCs w:val="21"/>
                <w:highlight w:val="none"/>
                <w14:textFill>
                  <w14:solidFill>
                    <w14:schemeClr w14:val="tx1"/>
                  </w14:solidFill>
                </w14:textFill>
              </w:rPr>
              <w:tab/>
            </w:r>
            <w:r>
              <w:rPr>
                <w:rFonts w:hint="eastAsia" w:ascii="Times New Roman" w:hAnsi="Times New Roman" w:eastAsia="方正仿宋_GBK"/>
                <w:color w:val="000000" w:themeColor="text1"/>
                <w:sz w:val="21"/>
                <w:szCs w:val="21"/>
                <w:highlight w:val="none"/>
                <w14:textFill>
                  <w14:solidFill>
                    <w14:schemeClr w14:val="tx1"/>
                  </w14:solidFill>
                </w14:textFill>
              </w:rPr>
              <w:t>□否</w:t>
            </w:r>
          </w:p>
        </w:tc>
      </w:tr>
      <w:tr w14:paraId="48D5D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57" w:type="dxa"/>
            <w:vAlign w:val="center"/>
          </w:tcPr>
          <w:p w14:paraId="10C2E6E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单位类别</w:t>
            </w:r>
          </w:p>
        </w:tc>
        <w:tc>
          <w:tcPr>
            <w:tcW w:w="2133" w:type="dxa"/>
            <w:gridSpan w:val="3"/>
            <w:vAlign w:val="center"/>
          </w:tcPr>
          <w:p w14:paraId="20FFE02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单位名称</w:t>
            </w:r>
          </w:p>
        </w:tc>
        <w:tc>
          <w:tcPr>
            <w:tcW w:w="913" w:type="dxa"/>
            <w:vAlign w:val="center"/>
          </w:tcPr>
          <w:p w14:paraId="7576B5F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资质等级</w:t>
            </w:r>
          </w:p>
        </w:tc>
        <w:tc>
          <w:tcPr>
            <w:tcW w:w="2705" w:type="dxa"/>
            <w:gridSpan w:val="5"/>
            <w:vAlign w:val="center"/>
          </w:tcPr>
          <w:p w14:paraId="5C86635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法定代表人</w:t>
            </w:r>
          </w:p>
          <w:p w14:paraId="379DFED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（身份证号）</w:t>
            </w:r>
          </w:p>
        </w:tc>
        <w:tc>
          <w:tcPr>
            <w:tcW w:w="1737" w:type="dxa"/>
            <w:gridSpan w:val="4"/>
            <w:vAlign w:val="center"/>
          </w:tcPr>
          <w:p w14:paraId="156961D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项目负责人</w:t>
            </w:r>
          </w:p>
          <w:p w14:paraId="6324587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（身份证号）</w:t>
            </w:r>
          </w:p>
        </w:tc>
        <w:tc>
          <w:tcPr>
            <w:tcW w:w="903" w:type="dxa"/>
            <w:vAlign w:val="center"/>
          </w:tcPr>
          <w:p w14:paraId="3B9BA3A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联系电话</w:t>
            </w:r>
          </w:p>
        </w:tc>
      </w:tr>
      <w:tr w14:paraId="301C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657" w:type="dxa"/>
            <w:vAlign w:val="center"/>
          </w:tcPr>
          <w:p w14:paraId="2A16277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建设单位</w:t>
            </w:r>
          </w:p>
        </w:tc>
        <w:tc>
          <w:tcPr>
            <w:tcW w:w="2133" w:type="dxa"/>
            <w:gridSpan w:val="3"/>
            <w:vAlign w:val="center"/>
          </w:tcPr>
          <w:p w14:paraId="1542DC0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13" w:type="dxa"/>
            <w:vAlign w:val="center"/>
          </w:tcPr>
          <w:p w14:paraId="1A46918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705" w:type="dxa"/>
            <w:gridSpan w:val="5"/>
            <w:vAlign w:val="center"/>
          </w:tcPr>
          <w:p w14:paraId="13D06F2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7" w:type="dxa"/>
            <w:gridSpan w:val="4"/>
            <w:vAlign w:val="center"/>
          </w:tcPr>
          <w:p w14:paraId="1D0020C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03" w:type="dxa"/>
            <w:vAlign w:val="center"/>
          </w:tcPr>
          <w:p w14:paraId="040ABCA9">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65E8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657" w:type="dxa"/>
            <w:vAlign w:val="center"/>
          </w:tcPr>
          <w:p w14:paraId="62021D6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设计单位</w:t>
            </w:r>
          </w:p>
        </w:tc>
        <w:tc>
          <w:tcPr>
            <w:tcW w:w="2133" w:type="dxa"/>
            <w:gridSpan w:val="3"/>
            <w:vAlign w:val="center"/>
          </w:tcPr>
          <w:p w14:paraId="07D5AD5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13" w:type="dxa"/>
            <w:vAlign w:val="center"/>
          </w:tcPr>
          <w:p w14:paraId="77C61C0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705" w:type="dxa"/>
            <w:gridSpan w:val="5"/>
            <w:vAlign w:val="center"/>
          </w:tcPr>
          <w:p w14:paraId="770ADB6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7" w:type="dxa"/>
            <w:gridSpan w:val="4"/>
            <w:vAlign w:val="center"/>
          </w:tcPr>
          <w:p w14:paraId="5E1B4C4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03" w:type="dxa"/>
            <w:vAlign w:val="center"/>
          </w:tcPr>
          <w:p w14:paraId="6899043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5256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657" w:type="dxa"/>
            <w:vAlign w:val="center"/>
          </w:tcPr>
          <w:p w14:paraId="117972D4">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施工图审查机构</w:t>
            </w:r>
          </w:p>
        </w:tc>
        <w:tc>
          <w:tcPr>
            <w:tcW w:w="2133" w:type="dxa"/>
            <w:gridSpan w:val="3"/>
            <w:vAlign w:val="center"/>
          </w:tcPr>
          <w:p w14:paraId="17A314D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13" w:type="dxa"/>
            <w:vAlign w:val="center"/>
          </w:tcPr>
          <w:p w14:paraId="26EF110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705" w:type="dxa"/>
            <w:gridSpan w:val="5"/>
            <w:vAlign w:val="center"/>
          </w:tcPr>
          <w:p w14:paraId="142D8F6D">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7" w:type="dxa"/>
            <w:gridSpan w:val="4"/>
            <w:vAlign w:val="center"/>
          </w:tcPr>
          <w:p w14:paraId="6F4B3F9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03" w:type="dxa"/>
            <w:vAlign w:val="center"/>
          </w:tcPr>
          <w:p w14:paraId="3AE1509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079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1657" w:type="dxa"/>
            <w:vMerge w:val="restart"/>
            <w:vAlign w:val="center"/>
          </w:tcPr>
          <w:p w14:paraId="3526D892">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建筑名称</w:t>
            </w:r>
          </w:p>
        </w:tc>
        <w:tc>
          <w:tcPr>
            <w:tcW w:w="688" w:type="dxa"/>
            <w:vMerge w:val="restart"/>
            <w:vAlign w:val="center"/>
          </w:tcPr>
          <w:p w14:paraId="3FE1012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结构</w:t>
            </w:r>
          </w:p>
          <w:p w14:paraId="326DFB8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类型</w:t>
            </w:r>
          </w:p>
        </w:tc>
        <w:tc>
          <w:tcPr>
            <w:tcW w:w="771" w:type="dxa"/>
            <w:vMerge w:val="restart"/>
            <w:vAlign w:val="center"/>
          </w:tcPr>
          <w:p w14:paraId="6F95E93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使用</w:t>
            </w:r>
          </w:p>
          <w:p w14:paraId="635B191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性质</w:t>
            </w:r>
          </w:p>
        </w:tc>
        <w:tc>
          <w:tcPr>
            <w:tcW w:w="674" w:type="dxa"/>
            <w:vMerge w:val="restart"/>
            <w:vAlign w:val="center"/>
          </w:tcPr>
          <w:p w14:paraId="7A3DD28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pacing w:val="-3"/>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耐火</w:t>
            </w:r>
          </w:p>
          <w:p w14:paraId="6487095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等级</w:t>
            </w:r>
          </w:p>
        </w:tc>
        <w:tc>
          <w:tcPr>
            <w:tcW w:w="2127" w:type="dxa"/>
            <w:gridSpan w:val="4"/>
            <w:vAlign w:val="center"/>
          </w:tcPr>
          <w:p w14:paraId="4FC292B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pacing w:val="-3"/>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层 数</w:t>
            </w:r>
          </w:p>
        </w:tc>
        <w:tc>
          <w:tcPr>
            <w:tcW w:w="800" w:type="dxa"/>
            <w:vMerge w:val="restart"/>
            <w:vAlign w:val="center"/>
          </w:tcPr>
          <w:p w14:paraId="7D8C442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pacing w:val="-15"/>
                <w:sz w:val="21"/>
                <w:szCs w:val="21"/>
                <w:highlight w:val="none"/>
                <w14:textFill>
                  <w14:solidFill>
                    <w14:schemeClr w14:val="tx1"/>
                  </w14:solidFill>
                </w14:textFill>
              </w:rPr>
            </w:pPr>
            <w:r>
              <w:rPr>
                <w:rFonts w:hint="eastAsia" w:ascii="Times New Roman" w:hAnsi="Times New Roman" w:eastAsia="方正仿宋_GBK"/>
                <w:color w:val="000000" w:themeColor="text1"/>
                <w:spacing w:val="-15"/>
                <w:sz w:val="21"/>
                <w:szCs w:val="21"/>
                <w:highlight w:val="none"/>
                <w14:textFill>
                  <w14:solidFill>
                    <w14:schemeClr w14:val="tx1"/>
                  </w14:solidFill>
                </w14:textFill>
              </w:rPr>
              <w:t>高度</w:t>
            </w:r>
          </w:p>
          <w:p w14:paraId="193D8FA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m</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c>
          <w:tcPr>
            <w:tcW w:w="691" w:type="dxa"/>
            <w:vMerge w:val="restart"/>
            <w:vAlign w:val="center"/>
          </w:tcPr>
          <w:p w14:paraId="25E82C6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pacing w:val="-15"/>
                <w:sz w:val="21"/>
                <w:szCs w:val="21"/>
                <w:highlight w:val="none"/>
                <w:lang w:val="en-US" w:eastAsia="zh-CN"/>
                <w14:textFill>
                  <w14:solidFill>
                    <w14:schemeClr w14:val="tx1"/>
                  </w14:solidFill>
                </w14:textFill>
              </w:rPr>
            </w:pPr>
            <w:r>
              <w:rPr>
                <w:rFonts w:hint="eastAsia" w:ascii="Times New Roman" w:hAnsi="Times New Roman" w:eastAsia="方正仿宋_GBK"/>
                <w:color w:val="000000" w:themeColor="text1"/>
                <w:spacing w:val="-15"/>
                <w:sz w:val="21"/>
                <w:szCs w:val="21"/>
                <w:highlight w:val="none"/>
                <w:lang w:val="en-US" w:eastAsia="zh-CN"/>
                <w14:textFill>
                  <w14:solidFill>
                    <w14:schemeClr w14:val="tx1"/>
                  </w14:solidFill>
                </w14:textFill>
              </w:rPr>
              <w:t>埋深</w:t>
            </w:r>
          </w:p>
          <w:p w14:paraId="23058ED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pacing w:val="-15"/>
                <w:sz w:val="21"/>
                <w:szCs w:val="21"/>
                <w:highlight w:val="none"/>
                <w:lang w:val="en-US" w:eastAsia="zh-CN"/>
                <w14:textFill>
                  <w14:solidFill>
                    <w14:schemeClr w14:val="tx1"/>
                  </w14:solidFill>
                </w14:textFill>
              </w:rPr>
            </w:pPr>
            <w:r>
              <w:rPr>
                <w:rFonts w:hint="eastAsia" w:ascii="Times New Roman" w:hAnsi="Times New Roman" w:eastAsia="方正仿宋_GBK"/>
                <w:color w:val="000000" w:themeColor="text1"/>
                <w:spacing w:val="-15"/>
                <w:sz w:val="21"/>
                <w:szCs w:val="21"/>
                <w:highlight w:val="none"/>
                <w:lang w:val="en-US" w:eastAsia="zh-CN"/>
                <w14:textFill>
                  <w14:solidFill>
                    <w14:schemeClr w14:val="tx1"/>
                  </w14:solidFill>
                </w14:textFill>
              </w:rPr>
              <w:t>（m）</w:t>
            </w:r>
          </w:p>
        </w:tc>
        <w:tc>
          <w:tcPr>
            <w:tcW w:w="982" w:type="dxa"/>
            <w:gridSpan w:val="2"/>
            <w:vMerge w:val="restart"/>
            <w:vAlign w:val="center"/>
          </w:tcPr>
          <w:p w14:paraId="5659A43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占地面积</w:t>
            </w: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c>
          <w:tcPr>
            <w:tcW w:w="1658" w:type="dxa"/>
            <w:gridSpan w:val="3"/>
            <w:vAlign w:val="center"/>
          </w:tcPr>
          <w:p w14:paraId="27C97FF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1"/>
                <w:sz w:val="21"/>
                <w:szCs w:val="21"/>
                <w:highlight w:val="none"/>
                <w14:textFill>
                  <w14:solidFill>
                    <w14:schemeClr w14:val="tx1"/>
                  </w14:solidFill>
                </w14:textFill>
              </w:rPr>
              <w:t>建筑面积</w:t>
            </w: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r>
      <w:tr w14:paraId="5EDE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1657" w:type="dxa"/>
            <w:vMerge w:val="continue"/>
            <w:vAlign w:val="center"/>
          </w:tcPr>
          <w:p w14:paraId="12D1D21E">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lang w:eastAsia="zh-CN"/>
                <w14:textFill>
                  <w14:solidFill>
                    <w14:schemeClr w14:val="tx1"/>
                  </w14:solidFill>
                </w14:textFill>
              </w:rPr>
            </w:pPr>
          </w:p>
        </w:tc>
        <w:tc>
          <w:tcPr>
            <w:tcW w:w="688" w:type="dxa"/>
            <w:vMerge w:val="continue"/>
            <w:vAlign w:val="center"/>
          </w:tcPr>
          <w:p w14:paraId="5EA4DF5B">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lang w:eastAsia="zh-CN"/>
                <w14:textFill>
                  <w14:solidFill>
                    <w14:schemeClr w14:val="tx1"/>
                  </w14:solidFill>
                </w14:textFill>
              </w:rPr>
            </w:pPr>
          </w:p>
        </w:tc>
        <w:tc>
          <w:tcPr>
            <w:tcW w:w="771" w:type="dxa"/>
            <w:vMerge w:val="continue"/>
            <w:vAlign w:val="center"/>
          </w:tcPr>
          <w:p w14:paraId="74A6E9DD">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lang w:eastAsia="zh-CN"/>
                <w14:textFill>
                  <w14:solidFill>
                    <w14:schemeClr w14:val="tx1"/>
                  </w14:solidFill>
                </w14:textFill>
              </w:rPr>
            </w:pPr>
          </w:p>
        </w:tc>
        <w:tc>
          <w:tcPr>
            <w:tcW w:w="674" w:type="dxa"/>
            <w:vMerge w:val="continue"/>
            <w:vAlign w:val="center"/>
          </w:tcPr>
          <w:p w14:paraId="6DE84417">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lang w:eastAsia="zh-CN"/>
                <w14:textFill>
                  <w14:solidFill>
                    <w14:schemeClr w14:val="tx1"/>
                  </w14:solidFill>
                </w14:textFill>
              </w:rPr>
            </w:pPr>
          </w:p>
        </w:tc>
        <w:tc>
          <w:tcPr>
            <w:tcW w:w="1082" w:type="dxa"/>
            <w:gridSpan w:val="2"/>
            <w:vAlign w:val="center"/>
          </w:tcPr>
          <w:p w14:paraId="6C8FCBC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地上</w:t>
            </w:r>
          </w:p>
        </w:tc>
        <w:tc>
          <w:tcPr>
            <w:tcW w:w="1045" w:type="dxa"/>
            <w:gridSpan w:val="2"/>
            <w:vAlign w:val="center"/>
          </w:tcPr>
          <w:p w14:paraId="54621C7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地下</w:t>
            </w:r>
          </w:p>
        </w:tc>
        <w:tc>
          <w:tcPr>
            <w:tcW w:w="800" w:type="dxa"/>
            <w:vMerge w:val="continue"/>
            <w:vAlign w:val="center"/>
          </w:tcPr>
          <w:p w14:paraId="4A197E71">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sz w:val="21"/>
                <w:szCs w:val="21"/>
                <w:highlight w:val="none"/>
                <w:lang w:eastAsia="zh-CN"/>
                <w14:textFill>
                  <w14:solidFill>
                    <w14:schemeClr w14:val="tx1"/>
                  </w14:solidFill>
                </w14:textFill>
              </w:rPr>
            </w:pPr>
          </w:p>
        </w:tc>
        <w:tc>
          <w:tcPr>
            <w:tcW w:w="691" w:type="dxa"/>
            <w:vMerge w:val="continue"/>
            <w:vAlign w:val="center"/>
          </w:tcPr>
          <w:p w14:paraId="5A042E05">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sz w:val="21"/>
                <w:szCs w:val="21"/>
                <w:highlight w:val="none"/>
                <w:lang w:eastAsia="zh-CN"/>
                <w14:textFill>
                  <w14:solidFill>
                    <w14:schemeClr w14:val="tx1"/>
                  </w14:solidFill>
                </w14:textFill>
              </w:rPr>
            </w:pPr>
          </w:p>
        </w:tc>
        <w:tc>
          <w:tcPr>
            <w:tcW w:w="982" w:type="dxa"/>
            <w:gridSpan w:val="2"/>
            <w:vMerge w:val="continue"/>
            <w:vAlign w:val="center"/>
          </w:tcPr>
          <w:p w14:paraId="0622E261">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sz w:val="21"/>
                <w:szCs w:val="21"/>
                <w:highlight w:val="none"/>
                <w:lang w:eastAsia="zh-CN"/>
                <w14:textFill>
                  <w14:solidFill>
                    <w14:schemeClr w14:val="tx1"/>
                  </w14:solidFill>
                </w14:textFill>
              </w:rPr>
            </w:pPr>
          </w:p>
        </w:tc>
        <w:tc>
          <w:tcPr>
            <w:tcW w:w="755" w:type="dxa"/>
            <w:gridSpan w:val="2"/>
            <w:vAlign w:val="center"/>
          </w:tcPr>
          <w:p w14:paraId="3312890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地上</w:t>
            </w:r>
          </w:p>
        </w:tc>
        <w:tc>
          <w:tcPr>
            <w:tcW w:w="903" w:type="dxa"/>
            <w:vAlign w:val="center"/>
          </w:tcPr>
          <w:p w14:paraId="1E96449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地下</w:t>
            </w:r>
          </w:p>
        </w:tc>
      </w:tr>
      <w:tr w14:paraId="6A9A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1657" w:type="dxa"/>
            <w:vAlign w:val="center"/>
          </w:tcPr>
          <w:p w14:paraId="3907781D">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88" w:type="dxa"/>
            <w:vAlign w:val="center"/>
          </w:tcPr>
          <w:p w14:paraId="6129316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71" w:type="dxa"/>
            <w:vAlign w:val="center"/>
          </w:tcPr>
          <w:p w14:paraId="254BB8AC">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74" w:type="dxa"/>
            <w:vAlign w:val="center"/>
          </w:tcPr>
          <w:p w14:paraId="6375EA5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82" w:type="dxa"/>
            <w:gridSpan w:val="2"/>
            <w:vAlign w:val="center"/>
          </w:tcPr>
          <w:p w14:paraId="6DCA34E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5" w:type="dxa"/>
            <w:gridSpan w:val="2"/>
            <w:vAlign w:val="center"/>
          </w:tcPr>
          <w:p w14:paraId="02C5373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800" w:type="dxa"/>
            <w:vAlign w:val="center"/>
          </w:tcPr>
          <w:p w14:paraId="658E812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352BED0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82" w:type="dxa"/>
            <w:gridSpan w:val="2"/>
            <w:vAlign w:val="center"/>
          </w:tcPr>
          <w:p w14:paraId="77F4A84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55" w:type="dxa"/>
            <w:gridSpan w:val="2"/>
            <w:vAlign w:val="center"/>
          </w:tcPr>
          <w:p w14:paraId="5327F63E">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03" w:type="dxa"/>
            <w:vAlign w:val="center"/>
          </w:tcPr>
          <w:p w14:paraId="332CA749">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5D9B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1657" w:type="dxa"/>
            <w:vAlign w:val="center"/>
          </w:tcPr>
          <w:p w14:paraId="0C06925F">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88" w:type="dxa"/>
            <w:vAlign w:val="center"/>
          </w:tcPr>
          <w:p w14:paraId="5BE09B3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71" w:type="dxa"/>
            <w:vAlign w:val="center"/>
          </w:tcPr>
          <w:p w14:paraId="6CCA43DF">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74" w:type="dxa"/>
            <w:vAlign w:val="center"/>
          </w:tcPr>
          <w:p w14:paraId="36B553F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82" w:type="dxa"/>
            <w:gridSpan w:val="2"/>
            <w:vAlign w:val="center"/>
          </w:tcPr>
          <w:p w14:paraId="1600EE2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5" w:type="dxa"/>
            <w:gridSpan w:val="2"/>
            <w:vAlign w:val="center"/>
          </w:tcPr>
          <w:p w14:paraId="7BCD4315">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800" w:type="dxa"/>
            <w:vAlign w:val="center"/>
          </w:tcPr>
          <w:p w14:paraId="0ACE038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4F90FE79">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82" w:type="dxa"/>
            <w:gridSpan w:val="2"/>
            <w:vAlign w:val="center"/>
          </w:tcPr>
          <w:p w14:paraId="5DF8966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55" w:type="dxa"/>
            <w:gridSpan w:val="2"/>
            <w:vAlign w:val="center"/>
          </w:tcPr>
          <w:p w14:paraId="1C396A0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903" w:type="dxa"/>
            <w:vAlign w:val="center"/>
          </w:tcPr>
          <w:p w14:paraId="3BB094F8">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951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57" w:type="dxa"/>
            <w:vMerge w:val="restart"/>
            <w:vAlign w:val="center"/>
          </w:tcPr>
          <w:p w14:paraId="170917F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□装饰装修</w:t>
            </w:r>
          </w:p>
        </w:tc>
        <w:tc>
          <w:tcPr>
            <w:tcW w:w="1459" w:type="dxa"/>
            <w:gridSpan w:val="2"/>
            <w:vAlign w:val="center"/>
          </w:tcPr>
          <w:p w14:paraId="7D218822">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装修部位</w:t>
            </w:r>
          </w:p>
        </w:tc>
        <w:tc>
          <w:tcPr>
            <w:tcW w:w="6932" w:type="dxa"/>
            <w:gridSpan w:val="12"/>
            <w:vAlign w:val="center"/>
          </w:tcPr>
          <w:p w14:paraId="5014F7B3">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□顶棚 □墙面 □地面 □隔断 □固定家具 □装饰织物 □其他</w:t>
            </w:r>
          </w:p>
        </w:tc>
      </w:tr>
      <w:tr w14:paraId="3F8C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57" w:type="dxa"/>
            <w:vMerge w:val="continue"/>
            <w:vAlign w:val="center"/>
          </w:tcPr>
          <w:p w14:paraId="68145DD9">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lang w:eastAsia="zh-CN"/>
                <w14:textFill>
                  <w14:solidFill>
                    <w14:schemeClr w14:val="tx1"/>
                  </w14:solidFill>
                </w14:textFill>
              </w:rPr>
            </w:pPr>
          </w:p>
        </w:tc>
        <w:tc>
          <w:tcPr>
            <w:tcW w:w="1459" w:type="dxa"/>
            <w:gridSpan w:val="2"/>
            <w:vAlign w:val="center"/>
          </w:tcPr>
          <w:p w14:paraId="7C52B709">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1"/>
                <w:sz w:val="21"/>
                <w:szCs w:val="21"/>
                <w:highlight w:val="none"/>
                <w14:textFill>
                  <w14:solidFill>
                    <w14:schemeClr w14:val="tx1"/>
                  </w14:solidFill>
                </w14:textFill>
              </w:rPr>
              <w:t>装修面积</w:t>
            </w:r>
            <w:r>
              <w:rPr>
                <w:rFonts w:hint="eastAsia" w:ascii="Times New Roman" w:hAnsi="Times New Roman" w:eastAsia="方正仿宋_GBK"/>
                <w:color w:val="000000" w:themeColor="text1"/>
                <w:spacing w:val="2"/>
                <w:sz w:val="15"/>
                <w:szCs w:val="15"/>
                <w:highlight w:val="none"/>
                <w14:textFill>
                  <w14:solidFill>
                    <w14:schemeClr w14:val="tx1"/>
                  </w14:solidFill>
                </w14:textFill>
              </w:rPr>
              <w:t>（</w:t>
            </w:r>
            <w:r>
              <w:rPr>
                <w:rFonts w:hint="eastAsia" w:ascii="Times New Roman" w:hAnsi="Times New Roman" w:eastAsia="方正仿宋_GBK"/>
                <w:color w:val="000000" w:themeColor="text1"/>
                <w:spacing w:val="-2"/>
                <w:sz w:val="15"/>
                <w:szCs w:val="15"/>
                <w:highlight w:val="none"/>
                <w:lang w:val="en-US" w:eastAsia="zh-CN"/>
                <w14:textFill>
                  <w14:solidFill>
                    <w14:schemeClr w14:val="tx1"/>
                  </w14:solidFill>
                </w14:textFill>
              </w:rPr>
              <w:t>㎡</w:t>
            </w:r>
            <w:r>
              <w:rPr>
                <w:rFonts w:hint="eastAsia" w:ascii="Times New Roman" w:hAnsi="Times New Roman" w:eastAsia="方正仿宋_GBK"/>
                <w:color w:val="000000" w:themeColor="text1"/>
                <w:sz w:val="15"/>
                <w:szCs w:val="15"/>
                <w:highlight w:val="none"/>
                <w14:textFill>
                  <w14:solidFill>
                    <w14:schemeClr w14:val="tx1"/>
                  </w14:solidFill>
                </w14:textFill>
              </w:rPr>
              <w:t>）</w:t>
            </w:r>
          </w:p>
        </w:tc>
        <w:tc>
          <w:tcPr>
            <w:tcW w:w="1997" w:type="dxa"/>
            <w:gridSpan w:val="4"/>
            <w:vAlign w:val="center"/>
          </w:tcPr>
          <w:p w14:paraId="47CA010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04" w:type="dxa"/>
            <w:gridSpan w:val="2"/>
            <w:vAlign w:val="center"/>
          </w:tcPr>
          <w:p w14:paraId="3CD2755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装修所在层数</w:t>
            </w:r>
          </w:p>
        </w:tc>
        <w:tc>
          <w:tcPr>
            <w:tcW w:w="3331" w:type="dxa"/>
            <w:gridSpan w:val="6"/>
            <w:vAlign w:val="center"/>
          </w:tcPr>
          <w:p w14:paraId="1B7CA96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23F9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57" w:type="dxa"/>
            <w:vAlign w:val="center"/>
          </w:tcPr>
          <w:p w14:paraId="600CCC51">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21"/>
                <w:szCs w:val="21"/>
                <w:highlight w:val="none"/>
                <w:lang w:eastAsia="zh-CN"/>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□改变</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功能</w:t>
            </w:r>
          </w:p>
        </w:tc>
        <w:tc>
          <w:tcPr>
            <w:tcW w:w="1459" w:type="dxa"/>
            <w:gridSpan w:val="2"/>
            <w:vAlign w:val="center"/>
          </w:tcPr>
          <w:p w14:paraId="7DC40DD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21"/>
                <w:szCs w:val="21"/>
                <w:highlight w:val="none"/>
                <w:lang w:eastAsia="zh-CN"/>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设计使用功能</w:t>
            </w:r>
          </w:p>
        </w:tc>
        <w:tc>
          <w:tcPr>
            <w:tcW w:w="1997" w:type="dxa"/>
            <w:gridSpan w:val="4"/>
            <w:vAlign w:val="center"/>
          </w:tcPr>
          <w:p w14:paraId="2FAC0A1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04" w:type="dxa"/>
            <w:gridSpan w:val="2"/>
            <w:vAlign w:val="center"/>
          </w:tcPr>
          <w:p w14:paraId="3A6BC5D2">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ascii="Times New Roman" w:hAnsi="Times New Roman" w:eastAsia="方正仿宋_GBK"/>
                <w:color w:val="000000" w:themeColor="text1"/>
                <w:sz w:val="21"/>
                <w:szCs w:val="21"/>
                <w:highlight w:val="none"/>
                <w:lang w:eastAsia="zh-CN"/>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原</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使用功能</w:t>
            </w:r>
          </w:p>
        </w:tc>
        <w:tc>
          <w:tcPr>
            <w:tcW w:w="3331" w:type="dxa"/>
            <w:gridSpan w:val="6"/>
            <w:vAlign w:val="center"/>
          </w:tcPr>
          <w:p w14:paraId="65DCD8B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A6D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57" w:type="dxa"/>
            <w:vMerge w:val="restart"/>
            <w:vAlign w:val="center"/>
          </w:tcPr>
          <w:p w14:paraId="6C2D181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□建筑保温</w:t>
            </w:r>
          </w:p>
        </w:tc>
        <w:tc>
          <w:tcPr>
            <w:tcW w:w="1459" w:type="dxa"/>
            <w:gridSpan w:val="2"/>
            <w:vAlign w:val="center"/>
          </w:tcPr>
          <w:p w14:paraId="308B3E40">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材料类别</w:t>
            </w:r>
          </w:p>
        </w:tc>
        <w:tc>
          <w:tcPr>
            <w:tcW w:w="1997" w:type="dxa"/>
            <w:gridSpan w:val="4"/>
            <w:vAlign w:val="center"/>
          </w:tcPr>
          <w:p w14:paraId="5856C9E4">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A</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B</w:t>
            </w:r>
            <w:r>
              <w:rPr>
                <w:rFonts w:hint="default" w:ascii="Times New Roman" w:hAnsi="Times New Roman" w:eastAsia="方正仿宋_GBK" w:cs="Times New Roman"/>
                <w:color w:val="000000" w:themeColor="text1"/>
                <w:sz w:val="21"/>
                <w:szCs w:val="21"/>
                <w:highlight w:val="none"/>
                <w14:textFill>
                  <w14:solidFill>
                    <w14:schemeClr w14:val="tx1"/>
                  </w14:solidFill>
                </w14:textFill>
              </w:rPr>
              <w:t>1</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B</w:t>
            </w:r>
            <w:r>
              <w:rPr>
                <w:rFonts w:hint="default" w:ascii="Times New Roman" w:hAnsi="Times New Roman" w:eastAsia="方正仿宋_GBK" w:cs="Times New Roman"/>
                <w:color w:val="000000" w:themeColor="text1"/>
                <w:sz w:val="21"/>
                <w:szCs w:val="21"/>
                <w:highlight w:val="none"/>
                <w14:textFill>
                  <w14:solidFill>
                    <w14:schemeClr w14:val="tx1"/>
                  </w14:solidFill>
                </w14:textFill>
              </w:rPr>
              <w:t>2</w:t>
            </w:r>
          </w:p>
        </w:tc>
        <w:tc>
          <w:tcPr>
            <w:tcW w:w="1604" w:type="dxa"/>
            <w:gridSpan w:val="2"/>
            <w:vAlign w:val="center"/>
          </w:tcPr>
          <w:p w14:paraId="3ADFD0D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所在层数</w:t>
            </w:r>
          </w:p>
        </w:tc>
        <w:tc>
          <w:tcPr>
            <w:tcW w:w="3331" w:type="dxa"/>
            <w:gridSpan w:val="6"/>
            <w:vAlign w:val="center"/>
          </w:tcPr>
          <w:p w14:paraId="4E45A82A">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6A1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57" w:type="dxa"/>
            <w:vMerge w:val="continue"/>
            <w:vAlign w:val="center"/>
          </w:tcPr>
          <w:p w14:paraId="6F60DD6E">
            <w:pPr>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s="宋体"/>
                <w:color w:val="000000" w:themeColor="text1"/>
                <w:highlight w:val="none"/>
                <w14:textFill>
                  <w14:solidFill>
                    <w14:schemeClr w14:val="tx1"/>
                  </w14:solidFill>
                </w14:textFill>
              </w:rPr>
            </w:pPr>
          </w:p>
        </w:tc>
        <w:tc>
          <w:tcPr>
            <w:tcW w:w="1459" w:type="dxa"/>
            <w:gridSpan w:val="2"/>
            <w:vAlign w:val="center"/>
          </w:tcPr>
          <w:p w14:paraId="0BF538C7">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设置</w:t>
            </w:r>
            <w:r>
              <w:rPr>
                <w:rFonts w:hint="eastAsia" w:ascii="Times New Roman" w:hAnsi="Times New Roman" w:eastAsia="方正仿宋_GBK"/>
                <w:color w:val="000000" w:themeColor="text1"/>
                <w:sz w:val="21"/>
                <w:szCs w:val="21"/>
                <w:highlight w:val="none"/>
                <w14:textFill>
                  <w14:solidFill>
                    <w14:schemeClr w14:val="tx1"/>
                  </w14:solidFill>
                </w14:textFill>
              </w:rPr>
              <w:t>部位</w:t>
            </w:r>
          </w:p>
        </w:tc>
        <w:tc>
          <w:tcPr>
            <w:tcW w:w="1997" w:type="dxa"/>
            <w:gridSpan w:val="4"/>
            <w:vAlign w:val="center"/>
          </w:tcPr>
          <w:p w14:paraId="6F8BC176">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04" w:type="dxa"/>
            <w:gridSpan w:val="2"/>
            <w:vAlign w:val="center"/>
          </w:tcPr>
          <w:p w14:paraId="5DB444AB">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保温材料</w:t>
            </w:r>
          </w:p>
        </w:tc>
        <w:tc>
          <w:tcPr>
            <w:tcW w:w="3331" w:type="dxa"/>
            <w:gridSpan w:val="6"/>
            <w:vAlign w:val="center"/>
          </w:tcPr>
          <w:p w14:paraId="47F644CD">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1303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9" w:hRule="atLeast"/>
          <w:jc w:val="center"/>
        </w:trPr>
        <w:tc>
          <w:tcPr>
            <w:tcW w:w="1657" w:type="dxa"/>
            <w:vAlign w:val="center"/>
          </w:tcPr>
          <w:p w14:paraId="7E388434">
            <w:pPr>
              <w:pStyle w:val="17"/>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工程简要说明</w:t>
            </w:r>
          </w:p>
        </w:tc>
        <w:tc>
          <w:tcPr>
            <w:tcW w:w="8391" w:type="dxa"/>
            <w:gridSpan w:val="14"/>
            <w:vAlign w:val="center"/>
          </w:tcPr>
          <w:p w14:paraId="09A44D16">
            <w:pPr>
              <w:keepNext w:val="0"/>
              <w:keepLines w:val="0"/>
              <w:pageBreakBefore w:val="0"/>
              <w:widowControl w:val="0"/>
              <w:numPr>
                <w:ilvl w:val="0"/>
                <w:numId w:val="0"/>
              </w:numPr>
              <w:kinsoku/>
              <w:wordWrap/>
              <w:overflowPunct/>
              <w:topLinePunct w:val="0"/>
              <w:autoSpaceDE w:val="0"/>
              <w:autoSpaceDN w:val="0"/>
              <w:bidi w:val="0"/>
              <w:adjustRightInd/>
              <w:snapToGrid/>
              <w:spacing w:line="200" w:lineRule="exact"/>
              <w:ind w:left="0" w:leftChars="0" w:right="0" w:rightChars="0"/>
              <w:textAlignment w:val="auto"/>
              <w:rPr>
                <w:rFonts w:ascii="Times New Roman" w:hAnsi="Times New Roman" w:eastAsia="方正仿宋_GBK"/>
                <w:color w:val="000000" w:themeColor="text1"/>
                <w:sz w:val="15"/>
                <w:szCs w:val="15"/>
                <w:highlight w:val="none"/>
                <w:lang w:eastAsia="zh-CN"/>
                <w14:textFill>
                  <w14:solidFill>
                    <w14:schemeClr w14:val="tx1"/>
                  </w14:solidFill>
                </w14:textFill>
              </w:rPr>
            </w:pPr>
            <w:r>
              <w:rPr>
                <w:rFonts w:ascii="Times New Roman" w:hAnsi="Times New Roman" w:eastAsia="方正仿宋_GBK" w:cs="Calibri"/>
                <w:color w:val="000000" w:themeColor="text1"/>
                <w:kern w:val="2"/>
                <w:sz w:val="15"/>
                <w:szCs w:val="15"/>
                <w:u w:color="000000"/>
                <w:lang w:val="en-US" w:eastAsia="zh-CN" w:bidi="ar-SA"/>
                <w14:textFill>
                  <w14:solidFill>
                    <w14:schemeClr w14:val="tx1"/>
                  </w14:solidFill>
                </w14:textFill>
              </w:rPr>
              <w:t>（1）</w:t>
            </w:r>
            <w:r>
              <w:rPr>
                <w:rFonts w:hint="eastAsia" w:ascii="Times New Roman" w:hAnsi="Times New Roman" w:eastAsia="方正仿宋_GBK"/>
                <w:color w:val="000000" w:themeColor="text1"/>
                <w:sz w:val="15"/>
                <w:szCs w:val="15"/>
                <w:highlight w:val="none"/>
                <w:lang w:eastAsia="zh-CN"/>
                <w14:textFill>
                  <w14:solidFill>
                    <w14:schemeClr w14:val="tx1"/>
                  </w14:solidFill>
                </w14:textFill>
              </w:rPr>
              <w:t>除房屋建筑和市政基础设施建设工程以外的其他</w:t>
            </w:r>
            <w:r>
              <w:rPr>
                <w:rFonts w:hint="eastAsia" w:ascii="Times New Roman" w:hAnsi="Times New Roman" w:eastAsia="方正仿宋_GBK"/>
                <w:color w:val="000000" w:themeColor="text1"/>
                <w:sz w:val="15"/>
                <w:szCs w:val="15"/>
                <w:highlight w:val="none"/>
                <w:lang w:val="en-US" w:eastAsia="zh-CN"/>
                <w14:textFill>
                  <w14:solidFill>
                    <w14:schemeClr w14:val="tx1"/>
                  </w14:solidFill>
                </w14:textFill>
              </w:rPr>
              <w:t>专业</w:t>
            </w:r>
            <w:r>
              <w:rPr>
                <w:rFonts w:hint="eastAsia" w:ascii="Times New Roman" w:hAnsi="Times New Roman" w:eastAsia="方正仿宋_GBK"/>
                <w:color w:val="000000" w:themeColor="text1"/>
                <w:sz w:val="15"/>
                <w:szCs w:val="15"/>
                <w:highlight w:val="none"/>
                <w:lang w:eastAsia="zh-CN"/>
                <w14:textFill>
                  <w14:solidFill>
                    <w14:schemeClr w14:val="tx1"/>
                  </w14:solidFill>
                </w14:textFill>
              </w:rPr>
              <w:t>建设工程，</w:t>
            </w:r>
            <w:r>
              <w:rPr>
                <w:rFonts w:hint="eastAsia" w:ascii="Times New Roman" w:hAnsi="Times New Roman" w:eastAsia="方正仿宋_GBK"/>
                <w:color w:val="000000" w:themeColor="text1"/>
                <w:sz w:val="15"/>
                <w:szCs w:val="15"/>
                <w:highlight w:val="none"/>
                <w:lang w:val="en-US" w:eastAsia="zh-CN"/>
                <w14:textFill>
                  <w14:solidFill>
                    <w14:schemeClr w14:val="tx1"/>
                  </w14:solidFill>
                </w14:textFill>
              </w:rPr>
              <w:t>说明</w:t>
            </w:r>
            <w:r>
              <w:rPr>
                <w:rFonts w:hint="eastAsia" w:ascii="Times New Roman" w:hAnsi="Times New Roman" w:eastAsia="方正仿宋_GBK"/>
                <w:color w:val="000000" w:themeColor="text1"/>
                <w:sz w:val="15"/>
                <w:szCs w:val="15"/>
                <w:highlight w:val="none"/>
                <w:lang w:eastAsia="zh-CN"/>
                <w14:textFill>
                  <w14:solidFill>
                    <w14:schemeClr w14:val="tx1"/>
                  </w14:solidFill>
                </w14:textFill>
              </w:rPr>
              <w:t>行业主管部门的相关工程审批情况；</w:t>
            </w:r>
          </w:p>
          <w:p w14:paraId="389A1247">
            <w:pPr>
              <w:keepNext w:val="0"/>
              <w:keepLines w:val="0"/>
              <w:pageBreakBefore w:val="0"/>
              <w:widowControl w:val="0"/>
              <w:numPr>
                <w:ilvl w:val="0"/>
                <w:numId w:val="0"/>
              </w:numPr>
              <w:kinsoku/>
              <w:wordWrap/>
              <w:overflowPunct/>
              <w:topLinePunct w:val="0"/>
              <w:autoSpaceDE w:val="0"/>
              <w:autoSpaceDN w:val="0"/>
              <w:bidi w:val="0"/>
              <w:adjustRightInd/>
              <w:snapToGrid/>
              <w:spacing w:line="200" w:lineRule="exact"/>
              <w:ind w:left="0" w:leftChars="0" w:right="0" w:rightChars="0"/>
              <w:textAlignment w:val="auto"/>
              <w:rPr>
                <w:rFonts w:ascii="Times New Roman" w:hAnsi="Times New Roman" w:eastAsia="方正仿宋_GBK"/>
                <w:color w:val="000000" w:themeColor="text1"/>
                <w:sz w:val="15"/>
                <w:szCs w:val="15"/>
                <w:highlight w:val="none"/>
                <w:lang w:eastAsia="zh-CN"/>
                <w14:textFill>
                  <w14:solidFill>
                    <w14:schemeClr w14:val="tx1"/>
                  </w14:solidFill>
                </w14:textFill>
              </w:rPr>
            </w:pPr>
            <w:r>
              <w:rPr>
                <w:rFonts w:ascii="Times New Roman" w:hAnsi="Times New Roman" w:eastAsia="方正仿宋_GBK" w:cs="Calibri"/>
                <w:color w:val="000000" w:themeColor="text1"/>
                <w:kern w:val="2"/>
                <w:sz w:val="15"/>
                <w:szCs w:val="15"/>
                <w:u w:color="000000"/>
                <w:lang w:val="en-US" w:eastAsia="zh-CN" w:bidi="ar-SA"/>
                <w14:textFill>
                  <w14:solidFill>
                    <w14:schemeClr w14:val="tx1"/>
                  </w14:solidFill>
                </w14:textFill>
              </w:rPr>
              <w:t>（2）</w:t>
            </w:r>
            <w:r>
              <w:rPr>
                <w:rFonts w:hint="eastAsia" w:ascii="Times New Roman" w:hAnsi="Times New Roman" w:eastAsia="方正仿宋_GBK"/>
                <w:color w:val="000000" w:themeColor="text1"/>
                <w:sz w:val="15"/>
                <w:szCs w:val="15"/>
                <w:highlight w:val="none"/>
                <w:lang w:eastAsia="zh-CN"/>
                <w14:textFill>
                  <w14:solidFill>
                    <w14:schemeClr w14:val="tx1"/>
                  </w14:solidFill>
                </w14:textFill>
              </w:rPr>
              <w:t>如该建设工</w:t>
            </w:r>
            <w:r>
              <w:rPr>
                <w:rFonts w:hint="eastAsia" w:ascii="Times New Roman" w:hAnsi="Times New Roman" w:eastAsia="方正仿宋_GBK"/>
                <w:color w:val="000000" w:themeColor="text1"/>
                <w:spacing w:val="-10"/>
                <w:sz w:val="15"/>
                <w:szCs w:val="15"/>
                <w:highlight w:val="none"/>
                <w:lang w:eastAsia="zh-CN"/>
                <w14:textFill>
                  <w14:solidFill>
                    <w14:schemeClr w14:val="tx1"/>
                  </w14:solidFill>
                </w14:textFill>
              </w:rPr>
              <w:t>程</w:t>
            </w:r>
            <w:r>
              <w:rPr>
                <w:rFonts w:hint="eastAsia" w:ascii="Times New Roman" w:hAnsi="Times New Roman" w:eastAsia="方正仿宋_GBK"/>
                <w:color w:val="000000" w:themeColor="text1"/>
                <w:spacing w:val="-10"/>
                <w:sz w:val="15"/>
                <w:szCs w:val="15"/>
                <w:highlight w:val="none"/>
                <w:lang w:val="en-US" w:eastAsia="zh-CN"/>
                <w14:textFill>
                  <w14:solidFill>
                    <w14:schemeClr w14:val="tx1"/>
                  </w14:solidFill>
                </w14:textFill>
              </w:rPr>
              <w:t>存在</w:t>
            </w:r>
            <w:r>
              <w:rPr>
                <w:rFonts w:hint="eastAsia" w:ascii="Times New Roman" w:hAnsi="Times New Roman" w:eastAsia="方正仿宋_GBK"/>
                <w:color w:val="000000" w:themeColor="text1"/>
                <w:spacing w:val="-10"/>
                <w:sz w:val="15"/>
                <w:szCs w:val="15"/>
                <w:highlight w:val="none"/>
                <w:lang w:eastAsia="zh-CN"/>
                <w14:textFill>
                  <w14:solidFill>
                    <w14:schemeClr w14:val="tx1"/>
                  </w14:solidFill>
                </w14:textFill>
              </w:rPr>
              <w:t>特殊消防设计，</w:t>
            </w:r>
            <w:r>
              <w:rPr>
                <w:rFonts w:hint="eastAsia" w:ascii="Times New Roman" w:hAnsi="Times New Roman" w:eastAsia="方正仿宋_GBK"/>
                <w:color w:val="000000" w:themeColor="text1"/>
                <w:spacing w:val="-10"/>
                <w:sz w:val="15"/>
                <w:szCs w:val="15"/>
                <w:highlight w:val="none"/>
                <w:lang w:val="en-US" w:eastAsia="zh-CN"/>
                <w14:textFill>
                  <w14:solidFill>
                    <w14:schemeClr w14:val="tx1"/>
                  </w14:solidFill>
                </w14:textFill>
              </w:rPr>
              <w:t>说</w:t>
            </w:r>
            <w:r>
              <w:rPr>
                <w:rFonts w:hint="eastAsia" w:ascii="Times New Roman" w:hAnsi="Times New Roman" w:eastAsia="方正仿宋_GBK"/>
                <w:color w:val="000000" w:themeColor="text1"/>
                <w:spacing w:val="-10"/>
                <w:sz w:val="15"/>
                <w:szCs w:val="15"/>
                <w:highlight w:val="none"/>
                <w:lang w:eastAsia="zh-CN"/>
                <w14:textFill>
                  <w14:solidFill>
                    <w14:schemeClr w14:val="tx1"/>
                  </w14:solidFill>
                </w14:textFill>
              </w:rPr>
              <w:t>明</w:t>
            </w:r>
            <w:r>
              <w:rPr>
                <w:rFonts w:hint="eastAsia" w:ascii="Times New Roman" w:hAnsi="Times New Roman" w:eastAsia="方正仿宋_GBK"/>
                <w:color w:val="000000" w:themeColor="text1"/>
                <w:spacing w:val="-10"/>
                <w:sz w:val="15"/>
                <w:szCs w:val="15"/>
                <w:highlight w:val="none"/>
                <w:lang w:val="en-US" w:eastAsia="zh-CN"/>
                <w14:textFill>
                  <w14:solidFill>
                    <w14:schemeClr w14:val="tx1"/>
                  </w14:solidFill>
                </w14:textFill>
              </w:rPr>
              <w:t>特殊消防设计的具体情形和内容；</w:t>
            </w:r>
          </w:p>
          <w:p w14:paraId="7DD73287">
            <w:pPr>
              <w:keepNext w:val="0"/>
              <w:keepLines w:val="0"/>
              <w:pageBreakBefore w:val="0"/>
              <w:widowControl w:val="0"/>
              <w:numPr>
                <w:ilvl w:val="0"/>
                <w:numId w:val="0"/>
              </w:numPr>
              <w:kinsoku/>
              <w:wordWrap/>
              <w:overflowPunct/>
              <w:topLinePunct w:val="0"/>
              <w:autoSpaceDE w:val="0"/>
              <w:autoSpaceDN w:val="0"/>
              <w:bidi w:val="0"/>
              <w:adjustRightInd/>
              <w:snapToGrid/>
              <w:spacing w:line="200" w:lineRule="exact"/>
              <w:ind w:left="0" w:leftChars="0" w:right="0" w:rightChars="0"/>
              <w:textAlignment w:val="auto"/>
              <w:rPr>
                <w:rFonts w:ascii="Times New Roman" w:hAnsi="Times New Roman" w:eastAsia="方正仿宋_GBK"/>
                <w:color w:val="000000" w:themeColor="text1"/>
                <w:highlight w:val="none"/>
                <w:lang w:eastAsia="zh-CN"/>
                <w14:textFill>
                  <w14:solidFill>
                    <w14:schemeClr w14:val="tx1"/>
                  </w14:solidFill>
                </w14:textFill>
              </w:rPr>
            </w:pPr>
            <w:r>
              <w:rPr>
                <w:rFonts w:ascii="Times New Roman" w:hAnsi="Times New Roman" w:eastAsia="方正仿宋_GBK" w:cs="Calibri"/>
                <w:color w:val="000000" w:themeColor="text1"/>
                <w:kern w:val="2"/>
                <w:sz w:val="15"/>
                <w:szCs w:val="15"/>
                <w:u w:color="000000"/>
                <w:lang w:val="en-US" w:eastAsia="zh-CN" w:bidi="ar-SA"/>
                <w14:textFill>
                  <w14:solidFill>
                    <w14:schemeClr w14:val="tx1"/>
                  </w14:solidFill>
                </w14:textFill>
              </w:rPr>
              <w:t>（3）</w:t>
            </w:r>
            <w:r>
              <w:rPr>
                <w:rFonts w:hint="eastAsia" w:ascii="Times New Roman" w:hAnsi="Times New Roman" w:eastAsia="方正仿宋_GBK"/>
                <w:color w:val="000000" w:themeColor="text1"/>
                <w:spacing w:val="-10"/>
                <w:sz w:val="15"/>
                <w:szCs w:val="15"/>
                <w:highlight w:val="none"/>
                <w:lang w:val="en-US" w:eastAsia="zh-CN"/>
                <w14:textFill>
                  <w14:solidFill>
                    <w14:schemeClr w14:val="tx1"/>
                  </w14:solidFill>
                </w14:textFill>
              </w:rPr>
              <w:t>其他需要说明的情况。</w:t>
            </w:r>
          </w:p>
        </w:tc>
      </w:tr>
    </w:tbl>
    <w:p w14:paraId="403BFEC2">
      <w:pPr>
        <w:rPr>
          <w:rFonts w:ascii="Times New Roman" w:hAnsi="Times New Roman" w:eastAsia="方正小标宋_GBK"/>
          <w:color w:val="000000" w:themeColor="text1"/>
          <w:sz w:val="36"/>
          <w:szCs w:val="36"/>
          <w:highlight w:val="none"/>
          <w:lang w:eastAsia="zh-CN"/>
          <w14:textFill>
            <w14:solidFill>
              <w14:schemeClr w14:val="tx1"/>
            </w14:solidFill>
          </w14:textFill>
        </w:rPr>
        <w:sectPr>
          <w:pgSz w:w="11906" w:h="16838"/>
          <w:pgMar w:top="2098" w:right="1474" w:bottom="1985" w:left="1588" w:header="851" w:footer="992" w:gutter="0"/>
          <w:cols w:space="0" w:num="1"/>
          <w:docGrid w:type="lines" w:linePitch="312" w:charSpace="0"/>
        </w:sectPr>
      </w:pPr>
    </w:p>
    <w:p w14:paraId="079CBA74">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36"/>
          <w:highlight w:val="none"/>
          <w:lang w:eastAsia="zh-CN"/>
          <w14:textFill>
            <w14:solidFill>
              <w14:schemeClr w14:val="tx1"/>
            </w14:solidFill>
          </w14:textFill>
        </w:rPr>
        <w:t>特殊建设工程情形</w:t>
      </w:r>
    </w:p>
    <w:p w14:paraId="72937B88">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（一）总建筑面积大于二万平方米的体育场馆、会堂，公共展览馆、博物馆的展示厅；</w:t>
      </w:r>
    </w:p>
    <w:p w14:paraId="58112702">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（二）总建筑面积大于一万五千平方米的民用机场航站楼、客运车站候车室、客运码头候船厅；</w:t>
      </w:r>
    </w:p>
    <w:p w14:paraId="7C1F68EA">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（三）总建筑面积大于一万平方米的宾馆、饭店、商场、市场；</w:t>
      </w:r>
    </w:p>
    <w:p w14:paraId="048B795C">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（四）总建筑面积大于二千五百平方米的影剧院，公共图书馆的阅览室，营业性室内健身、休闲场馆，医院的门诊楼，大学的教学楼、图书馆、食堂，劳动密集型企业的生产加工车间，寺庙、教堂；</w:t>
      </w:r>
    </w:p>
    <w:p w14:paraId="30AA97A7">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五）总建筑面积大于一千平方米的托儿所、幼儿园的儿童用房，儿童游乐厅等室内儿童活动场所，养老院、福利院，医院、疗养院的病房楼，中小学校的教学楼、图书馆、食堂，学校的集体宿舍，劳动密集型企业的员工集体宿舍；</w:t>
      </w:r>
    </w:p>
    <w:p w14:paraId="43CF4D52">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（六）总建筑面积大于五百平方米的歌舞厅、录像厅、放映厅、卡拉OK厅、夜总会、游艺厅、桑拿浴室、网吧、酒吧，具有娱乐功能的餐馆、茶馆、咖啡厅；</w:t>
      </w:r>
    </w:p>
    <w:p w14:paraId="49BC9243">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（七）国家工程建设消防技术标准规定的一类高层住宅建筑；</w:t>
      </w:r>
    </w:p>
    <w:p w14:paraId="214AB074">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（八）城市轨道交通、隧道工程，大型发电、变配电工程；</w:t>
      </w:r>
    </w:p>
    <w:p w14:paraId="1C031750">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（九）生产、储存、装卸易燃易爆危险物品的工厂、仓库和专用车站、码头，</w:t>
      </w:r>
      <w:r>
        <w:rPr>
          <w:rFonts w:ascii="Times New Roman" w:hAnsi="Times New Roman" w:eastAsia="方正仿宋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易燃易爆气体和液体的充装站、供应站、调压站；</w:t>
      </w:r>
    </w:p>
    <w:p w14:paraId="4D7251FD">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（十）国家机关办公楼、电力调度楼、电信楼、邮政楼、防灾指挥调度楼、广播电视楼、档案楼；</w:t>
      </w:r>
    </w:p>
    <w:p w14:paraId="7427D6F5">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（十一）设有本条第一项至第六项所列情形的建设工程；</w:t>
      </w:r>
    </w:p>
    <w:p w14:paraId="391423C9">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（十二）本条第十项、第十一项规定以外的单体建筑面积大于四万平方米或者建筑高度超过五十米的公共建筑。</w:t>
      </w:r>
    </w:p>
    <w:p w14:paraId="0BAD4FA7">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p>
    <w:p w14:paraId="258EECBD">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36"/>
          <w:highlight w:val="none"/>
          <w:lang w:eastAsia="zh-CN"/>
          <w14:textFill>
            <w14:solidFill>
              <w14:schemeClr w14:val="tx1"/>
            </w14:solidFill>
          </w14:textFill>
        </w:rPr>
        <w:t>特殊消防设计情形</w:t>
      </w:r>
    </w:p>
    <w:p w14:paraId="6F53ADF9">
      <w:pPr>
        <w:spacing w:line="400" w:lineRule="exact"/>
        <w:ind w:firstLine="480" w:firstLineChars="200"/>
        <w:rPr>
          <w:rFonts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（一）国家工程建设消防技术标准没有规定</w:t>
      </w:r>
      <w:r>
        <w:rPr>
          <w:rFonts w:hint="eastAsia" w:ascii="Times New Roman" w:hAnsi="Times New Roman" w:eastAsia="方正仿宋_GBK"/>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w:t>
      </w:r>
    </w:p>
    <w:p w14:paraId="1CDA3DFF">
      <w:pPr>
        <w:spacing w:line="400" w:lineRule="exact"/>
        <w:ind w:firstLine="480" w:firstLineChars="200"/>
        <w:rPr>
          <w:rFonts w:hint="eastAsia" w:ascii="Times New Roman" w:hAnsi="Times New Roman" w:eastAsia="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olor w:val="000000" w:themeColor="text1"/>
          <w:sz w:val="24"/>
          <w:szCs w:val="24"/>
          <w:highlight w:val="none"/>
          <w:lang w:eastAsia="zh-CN"/>
          <w14:textFill>
            <w14:solidFill>
              <w14:schemeClr w14:val="tx1"/>
            </w14:solidFill>
          </w14:textFill>
        </w:rPr>
        <w:t>（二）消防设计文件拟采用的新技术、新工艺、新材料不符合国家工程建设消防技术标准规定的；</w:t>
      </w:r>
    </w:p>
    <w:p w14:paraId="094DE69D">
      <w:pPr>
        <w:spacing w:line="400" w:lineRule="exact"/>
        <w:ind w:firstLine="480" w:firstLineChars="200"/>
        <w:rPr>
          <w:rFonts w:hint="eastAsia" w:ascii="Times New Roman" w:hAnsi="Times New Roman" w:eastAsia="方正仿宋_GBK" w:cs="方正仿宋_GBK"/>
          <w:color w:val="000000" w:themeColor="text1"/>
          <w:sz w:val="24"/>
          <w:szCs w:val="24"/>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4"/>
          <w:szCs w:val="24"/>
          <w:highlight w:val="none"/>
          <w:vertAlign w:val="baseline"/>
          <w:lang w:val="en-US" w:eastAsia="zh-CN"/>
          <w14:textFill>
            <w14:solidFill>
              <w14:schemeClr w14:val="tx1"/>
            </w14:solidFill>
          </w14:textFill>
          <w:woUserID w:val="1"/>
        </w:rPr>
        <w:t>（三）因保护利用历史建筑、历史文化街区需要，确实无法满足国家工程建设消防技术标准要求的。</w:t>
      </w:r>
    </w:p>
    <w:p w14:paraId="6B0AA024">
      <w:pPr>
        <w:jc w:val="center"/>
        <w:rPr>
          <w:rFonts w:hint="eastAsia" w:ascii="Times New Roman" w:hAnsi="Times New Roman" w:eastAsia="方正黑体_GBK" w:cs="方正黑体_GBK"/>
          <w:color w:val="000000" w:themeColor="text1"/>
          <w:sz w:val="24"/>
          <w:szCs w:val="24"/>
          <w:highlight w:val="none"/>
          <w:lang w:eastAsia="zh-CN"/>
          <w14:textFill>
            <w14:solidFill>
              <w14:schemeClr w14:val="tx1"/>
            </w14:solidFill>
          </w14:textFill>
        </w:rPr>
        <w:sectPr>
          <w:pgSz w:w="11906" w:h="16838"/>
          <w:pgMar w:top="2098" w:right="1474" w:bottom="1985" w:left="1588" w:header="851" w:footer="992" w:gutter="0"/>
          <w:cols w:space="0" w:num="1"/>
          <w:docGrid w:type="lines" w:linePitch="312" w:charSpace="0"/>
        </w:sectPr>
      </w:pPr>
    </w:p>
    <w:p w14:paraId="223D9BA7">
      <w:pPr>
        <w:keepNext w:val="0"/>
        <w:keepLines w:val="0"/>
        <w:pageBreakBefore w:val="0"/>
        <w:widowControl w:val="0"/>
        <w:kinsoku/>
        <w:wordWrap/>
        <w:overflowPunct/>
        <w:topLinePunct w:val="0"/>
        <w:autoSpaceDE w:val="0"/>
        <w:autoSpaceDN w:val="0"/>
        <w:bidi w:val="0"/>
        <w:adjustRightInd/>
        <w:snapToGrid/>
        <w:spacing w:after="0" w:afterLines="50" w:line="560" w:lineRule="exact"/>
        <w:jc w:val="center"/>
        <w:textAlignment w:val="auto"/>
        <w:rPr>
          <w:rFonts w:ascii="Times New Roman" w:hAnsi="Times New Roman" w:eastAsia="方正小标宋_GBK"/>
          <w:color w:val="000000" w:themeColor="text1"/>
          <w:sz w:val="30"/>
          <w:szCs w:val="30"/>
          <w:highlight w:val="none"/>
          <w:lang w:eastAsia="zh-CN"/>
          <w14:textFill>
            <w14:solidFill>
              <w14:schemeClr w14:val="tx1"/>
            </w14:solidFill>
          </w14:textFill>
        </w:rPr>
      </w:pPr>
      <w:bookmarkStart w:id="0" w:name="_GoBack"/>
      <w:bookmarkEnd w:id="0"/>
      <w:r>
        <w:rPr>
          <w:rFonts w:hint="eastAsia" w:ascii="Times New Roman" w:hAnsi="Times New Roman" w:eastAsia="方正小标宋_GBK"/>
          <w:color w:val="000000" w:themeColor="text1"/>
          <w:sz w:val="30"/>
          <w:szCs w:val="30"/>
          <w:highlight w:val="none"/>
          <w:lang w:eastAsia="zh-CN"/>
          <w14:textFill>
            <w14:solidFill>
              <w14:schemeClr w14:val="tx1"/>
            </w14:solidFill>
          </w14:textFill>
        </w:rPr>
        <w:t>特殊建设工程消防设计技术审查记录表</w:t>
      </w:r>
    </w:p>
    <w:tbl>
      <w:tblPr>
        <w:tblStyle w:val="9"/>
        <w:tblpPr w:leftFromText="180" w:rightFromText="180" w:vertAnchor="text" w:tblpXSpec="center" w:tblpY="1"/>
        <w:tblOverlap w:val="never"/>
        <w:tblW w:w="14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350"/>
        <w:gridCol w:w="1551"/>
        <w:gridCol w:w="1374"/>
        <w:gridCol w:w="925"/>
        <w:gridCol w:w="410"/>
        <w:gridCol w:w="880"/>
        <w:gridCol w:w="1680"/>
        <w:gridCol w:w="1110"/>
        <w:gridCol w:w="1344"/>
        <w:gridCol w:w="1914"/>
      </w:tblGrid>
      <w:tr w14:paraId="3F91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896" w:type="dxa"/>
            <w:vMerge w:val="restart"/>
            <w:vAlign w:val="center"/>
          </w:tcPr>
          <w:p w14:paraId="096B0FA8">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工程名称</w:t>
            </w:r>
          </w:p>
        </w:tc>
        <w:tc>
          <w:tcPr>
            <w:tcW w:w="2901" w:type="dxa"/>
            <w:gridSpan w:val="2"/>
            <w:vMerge w:val="restart"/>
            <w:vAlign w:val="center"/>
          </w:tcPr>
          <w:p w14:paraId="75CD90C9">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c>
          <w:tcPr>
            <w:tcW w:w="1374" w:type="dxa"/>
            <w:vMerge w:val="restart"/>
            <w:vAlign w:val="center"/>
          </w:tcPr>
          <w:p w14:paraId="19C33FD2">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工程类别</w:t>
            </w:r>
          </w:p>
        </w:tc>
        <w:tc>
          <w:tcPr>
            <w:tcW w:w="5005" w:type="dxa"/>
            <w:gridSpan w:val="5"/>
            <w:vMerge w:val="restart"/>
            <w:vAlign w:val="center"/>
          </w:tcPr>
          <w:p w14:paraId="27882D95">
            <w:pPr>
              <w:spacing w:line="180" w:lineRule="exact"/>
              <w:jc w:val="center"/>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□新建</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ab/>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□改建（含内部装修） □扩建</w:t>
            </w:r>
          </w:p>
        </w:tc>
        <w:tc>
          <w:tcPr>
            <w:tcW w:w="1344" w:type="dxa"/>
            <w:vAlign w:val="center"/>
          </w:tcPr>
          <w:p w14:paraId="21A959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使用性质</w:t>
            </w:r>
          </w:p>
        </w:tc>
        <w:tc>
          <w:tcPr>
            <w:tcW w:w="1914" w:type="dxa"/>
            <w:vAlign w:val="center"/>
          </w:tcPr>
          <w:p w14:paraId="70AE5EE3">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2266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896" w:type="dxa"/>
            <w:vMerge w:val="continue"/>
            <w:vAlign w:val="center"/>
          </w:tcPr>
          <w:p w14:paraId="2FDC923F">
            <w:pPr>
              <w:spacing w:line="180" w:lineRule="exact"/>
              <w:jc w:val="center"/>
              <w:rPr>
                <w:rFonts w:ascii="Times New Roman" w:hAnsi="Times New Roman"/>
                <w:color w:val="000000" w:themeColor="text1"/>
                <w:highlight w:val="none"/>
                <w14:textFill>
                  <w14:solidFill>
                    <w14:schemeClr w14:val="tx1"/>
                  </w14:solidFill>
                </w14:textFill>
              </w:rPr>
            </w:pPr>
          </w:p>
        </w:tc>
        <w:tc>
          <w:tcPr>
            <w:tcW w:w="2901" w:type="dxa"/>
            <w:gridSpan w:val="2"/>
            <w:vMerge w:val="continue"/>
            <w:vAlign w:val="center"/>
          </w:tcPr>
          <w:p w14:paraId="461BAE99">
            <w:pPr>
              <w:spacing w:line="180" w:lineRule="exact"/>
              <w:jc w:val="center"/>
              <w:rPr>
                <w:rFonts w:ascii="Times New Roman" w:hAnsi="Times New Roman"/>
                <w:color w:val="000000" w:themeColor="text1"/>
                <w:highlight w:val="none"/>
                <w14:textFill>
                  <w14:solidFill>
                    <w14:schemeClr w14:val="tx1"/>
                  </w14:solidFill>
                </w14:textFill>
              </w:rPr>
            </w:pPr>
          </w:p>
        </w:tc>
        <w:tc>
          <w:tcPr>
            <w:tcW w:w="1374" w:type="dxa"/>
            <w:vMerge w:val="continue"/>
            <w:vAlign w:val="center"/>
          </w:tcPr>
          <w:p w14:paraId="5D4495DF">
            <w:pPr>
              <w:spacing w:line="180" w:lineRule="exact"/>
              <w:jc w:val="center"/>
              <w:rPr>
                <w:rFonts w:ascii="Times New Roman" w:hAnsi="Times New Roman"/>
                <w:color w:val="000000" w:themeColor="text1"/>
                <w:highlight w:val="none"/>
                <w14:textFill>
                  <w14:solidFill>
                    <w14:schemeClr w14:val="tx1"/>
                  </w14:solidFill>
                </w14:textFill>
              </w:rPr>
            </w:pPr>
          </w:p>
        </w:tc>
        <w:tc>
          <w:tcPr>
            <w:tcW w:w="5005" w:type="dxa"/>
            <w:gridSpan w:val="5"/>
            <w:vMerge w:val="continue"/>
            <w:vAlign w:val="center"/>
          </w:tcPr>
          <w:p w14:paraId="6FC0E4A7">
            <w:pPr>
              <w:spacing w:line="180" w:lineRule="exact"/>
              <w:jc w:val="center"/>
              <w:rPr>
                <w:rFonts w:ascii="Times New Roman" w:hAnsi="Times New Roman"/>
                <w:color w:val="000000" w:themeColor="text1"/>
                <w:highlight w:val="none"/>
                <w14:textFill>
                  <w14:solidFill>
                    <w14:schemeClr w14:val="tx1"/>
                  </w14:solidFill>
                </w14:textFill>
              </w:rPr>
            </w:pPr>
          </w:p>
        </w:tc>
        <w:tc>
          <w:tcPr>
            <w:tcW w:w="1344" w:type="dxa"/>
            <w:vAlign w:val="center"/>
          </w:tcPr>
          <w:p w14:paraId="06FD83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使用功能</w:t>
            </w:r>
          </w:p>
        </w:tc>
        <w:tc>
          <w:tcPr>
            <w:tcW w:w="1914" w:type="dxa"/>
            <w:vAlign w:val="center"/>
          </w:tcPr>
          <w:p w14:paraId="33C06392">
            <w:pPr>
              <w:spacing w:line="180" w:lineRule="exact"/>
              <w:jc w:val="center"/>
              <w:rPr>
                <w:rFonts w:hint="eastAsia" w:ascii="Times New Roman" w:hAnsi="Times New Roman" w:eastAsia="方正仿宋_GBK"/>
                <w:color w:val="000000" w:themeColor="text1"/>
                <w:sz w:val="18"/>
                <w:szCs w:val="18"/>
                <w:highlight w:val="none"/>
                <w14:textFill>
                  <w14:solidFill>
                    <w14:schemeClr w14:val="tx1"/>
                  </w14:solidFill>
                </w14:textFill>
              </w:rPr>
            </w:pPr>
          </w:p>
        </w:tc>
      </w:tr>
      <w:tr w14:paraId="0237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896" w:type="dxa"/>
            <w:vAlign w:val="center"/>
          </w:tcPr>
          <w:p w14:paraId="5C5F3A46">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建设单位</w:t>
            </w:r>
          </w:p>
        </w:tc>
        <w:tc>
          <w:tcPr>
            <w:tcW w:w="2901" w:type="dxa"/>
            <w:gridSpan w:val="2"/>
            <w:vAlign w:val="center"/>
          </w:tcPr>
          <w:p w14:paraId="14E663B2">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c>
          <w:tcPr>
            <w:tcW w:w="1374" w:type="dxa"/>
            <w:vAlign w:val="center"/>
          </w:tcPr>
          <w:p w14:paraId="1CE1773B">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设计单位</w:t>
            </w:r>
          </w:p>
        </w:tc>
        <w:tc>
          <w:tcPr>
            <w:tcW w:w="5005" w:type="dxa"/>
            <w:gridSpan w:val="5"/>
            <w:vAlign w:val="center"/>
          </w:tcPr>
          <w:p w14:paraId="4DEAD669">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p>
        </w:tc>
        <w:tc>
          <w:tcPr>
            <w:tcW w:w="1344" w:type="dxa"/>
            <w:vAlign w:val="center"/>
          </w:tcPr>
          <w:p w14:paraId="75A108BF">
            <w:pPr>
              <w:spacing w:line="180" w:lineRule="exact"/>
              <w:jc w:val="center"/>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受理凭证号</w:t>
            </w:r>
          </w:p>
        </w:tc>
        <w:tc>
          <w:tcPr>
            <w:tcW w:w="1914" w:type="dxa"/>
            <w:vAlign w:val="center"/>
          </w:tcPr>
          <w:p w14:paraId="7209925C">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6B21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1896" w:type="dxa"/>
            <w:vAlign w:val="center"/>
          </w:tcPr>
          <w:p w14:paraId="16B5C368">
            <w:pPr>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建筑面积</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350" w:type="dxa"/>
            <w:vAlign w:val="center"/>
          </w:tcPr>
          <w:p w14:paraId="074BA8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551" w:type="dxa"/>
            <w:vAlign w:val="center"/>
          </w:tcPr>
          <w:p w14:paraId="36AD5C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占地面积</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374" w:type="dxa"/>
            <w:vAlign w:val="center"/>
          </w:tcPr>
          <w:p w14:paraId="7FE05A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335" w:type="dxa"/>
            <w:gridSpan w:val="2"/>
            <w:vAlign w:val="center"/>
          </w:tcPr>
          <w:p w14:paraId="710E1D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建筑高度</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m</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p w14:paraId="54A8A8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建筑埋深（m）</w:t>
            </w:r>
          </w:p>
        </w:tc>
        <w:tc>
          <w:tcPr>
            <w:tcW w:w="880" w:type="dxa"/>
            <w:vAlign w:val="center"/>
          </w:tcPr>
          <w:p w14:paraId="66B2AD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680" w:type="dxa"/>
            <w:vAlign w:val="center"/>
          </w:tcPr>
          <w:p w14:paraId="23A218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w:t>
            </w:r>
            <w:r>
              <w:rPr>
                <w:rFonts w:hint="eastAsia" w:ascii="Times New Roman" w:hAnsi="Times New Roman" w:eastAsia="方正仿宋_GBK"/>
                <w:color w:val="000000" w:themeColor="text1"/>
                <w:sz w:val="18"/>
                <w:szCs w:val="18"/>
                <w:highlight w:val="none"/>
                <w14:textFill>
                  <w14:solidFill>
                    <w14:schemeClr w14:val="tx1"/>
                  </w14:solidFill>
                </w14:textFill>
              </w:rPr>
              <w:t>层数</w:t>
            </w:r>
          </w:p>
        </w:tc>
        <w:tc>
          <w:tcPr>
            <w:tcW w:w="1110" w:type="dxa"/>
            <w:vAlign w:val="center"/>
          </w:tcPr>
          <w:p w14:paraId="077C60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344" w:type="dxa"/>
            <w:vAlign w:val="center"/>
          </w:tcPr>
          <w:p w14:paraId="579C0F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火灾危险性</w:t>
            </w:r>
          </w:p>
        </w:tc>
        <w:tc>
          <w:tcPr>
            <w:tcW w:w="1914" w:type="dxa"/>
            <w:vAlign w:val="center"/>
          </w:tcPr>
          <w:p w14:paraId="24AEF9B8">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1D3E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896" w:type="dxa"/>
            <w:vAlign w:val="center"/>
          </w:tcPr>
          <w:p w14:paraId="3B0314A2">
            <w:pPr>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改建（装修）面积</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350" w:type="dxa"/>
            <w:vAlign w:val="center"/>
          </w:tcPr>
          <w:p w14:paraId="29E184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551" w:type="dxa"/>
            <w:vAlign w:val="center"/>
          </w:tcPr>
          <w:p w14:paraId="12065F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所在层数</w:t>
            </w:r>
          </w:p>
        </w:tc>
        <w:tc>
          <w:tcPr>
            <w:tcW w:w="1374" w:type="dxa"/>
            <w:vAlign w:val="center"/>
          </w:tcPr>
          <w:p w14:paraId="3BD3E5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335" w:type="dxa"/>
            <w:gridSpan w:val="2"/>
            <w:vAlign w:val="center"/>
          </w:tcPr>
          <w:p w14:paraId="05AD78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改建（装修）后使用功能</w:t>
            </w:r>
          </w:p>
        </w:tc>
        <w:tc>
          <w:tcPr>
            <w:tcW w:w="880" w:type="dxa"/>
            <w:vAlign w:val="center"/>
          </w:tcPr>
          <w:p w14:paraId="746C97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680" w:type="dxa"/>
            <w:vAlign w:val="center"/>
          </w:tcPr>
          <w:p w14:paraId="0F56BE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改建（装修）面积占总建筑面积比例</w:t>
            </w:r>
          </w:p>
        </w:tc>
        <w:tc>
          <w:tcPr>
            <w:tcW w:w="1110" w:type="dxa"/>
            <w:vAlign w:val="center"/>
          </w:tcPr>
          <w:p w14:paraId="4F24F9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344" w:type="dxa"/>
            <w:vAlign w:val="center"/>
          </w:tcPr>
          <w:p w14:paraId="4284F3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本工程火灾危险性</w:t>
            </w:r>
          </w:p>
        </w:tc>
        <w:tc>
          <w:tcPr>
            <w:tcW w:w="1914" w:type="dxa"/>
            <w:vAlign w:val="center"/>
          </w:tcPr>
          <w:p w14:paraId="43BD18D1">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1745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4A19080B">
            <w:pPr>
              <w:spacing w:line="180" w:lineRule="exact"/>
              <w:jc w:val="center"/>
              <w:rPr>
                <w:rFonts w:ascii="Times New Roman" w:hAnsi="Times New Roman" w:eastAsia="方正仿宋_GBK" w:cs="Times New Roman"/>
                <w:b/>
                <w:color w:val="000000" w:themeColor="text1"/>
                <w:sz w:val="18"/>
                <w:szCs w:val="18"/>
                <w:highlight w:val="none"/>
                <w14:textFill>
                  <w14:solidFill>
                    <w14:schemeClr w14:val="tx1"/>
                  </w14:solidFill>
                </w14:textFill>
              </w:rPr>
            </w:pPr>
            <w:r>
              <w:rPr>
                <w:rFonts w:ascii="Times New Roman" w:hAnsi="Times New Roman" w:eastAsia="方正仿宋_GBK" w:cs="Times New Roman"/>
                <w:b/>
                <w:color w:val="000000" w:themeColor="text1"/>
                <w:sz w:val="18"/>
                <w:szCs w:val="18"/>
                <w:highlight w:val="none"/>
                <w14:textFill>
                  <w14:solidFill>
                    <w14:schemeClr w14:val="tx1"/>
                  </w14:solidFill>
                </w14:textFill>
              </w:rPr>
              <w:t>序号</w:t>
            </w:r>
          </w:p>
        </w:tc>
        <w:tc>
          <w:tcPr>
            <w:tcW w:w="5200" w:type="dxa"/>
            <w:gridSpan w:val="4"/>
            <w:vAlign w:val="center"/>
          </w:tcPr>
          <w:p w14:paraId="769DF90E">
            <w:pPr>
              <w:spacing w:line="180" w:lineRule="exact"/>
              <w:jc w:val="center"/>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14:textFill>
                  <w14:solidFill>
                    <w14:schemeClr w14:val="tx1"/>
                  </w14:solidFill>
                </w14:textFill>
              </w:rPr>
              <w:t>审查内容</w:t>
            </w:r>
          </w:p>
        </w:tc>
        <w:tc>
          <w:tcPr>
            <w:tcW w:w="2970" w:type="dxa"/>
            <w:gridSpan w:val="3"/>
            <w:vAlign w:val="center"/>
          </w:tcPr>
          <w:p w14:paraId="6C60F45A">
            <w:pPr>
              <w:spacing w:line="180" w:lineRule="exact"/>
              <w:jc w:val="center"/>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lang w:eastAsia="zh-CN"/>
                <w14:textFill>
                  <w14:solidFill>
                    <w14:schemeClr w14:val="tx1"/>
                  </w14:solidFill>
                </w14:textFill>
              </w:rPr>
              <w:t>技术</w:t>
            </w:r>
            <w:r>
              <w:rPr>
                <w:rFonts w:hint="eastAsia" w:ascii="Times New Roman" w:hAnsi="Times New Roman" w:eastAsia="方正仿宋_GBK"/>
                <w:b/>
                <w:color w:val="000000" w:themeColor="text1"/>
                <w:sz w:val="18"/>
                <w:szCs w:val="18"/>
                <w:highlight w:val="none"/>
                <w14:textFill>
                  <w14:solidFill>
                    <w14:schemeClr w14:val="tx1"/>
                  </w14:solidFill>
                </w14:textFill>
              </w:rPr>
              <w:t>审查人员意见</w:t>
            </w:r>
          </w:p>
        </w:tc>
        <w:tc>
          <w:tcPr>
            <w:tcW w:w="4368" w:type="dxa"/>
            <w:gridSpan w:val="3"/>
            <w:vAlign w:val="center"/>
          </w:tcPr>
          <w:p w14:paraId="7B637F7F">
            <w:pPr>
              <w:spacing w:line="180" w:lineRule="exact"/>
              <w:jc w:val="center"/>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14:textFill>
                  <w14:solidFill>
                    <w14:schemeClr w14:val="tx1"/>
                  </w14:solidFill>
                </w14:textFill>
              </w:rPr>
              <w:t>存在问题</w:t>
            </w:r>
          </w:p>
        </w:tc>
      </w:tr>
      <w:tr w14:paraId="6E46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66B1BCE5">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1</w:t>
            </w:r>
          </w:p>
        </w:tc>
        <w:tc>
          <w:tcPr>
            <w:tcW w:w="5200" w:type="dxa"/>
            <w:gridSpan w:val="4"/>
            <w:vAlign w:val="center"/>
          </w:tcPr>
          <w:p w14:paraId="1447BB90">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消防设计文件的编制符合消防设计文件申报要求情况</w:t>
            </w:r>
          </w:p>
        </w:tc>
        <w:tc>
          <w:tcPr>
            <w:tcW w:w="1290" w:type="dxa"/>
            <w:gridSpan w:val="2"/>
            <w:vAlign w:val="center"/>
          </w:tcPr>
          <w:p w14:paraId="150A9678">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2A24C798">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4DD83CB7">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106C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462CD4C0">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2</w:t>
            </w:r>
          </w:p>
        </w:tc>
        <w:tc>
          <w:tcPr>
            <w:tcW w:w="5200" w:type="dxa"/>
            <w:gridSpan w:val="4"/>
            <w:vAlign w:val="center"/>
          </w:tcPr>
          <w:p w14:paraId="0B13AA79">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总平面布局和平面布置</w:t>
            </w:r>
          </w:p>
          <w:p w14:paraId="1A786C9C">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防火间距、功能分区、消防车道、高层建筑登高车操作场地</w:t>
            </w:r>
          </w:p>
        </w:tc>
        <w:tc>
          <w:tcPr>
            <w:tcW w:w="1290" w:type="dxa"/>
            <w:gridSpan w:val="2"/>
            <w:vAlign w:val="center"/>
          </w:tcPr>
          <w:p w14:paraId="7498D47A">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401D5BEE">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5A8590C2">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4A47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6ED6B9AA">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3</w:t>
            </w:r>
          </w:p>
        </w:tc>
        <w:tc>
          <w:tcPr>
            <w:tcW w:w="5200" w:type="dxa"/>
            <w:gridSpan w:val="4"/>
            <w:vAlign w:val="center"/>
          </w:tcPr>
          <w:p w14:paraId="0DC7C03D">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建筑和结构</w:t>
            </w:r>
          </w:p>
          <w:p w14:paraId="05C572FA">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建筑类别、建筑耐火等级、平面布置、安全疏散和避难、建筑构件耐火极限、构造防火、防火分隔</w:t>
            </w:r>
          </w:p>
        </w:tc>
        <w:tc>
          <w:tcPr>
            <w:tcW w:w="1290" w:type="dxa"/>
            <w:gridSpan w:val="2"/>
            <w:vAlign w:val="center"/>
          </w:tcPr>
          <w:p w14:paraId="737B884F">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0A9903F8">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657194A5">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22E23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30CBA94B">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4</w:t>
            </w:r>
          </w:p>
        </w:tc>
        <w:tc>
          <w:tcPr>
            <w:tcW w:w="5200" w:type="dxa"/>
            <w:gridSpan w:val="4"/>
            <w:vAlign w:val="center"/>
          </w:tcPr>
          <w:p w14:paraId="23407975">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建筑电气</w:t>
            </w:r>
          </w:p>
          <w:p w14:paraId="283E00D3">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消防电源、配电线路及电气装置、消防应急照明和疏散指示系统、火灾自动报警系统、电气防火</w:t>
            </w:r>
          </w:p>
        </w:tc>
        <w:tc>
          <w:tcPr>
            <w:tcW w:w="1290" w:type="dxa"/>
            <w:gridSpan w:val="2"/>
            <w:vAlign w:val="center"/>
          </w:tcPr>
          <w:p w14:paraId="06AA3A65">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1B2DAE1C">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6406C240">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265A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741D8457">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5</w:t>
            </w:r>
          </w:p>
        </w:tc>
        <w:tc>
          <w:tcPr>
            <w:tcW w:w="5200" w:type="dxa"/>
            <w:gridSpan w:val="4"/>
            <w:vAlign w:val="center"/>
          </w:tcPr>
          <w:p w14:paraId="7DCD42A9">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消防给水和灭火设施</w:t>
            </w:r>
          </w:p>
          <w:p w14:paraId="139AAAF5">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消防水源、消防水泵房、室外消防给水和室外消火栓系统、室内消火栓系统和其他灭火设施等</w:t>
            </w:r>
          </w:p>
        </w:tc>
        <w:tc>
          <w:tcPr>
            <w:tcW w:w="1290" w:type="dxa"/>
            <w:gridSpan w:val="2"/>
            <w:vAlign w:val="center"/>
          </w:tcPr>
          <w:p w14:paraId="015B21C3">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4EC3B0EE">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499E5A65">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20A0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6316675C">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6</w:t>
            </w:r>
          </w:p>
        </w:tc>
        <w:tc>
          <w:tcPr>
            <w:tcW w:w="5200" w:type="dxa"/>
            <w:gridSpan w:val="4"/>
            <w:vAlign w:val="center"/>
          </w:tcPr>
          <w:p w14:paraId="193CDB20">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供暖通风与空气调节</w:t>
            </w:r>
          </w:p>
          <w:p w14:paraId="46E6E32A">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防烟系统、排烟系统，供暖、通风和空调系统</w:t>
            </w:r>
          </w:p>
        </w:tc>
        <w:tc>
          <w:tcPr>
            <w:tcW w:w="1290" w:type="dxa"/>
            <w:gridSpan w:val="2"/>
            <w:vAlign w:val="center"/>
          </w:tcPr>
          <w:p w14:paraId="00219177">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731F7EA5">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2169B5C7">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4671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2872C5EE">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7</w:t>
            </w:r>
          </w:p>
        </w:tc>
        <w:tc>
          <w:tcPr>
            <w:tcW w:w="5200" w:type="dxa"/>
            <w:gridSpan w:val="4"/>
            <w:vAlign w:val="center"/>
          </w:tcPr>
          <w:p w14:paraId="6699CD54">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热能动力</w:t>
            </w:r>
          </w:p>
          <w:p w14:paraId="2C763C1F">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有关锅炉房、涉及可燃气体的站房及可燃气、液体的防火、防爆措施</w:t>
            </w:r>
          </w:p>
        </w:tc>
        <w:tc>
          <w:tcPr>
            <w:tcW w:w="1290" w:type="dxa"/>
            <w:gridSpan w:val="2"/>
            <w:vAlign w:val="center"/>
          </w:tcPr>
          <w:p w14:paraId="7D5120F6">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□符合要求</w:t>
            </w:r>
          </w:p>
        </w:tc>
        <w:tc>
          <w:tcPr>
            <w:tcW w:w="1680" w:type="dxa"/>
            <w:vAlign w:val="center"/>
          </w:tcPr>
          <w:p w14:paraId="7384CC32">
            <w:pPr>
              <w:spacing w:line="180" w:lineRule="exact"/>
              <w:jc w:val="center"/>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□不符合要求</w:t>
            </w:r>
          </w:p>
        </w:tc>
        <w:tc>
          <w:tcPr>
            <w:tcW w:w="4368" w:type="dxa"/>
            <w:gridSpan w:val="3"/>
            <w:vAlign w:val="center"/>
          </w:tcPr>
          <w:p w14:paraId="44BD6485">
            <w:pPr>
              <w:spacing w:line="180" w:lineRule="exact"/>
              <w:rPr>
                <w:rFonts w:ascii="Times New Roman" w:hAnsi="Times New Roman" w:eastAsia="方正仿宋_GBK"/>
                <w:color w:val="000000" w:themeColor="text1"/>
                <w:sz w:val="18"/>
                <w:szCs w:val="18"/>
                <w:highlight w:val="none"/>
                <w14:textFill>
                  <w14:solidFill>
                    <w14:schemeClr w14:val="tx1"/>
                  </w14:solidFill>
                </w14:textFill>
              </w:rPr>
            </w:pPr>
          </w:p>
        </w:tc>
      </w:tr>
      <w:tr w14:paraId="3EBE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5FBA1213">
            <w:pPr>
              <w:spacing w:line="180" w:lineRule="exact"/>
              <w:jc w:val="center"/>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8</w:t>
            </w:r>
          </w:p>
        </w:tc>
        <w:tc>
          <w:tcPr>
            <w:tcW w:w="12538" w:type="dxa"/>
            <w:gridSpan w:val="10"/>
            <w:vAlign w:val="center"/>
          </w:tcPr>
          <w:p w14:paraId="5767473F">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其他情况（如特殊消防设计技术资料专家评审意见落实情况等）</w:t>
            </w:r>
          </w:p>
        </w:tc>
      </w:tr>
      <w:tr w14:paraId="27D6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6" w:type="dxa"/>
            <w:vAlign w:val="center"/>
          </w:tcPr>
          <w:p w14:paraId="7AA27AF7">
            <w:pPr>
              <w:spacing w:line="180" w:lineRule="exact"/>
              <w:jc w:val="center"/>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技术审查人员（签字）</w:t>
            </w:r>
          </w:p>
        </w:tc>
        <w:tc>
          <w:tcPr>
            <w:tcW w:w="12538" w:type="dxa"/>
            <w:gridSpan w:val="10"/>
            <w:vAlign w:val="center"/>
          </w:tcPr>
          <w:p w14:paraId="42E38C79">
            <w:pPr>
              <w:spacing w:line="180" w:lineRule="exact"/>
              <w:rPr>
                <w:rFonts w:ascii="Times New Roman" w:hAnsi="Times New Roman" w:eastAsia="方正仿宋_GBK"/>
                <w:color w:val="000000" w:themeColor="text1"/>
                <w:sz w:val="18"/>
                <w:szCs w:val="18"/>
                <w:highlight w:val="none"/>
                <w:lang w:eastAsia="zh-CN"/>
                <w14:textFill>
                  <w14:solidFill>
                    <w14:schemeClr w14:val="tx1"/>
                  </w14:solidFill>
                </w14:textFill>
              </w:rPr>
            </w:pPr>
          </w:p>
        </w:tc>
      </w:tr>
    </w:tbl>
    <w:p w14:paraId="2C8BB853">
      <w:pPr>
        <w:jc w:val="center"/>
        <w:rPr>
          <w:rFonts w:hint="eastAsia" w:ascii="Times New Roman" w:hAnsi="Times New Roman" w:eastAsia="方正小标宋_GBK"/>
          <w:color w:val="000000" w:themeColor="text1"/>
          <w:sz w:val="30"/>
          <w:szCs w:val="30"/>
          <w:highlight w:val="none"/>
          <w:lang w:eastAsia="zh-CN"/>
          <w14:textFill>
            <w14:solidFill>
              <w14:schemeClr w14:val="tx1"/>
            </w14:solidFill>
          </w14:textFill>
        </w:rPr>
      </w:pPr>
    </w:p>
    <w:p w14:paraId="5B581346">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ascii="Times New Roman" w:hAnsi="Times New Roman" w:eastAsia="方正小标宋_GBK"/>
          <w:color w:val="000000" w:themeColor="text1"/>
          <w:sz w:val="30"/>
          <w:szCs w:val="30"/>
          <w:highlight w:val="none"/>
          <w:lang w:eastAsia="zh-CN"/>
          <w14:textFill>
            <w14:solidFill>
              <w14:schemeClr w14:val="tx1"/>
            </w14:solidFill>
          </w14:textFill>
        </w:rPr>
      </w:pPr>
      <w:r>
        <w:rPr>
          <w:rFonts w:hint="eastAsia" w:ascii="Times New Roman" w:hAnsi="Times New Roman" w:eastAsia="方正小标宋_GBK"/>
          <w:color w:val="000000" w:themeColor="text1"/>
          <w:sz w:val="30"/>
          <w:szCs w:val="30"/>
          <w:highlight w:val="none"/>
          <w:lang w:eastAsia="zh-CN"/>
          <w14:textFill>
            <w14:solidFill>
              <w14:schemeClr w14:val="tx1"/>
            </w14:solidFill>
          </w14:textFill>
        </w:rPr>
        <w:t>特殊建设工程消防设计审查记录表</w:t>
      </w:r>
    </w:p>
    <w:tbl>
      <w:tblPr>
        <w:tblStyle w:val="9"/>
        <w:tblpPr w:leftFromText="180" w:rightFromText="180" w:vertAnchor="text" w:tblpXSpec="center" w:tblpY="1"/>
        <w:tblOverlap w:val="never"/>
        <w:tblW w:w="13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1715"/>
        <w:gridCol w:w="1551"/>
        <w:gridCol w:w="1374"/>
        <w:gridCol w:w="1456"/>
        <w:gridCol w:w="1276"/>
        <w:gridCol w:w="1134"/>
        <w:gridCol w:w="13"/>
        <w:gridCol w:w="1100"/>
        <w:gridCol w:w="1374"/>
        <w:gridCol w:w="1568"/>
      </w:tblGrid>
      <w:tr w14:paraId="4C5A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4" w:type="dxa"/>
            <w:vMerge w:val="restart"/>
            <w:vAlign w:val="center"/>
          </w:tcPr>
          <w:p w14:paraId="16173AC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工程名称</w:t>
            </w:r>
          </w:p>
        </w:tc>
        <w:tc>
          <w:tcPr>
            <w:tcW w:w="3266" w:type="dxa"/>
            <w:gridSpan w:val="2"/>
            <w:vMerge w:val="restart"/>
            <w:vAlign w:val="center"/>
          </w:tcPr>
          <w:p w14:paraId="243345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c>
          <w:tcPr>
            <w:tcW w:w="1374" w:type="dxa"/>
            <w:vMerge w:val="restart"/>
            <w:vAlign w:val="center"/>
          </w:tcPr>
          <w:p w14:paraId="5D2218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工程类别</w:t>
            </w:r>
          </w:p>
        </w:tc>
        <w:tc>
          <w:tcPr>
            <w:tcW w:w="4979" w:type="dxa"/>
            <w:gridSpan w:val="5"/>
            <w:vMerge w:val="restart"/>
            <w:vAlign w:val="center"/>
          </w:tcPr>
          <w:p w14:paraId="05212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□新建</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ab/>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□改建（含内部装修） □扩建</w:t>
            </w:r>
          </w:p>
        </w:tc>
        <w:tc>
          <w:tcPr>
            <w:tcW w:w="1374" w:type="dxa"/>
            <w:vAlign w:val="center"/>
          </w:tcPr>
          <w:p w14:paraId="2513D9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使用性质</w:t>
            </w:r>
          </w:p>
        </w:tc>
        <w:tc>
          <w:tcPr>
            <w:tcW w:w="1568" w:type="dxa"/>
            <w:vAlign w:val="center"/>
          </w:tcPr>
          <w:p w14:paraId="3E582C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17B2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284" w:type="dxa"/>
            <w:vMerge w:val="continue"/>
            <w:vAlign w:val="center"/>
          </w:tcPr>
          <w:p w14:paraId="27CE1DA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p>
        </w:tc>
        <w:tc>
          <w:tcPr>
            <w:tcW w:w="3266" w:type="dxa"/>
            <w:gridSpan w:val="2"/>
            <w:vMerge w:val="continue"/>
            <w:vAlign w:val="center"/>
          </w:tcPr>
          <w:p w14:paraId="5263CB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c>
          <w:tcPr>
            <w:tcW w:w="1374" w:type="dxa"/>
            <w:vMerge w:val="continue"/>
            <w:vAlign w:val="center"/>
          </w:tcPr>
          <w:p w14:paraId="25E536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p>
        </w:tc>
        <w:tc>
          <w:tcPr>
            <w:tcW w:w="4979" w:type="dxa"/>
            <w:gridSpan w:val="5"/>
            <w:vMerge w:val="continue"/>
            <w:vAlign w:val="center"/>
          </w:tcPr>
          <w:p w14:paraId="25DB00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p>
        </w:tc>
        <w:tc>
          <w:tcPr>
            <w:tcW w:w="1374" w:type="dxa"/>
            <w:vAlign w:val="center"/>
          </w:tcPr>
          <w:p w14:paraId="72324E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使用功能</w:t>
            </w:r>
          </w:p>
        </w:tc>
        <w:tc>
          <w:tcPr>
            <w:tcW w:w="1568" w:type="dxa"/>
            <w:vAlign w:val="center"/>
          </w:tcPr>
          <w:p w14:paraId="534CEE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0A1E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284" w:type="dxa"/>
            <w:vAlign w:val="center"/>
          </w:tcPr>
          <w:p w14:paraId="2816648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建设单位</w:t>
            </w:r>
          </w:p>
        </w:tc>
        <w:tc>
          <w:tcPr>
            <w:tcW w:w="3266" w:type="dxa"/>
            <w:gridSpan w:val="2"/>
            <w:vAlign w:val="center"/>
          </w:tcPr>
          <w:p w14:paraId="10483C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c>
          <w:tcPr>
            <w:tcW w:w="1374" w:type="dxa"/>
            <w:vAlign w:val="center"/>
          </w:tcPr>
          <w:p w14:paraId="703D9D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设计单位</w:t>
            </w:r>
          </w:p>
        </w:tc>
        <w:tc>
          <w:tcPr>
            <w:tcW w:w="4979" w:type="dxa"/>
            <w:gridSpan w:val="5"/>
            <w:vAlign w:val="center"/>
          </w:tcPr>
          <w:p w14:paraId="503948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c>
          <w:tcPr>
            <w:tcW w:w="1374" w:type="dxa"/>
            <w:vAlign w:val="center"/>
          </w:tcPr>
          <w:p w14:paraId="2DEA5F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受理凭证文号</w:t>
            </w:r>
          </w:p>
        </w:tc>
        <w:tc>
          <w:tcPr>
            <w:tcW w:w="1568" w:type="dxa"/>
            <w:vAlign w:val="center"/>
          </w:tcPr>
          <w:p w14:paraId="5DABAA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5AC0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284" w:type="dxa"/>
            <w:vAlign w:val="center"/>
          </w:tcPr>
          <w:p w14:paraId="55BFCC9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建筑面积</w:t>
            </w:r>
          </w:p>
          <w:p w14:paraId="54E3889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715" w:type="dxa"/>
            <w:vAlign w:val="center"/>
          </w:tcPr>
          <w:p w14:paraId="55834A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551" w:type="dxa"/>
            <w:vAlign w:val="center"/>
          </w:tcPr>
          <w:p w14:paraId="5021E3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占地面积</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374" w:type="dxa"/>
            <w:vAlign w:val="center"/>
          </w:tcPr>
          <w:p w14:paraId="1B3A91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456" w:type="dxa"/>
            <w:vAlign w:val="center"/>
          </w:tcPr>
          <w:p w14:paraId="6815E2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建筑高度</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m</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p w14:paraId="5E5769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建筑埋深（m）</w:t>
            </w:r>
          </w:p>
        </w:tc>
        <w:tc>
          <w:tcPr>
            <w:tcW w:w="1276" w:type="dxa"/>
            <w:vAlign w:val="center"/>
          </w:tcPr>
          <w:p w14:paraId="2EE11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highlight w:val="none"/>
                <w:lang w:eastAsia="zh-CN"/>
                <w14:textFill>
                  <w14:solidFill>
                    <w14:schemeClr w14:val="tx1"/>
                  </w14:solidFill>
                </w14:textFill>
              </w:rPr>
            </w:pPr>
          </w:p>
        </w:tc>
        <w:tc>
          <w:tcPr>
            <w:tcW w:w="1134" w:type="dxa"/>
            <w:vAlign w:val="center"/>
          </w:tcPr>
          <w:p w14:paraId="31841B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w:t>
            </w:r>
            <w:r>
              <w:rPr>
                <w:rFonts w:hint="eastAsia" w:ascii="Times New Roman" w:hAnsi="Times New Roman" w:eastAsia="方正仿宋_GBK"/>
                <w:color w:val="000000" w:themeColor="text1"/>
                <w:sz w:val="18"/>
                <w:szCs w:val="18"/>
                <w:highlight w:val="none"/>
                <w14:textFill>
                  <w14:solidFill>
                    <w14:schemeClr w14:val="tx1"/>
                  </w14:solidFill>
                </w14:textFill>
              </w:rPr>
              <w:t>层数</w:t>
            </w:r>
          </w:p>
        </w:tc>
        <w:tc>
          <w:tcPr>
            <w:tcW w:w="1113" w:type="dxa"/>
            <w:gridSpan w:val="2"/>
            <w:vAlign w:val="center"/>
          </w:tcPr>
          <w:p w14:paraId="0DD8A8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374" w:type="dxa"/>
            <w:vAlign w:val="center"/>
          </w:tcPr>
          <w:p w14:paraId="5095C8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火灾危险性</w:t>
            </w:r>
          </w:p>
        </w:tc>
        <w:tc>
          <w:tcPr>
            <w:tcW w:w="1568" w:type="dxa"/>
            <w:vAlign w:val="center"/>
          </w:tcPr>
          <w:p w14:paraId="12F686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r w14:paraId="6B4A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284" w:type="dxa"/>
            <w:vAlign w:val="center"/>
          </w:tcPr>
          <w:p w14:paraId="77660C1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改建（装修）面积</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p>
        </w:tc>
        <w:tc>
          <w:tcPr>
            <w:tcW w:w="1715" w:type="dxa"/>
            <w:vAlign w:val="center"/>
          </w:tcPr>
          <w:p w14:paraId="5F4D02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szCs w:val="18"/>
                <w:highlight w:val="none"/>
                <w14:textFill>
                  <w14:solidFill>
                    <w14:schemeClr w14:val="tx1"/>
                  </w14:solidFill>
                </w14:textFill>
              </w:rPr>
            </w:pPr>
          </w:p>
        </w:tc>
        <w:tc>
          <w:tcPr>
            <w:tcW w:w="1551" w:type="dxa"/>
            <w:vAlign w:val="center"/>
          </w:tcPr>
          <w:p w14:paraId="14314C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所在层数</w:t>
            </w:r>
          </w:p>
        </w:tc>
        <w:tc>
          <w:tcPr>
            <w:tcW w:w="1374" w:type="dxa"/>
            <w:vAlign w:val="center"/>
          </w:tcPr>
          <w:p w14:paraId="4153CD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c>
          <w:tcPr>
            <w:tcW w:w="1456" w:type="dxa"/>
            <w:vAlign w:val="center"/>
          </w:tcPr>
          <w:p w14:paraId="3FDADF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改建（装修）后使用功能</w:t>
            </w:r>
          </w:p>
        </w:tc>
        <w:tc>
          <w:tcPr>
            <w:tcW w:w="1276" w:type="dxa"/>
            <w:vAlign w:val="center"/>
          </w:tcPr>
          <w:p w14:paraId="5A28D5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pacing w:val="20"/>
                <w:sz w:val="18"/>
                <w:highlight w:val="none"/>
                <w:lang w:eastAsia="zh-CN"/>
                <w14:textFill>
                  <w14:solidFill>
                    <w14:schemeClr w14:val="tx1"/>
                  </w14:solidFill>
                </w14:textFill>
              </w:rPr>
            </w:pPr>
          </w:p>
        </w:tc>
        <w:tc>
          <w:tcPr>
            <w:tcW w:w="1147" w:type="dxa"/>
            <w:gridSpan w:val="2"/>
            <w:vAlign w:val="center"/>
          </w:tcPr>
          <w:p w14:paraId="348314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改建（装修）面积占总建筑面积比例</w:t>
            </w:r>
          </w:p>
        </w:tc>
        <w:tc>
          <w:tcPr>
            <w:tcW w:w="1100" w:type="dxa"/>
            <w:vAlign w:val="center"/>
          </w:tcPr>
          <w:p w14:paraId="068583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pPr>
          </w:p>
        </w:tc>
        <w:tc>
          <w:tcPr>
            <w:tcW w:w="1374" w:type="dxa"/>
            <w:vAlign w:val="center"/>
          </w:tcPr>
          <w:p w14:paraId="55184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本工程火灾危险性</w:t>
            </w:r>
          </w:p>
        </w:tc>
        <w:tc>
          <w:tcPr>
            <w:tcW w:w="1568" w:type="dxa"/>
            <w:vAlign w:val="center"/>
          </w:tcPr>
          <w:p w14:paraId="54A809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r w14:paraId="2618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203A71B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14:textFill>
                  <w14:solidFill>
                    <w14:schemeClr w14:val="tx1"/>
                  </w14:solidFill>
                </w14:textFill>
              </w:rPr>
              <w:t>序号</w:t>
            </w:r>
          </w:p>
        </w:tc>
        <w:tc>
          <w:tcPr>
            <w:tcW w:w="6096" w:type="dxa"/>
            <w:gridSpan w:val="4"/>
            <w:vAlign w:val="center"/>
          </w:tcPr>
          <w:p w14:paraId="567B5A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14:textFill>
                  <w14:solidFill>
                    <w14:schemeClr w14:val="tx1"/>
                  </w14:solidFill>
                </w14:textFill>
              </w:rPr>
              <w:t>检查内容</w:t>
            </w:r>
          </w:p>
        </w:tc>
        <w:tc>
          <w:tcPr>
            <w:tcW w:w="6465" w:type="dxa"/>
            <w:gridSpan w:val="6"/>
            <w:vAlign w:val="center"/>
          </w:tcPr>
          <w:p w14:paraId="01A897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b/>
                <w:color w:val="000000" w:themeColor="text1"/>
                <w:sz w:val="18"/>
                <w:szCs w:val="18"/>
                <w:highlight w:val="none"/>
                <w14:textFill>
                  <w14:solidFill>
                    <w14:schemeClr w14:val="tx1"/>
                  </w14:solidFill>
                </w14:textFill>
              </w:rPr>
            </w:pPr>
            <w:r>
              <w:rPr>
                <w:rFonts w:hint="eastAsia" w:ascii="Times New Roman" w:hAnsi="Times New Roman" w:eastAsia="方正仿宋_GBK"/>
                <w:b/>
                <w:color w:val="000000" w:themeColor="text1"/>
                <w:sz w:val="18"/>
                <w:szCs w:val="18"/>
                <w:highlight w:val="none"/>
                <w14:textFill>
                  <w14:solidFill>
                    <w14:schemeClr w14:val="tx1"/>
                  </w14:solidFill>
                </w14:textFill>
              </w:rPr>
              <w:t>审查意见</w:t>
            </w:r>
          </w:p>
        </w:tc>
      </w:tr>
      <w:tr w14:paraId="647C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53A611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1</w:t>
            </w:r>
          </w:p>
        </w:tc>
        <w:tc>
          <w:tcPr>
            <w:tcW w:w="6096" w:type="dxa"/>
            <w:gridSpan w:val="4"/>
            <w:vAlign w:val="center"/>
          </w:tcPr>
          <w:p w14:paraId="6130396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特殊建设工程消防设计审查申请表信息齐全、完整</w:t>
            </w:r>
          </w:p>
        </w:tc>
        <w:tc>
          <w:tcPr>
            <w:tcW w:w="1276" w:type="dxa"/>
            <w:vAlign w:val="center"/>
          </w:tcPr>
          <w:p w14:paraId="28B16DA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□合格</w:t>
            </w:r>
          </w:p>
        </w:tc>
        <w:tc>
          <w:tcPr>
            <w:tcW w:w="1134" w:type="dxa"/>
            <w:vAlign w:val="center"/>
          </w:tcPr>
          <w:p w14:paraId="73D2913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w:t>
            </w:r>
            <w:r>
              <w:rPr>
                <w:rFonts w:hint="eastAsia" w:ascii="Times New Roman" w:hAnsi="Times New Roman" w:eastAsia="方正仿宋_GBK"/>
                <w:color w:val="000000" w:themeColor="text1"/>
                <w:sz w:val="18"/>
                <w:szCs w:val="18"/>
                <w:highlight w:val="none"/>
                <w14:textFill>
                  <w14:solidFill>
                    <w14:schemeClr w14:val="tx1"/>
                  </w14:solidFill>
                </w14:textFill>
              </w:rPr>
              <w:t>不合格</w:t>
            </w:r>
          </w:p>
        </w:tc>
        <w:tc>
          <w:tcPr>
            <w:tcW w:w="4055" w:type="dxa"/>
            <w:gridSpan w:val="4"/>
            <w:vAlign w:val="center"/>
          </w:tcPr>
          <w:p w14:paraId="0CB17F4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r w14:paraId="3F60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13B774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2</w:t>
            </w:r>
          </w:p>
        </w:tc>
        <w:tc>
          <w:tcPr>
            <w:tcW w:w="6096" w:type="dxa"/>
            <w:gridSpan w:val="4"/>
            <w:vAlign w:val="center"/>
          </w:tcPr>
          <w:p w14:paraId="1449248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依法需要办理建设工程规划许可的，已提交建设工程规划许可文件/依法需要批准的临时性建筑，已提交批准文件</w:t>
            </w:r>
          </w:p>
        </w:tc>
        <w:tc>
          <w:tcPr>
            <w:tcW w:w="1276" w:type="dxa"/>
            <w:vAlign w:val="center"/>
          </w:tcPr>
          <w:p w14:paraId="496FD86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□合格</w:t>
            </w:r>
          </w:p>
        </w:tc>
        <w:tc>
          <w:tcPr>
            <w:tcW w:w="1134" w:type="dxa"/>
            <w:vAlign w:val="center"/>
          </w:tcPr>
          <w:p w14:paraId="339177C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□不合格</w:t>
            </w:r>
          </w:p>
        </w:tc>
        <w:tc>
          <w:tcPr>
            <w:tcW w:w="4055" w:type="dxa"/>
            <w:gridSpan w:val="4"/>
            <w:vAlign w:val="center"/>
          </w:tcPr>
          <w:p w14:paraId="4CB8326D">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1476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3C2F88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3</w:t>
            </w:r>
          </w:p>
        </w:tc>
        <w:tc>
          <w:tcPr>
            <w:tcW w:w="6096" w:type="dxa"/>
            <w:gridSpan w:val="4"/>
            <w:vAlign w:val="center"/>
          </w:tcPr>
          <w:p w14:paraId="7F91636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设计单位具备相应资质</w:t>
            </w:r>
          </w:p>
        </w:tc>
        <w:tc>
          <w:tcPr>
            <w:tcW w:w="1276" w:type="dxa"/>
            <w:vAlign w:val="center"/>
          </w:tcPr>
          <w:p w14:paraId="078BB55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□合格</w:t>
            </w:r>
          </w:p>
        </w:tc>
        <w:tc>
          <w:tcPr>
            <w:tcW w:w="1134" w:type="dxa"/>
            <w:vAlign w:val="center"/>
          </w:tcPr>
          <w:p w14:paraId="5FD04C8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□不合格</w:t>
            </w:r>
          </w:p>
        </w:tc>
        <w:tc>
          <w:tcPr>
            <w:tcW w:w="4055" w:type="dxa"/>
            <w:gridSpan w:val="4"/>
            <w:vAlign w:val="center"/>
          </w:tcPr>
          <w:p w14:paraId="245B753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2C42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7CDE25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4</w:t>
            </w:r>
          </w:p>
        </w:tc>
        <w:tc>
          <w:tcPr>
            <w:tcW w:w="6096" w:type="dxa"/>
            <w:gridSpan w:val="4"/>
            <w:vAlign w:val="center"/>
          </w:tcPr>
          <w:p w14:paraId="23B70A7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消防设计技术审查合格</w:t>
            </w:r>
          </w:p>
        </w:tc>
        <w:tc>
          <w:tcPr>
            <w:tcW w:w="1276" w:type="dxa"/>
            <w:vAlign w:val="center"/>
          </w:tcPr>
          <w:p w14:paraId="5DCFAAE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□合格</w:t>
            </w:r>
          </w:p>
        </w:tc>
        <w:tc>
          <w:tcPr>
            <w:tcW w:w="1134" w:type="dxa"/>
            <w:vAlign w:val="center"/>
          </w:tcPr>
          <w:p w14:paraId="004BC33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□不合格</w:t>
            </w:r>
          </w:p>
        </w:tc>
        <w:tc>
          <w:tcPr>
            <w:tcW w:w="4055" w:type="dxa"/>
            <w:gridSpan w:val="4"/>
            <w:vAlign w:val="center"/>
          </w:tcPr>
          <w:p w14:paraId="52E6A7B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p>
        </w:tc>
      </w:tr>
      <w:tr w14:paraId="41A1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84" w:type="dxa"/>
            <w:vAlign w:val="center"/>
          </w:tcPr>
          <w:p w14:paraId="786641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color w:val="000000" w:themeColor="text1"/>
                <w:sz w:val="18"/>
                <w:szCs w:val="18"/>
                <w:highlight w:val="none"/>
                <w14:textFill>
                  <w14:solidFill>
                    <w14:schemeClr w14:val="tx1"/>
                  </w14:solidFill>
                </w14:textFill>
              </w:rPr>
            </w:pPr>
            <w:r>
              <w:rPr>
                <w:rFonts w:hint="default" w:ascii="Times New Roman" w:hAnsi="Times New Roman" w:eastAsia="方正仿宋_GBK" w:cs="Times New Roman"/>
                <w:color w:val="000000" w:themeColor="text1"/>
                <w:sz w:val="18"/>
                <w:szCs w:val="18"/>
                <w:highlight w:val="none"/>
                <w14:textFill>
                  <w14:solidFill>
                    <w14:schemeClr w14:val="tx1"/>
                  </w14:solidFill>
                </w14:textFill>
              </w:rPr>
              <w:t>5</w:t>
            </w:r>
          </w:p>
        </w:tc>
        <w:tc>
          <w:tcPr>
            <w:tcW w:w="6096" w:type="dxa"/>
            <w:gridSpan w:val="4"/>
            <w:vAlign w:val="center"/>
          </w:tcPr>
          <w:p w14:paraId="4030548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特殊消防设计已通过专家评审</w:t>
            </w:r>
          </w:p>
          <w:p w14:paraId="78605E42">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建筑高度大于</w:t>
            </w:r>
            <w:r>
              <w:rPr>
                <w:rFonts w:hint="default" w:ascii="Times New Roman" w:hAnsi="Times New Roman" w:eastAsia="方正仿宋_GBK" w:cs="Times New Roman"/>
                <w:color w:val="000000" w:themeColor="text1"/>
                <w:sz w:val="18"/>
                <w:szCs w:val="18"/>
                <w:highlight w:val="none"/>
                <w:lang w:eastAsia="zh-CN"/>
                <w14:textFill>
                  <w14:solidFill>
                    <w14:schemeClr w14:val="tx1"/>
                  </w14:solidFill>
                </w14:textFill>
              </w:rPr>
              <w:t>250</w:t>
            </w: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米的建筑已通过专家论证</w:t>
            </w:r>
          </w:p>
        </w:tc>
        <w:tc>
          <w:tcPr>
            <w:tcW w:w="1276" w:type="dxa"/>
            <w:vAlign w:val="center"/>
          </w:tcPr>
          <w:p w14:paraId="606B5EA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□合格</w:t>
            </w:r>
          </w:p>
          <w:p w14:paraId="456BEDC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w:t>
            </w:r>
            <w:r>
              <w:rPr>
                <w:rFonts w:hint="eastAsia" w:ascii="Times New Roman" w:hAnsi="Times New Roman" w:eastAsia="方正仿宋_GBK"/>
                <w:color w:val="000000" w:themeColor="text1"/>
                <w:sz w:val="18"/>
                <w:szCs w:val="18"/>
                <w:highlight w:val="none"/>
                <w:lang w:val="en-US" w:eastAsia="zh-CN"/>
                <w14:textFill>
                  <w14:solidFill>
                    <w14:schemeClr w14:val="tx1"/>
                  </w14:solidFill>
                </w14:textFill>
              </w:rPr>
              <w:t>不涉及</w:t>
            </w:r>
          </w:p>
        </w:tc>
        <w:tc>
          <w:tcPr>
            <w:tcW w:w="1134" w:type="dxa"/>
            <w:vAlign w:val="center"/>
          </w:tcPr>
          <w:p w14:paraId="5F1F09A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□不合格</w:t>
            </w:r>
          </w:p>
        </w:tc>
        <w:tc>
          <w:tcPr>
            <w:tcW w:w="4055" w:type="dxa"/>
            <w:gridSpan w:val="4"/>
            <w:vAlign w:val="center"/>
          </w:tcPr>
          <w:p w14:paraId="67D74F8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r w14:paraId="33F0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84" w:type="dxa"/>
            <w:vAlign w:val="center"/>
          </w:tcPr>
          <w:p w14:paraId="6BA1A2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lang w:eastAsia="zh-CN"/>
                <w14:textFill>
                  <w14:solidFill>
                    <w14:schemeClr w14:val="tx1"/>
                  </w14:solidFill>
                </w14:textFill>
              </w:rPr>
            </w:pPr>
            <w:r>
              <w:rPr>
                <w:rFonts w:hint="eastAsia" w:ascii="Times New Roman" w:hAnsi="Times New Roman" w:eastAsia="方正仿宋_GBK"/>
                <w:color w:val="000000" w:themeColor="text1"/>
                <w:sz w:val="18"/>
                <w:szCs w:val="18"/>
                <w:highlight w:val="none"/>
                <w:lang w:eastAsia="zh-CN"/>
                <w14:textFill>
                  <w14:solidFill>
                    <w14:schemeClr w14:val="tx1"/>
                  </w14:solidFill>
                </w14:textFill>
              </w:rPr>
              <w:t>审查人员</w:t>
            </w:r>
          </w:p>
        </w:tc>
        <w:tc>
          <w:tcPr>
            <w:tcW w:w="12561" w:type="dxa"/>
            <w:gridSpan w:val="10"/>
            <w:vAlign w:val="center"/>
          </w:tcPr>
          <w:p w14:paraId="05DA98C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r w14:paraId="6D46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284" w:type="dxa"/>
            <w:vAlign w:val="center"/>
          </w:tcPr>
          <w:p w14:paraId="341BCC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olor w:val="000000" w:themeColor="text1"/>
                <w:sz w:val="18"/>
                <w:szCs w:val="18"/>
                <w:highlight w:val="none"/>
                <w14:textFill>
                  <w14:solidFill>
                    <w14:schemeClr w14:val="tx1"/>
                  </w14:solidFill>
                </w14:textFill>
              </w:rPr>
            </w:pPr>
            <w:r>
              <w:rPr>
                <w:rFonts w:hint="eastAsia" w:ascii="Times New Roman" w:hAnsi="Times New Roman" w:eastAsia="方正仿宋_GBK"/>
                <w:color w:val="000000" w:themeColor="text1"/>
                <w:sz w:val="18"/>
                <w:szCs w:val="18"/>
                <w:highlight w:val="none"/>
                <w14:textFill>
                  <w14:solidFill>
                    <w14:schemeClr w14:val="tx1"/>
                  </w14:solidFill>
                </w14:textFill>
              </w:rPr>
              <w:t>审批人员</w:t>
            </w:r>
          </w:p>
        </w:tc>
        <w:tc>
          <w:tcPr>
            <w:tcW w:w="12561" w:type="dxa"/>
            <w:gridSpan w:val="10"/>
            <w:vAlign w:val="center"/>
          </w:tcPr>
          <w:p w14:paraId="4B8E670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olor w:val="000000" w:themeColor="text1"/>
                <w:sz w:val="18"/>
                <w:szCs w:val="18"/>
                <w:highlight w:val="none"/>
                <w14:textFill>
                  <w14:solidFill>
                    <w14:schemeClr w14:val="tx1"/>
                  </w14:solidFill>
                </w14:textFill>
              </w:rPr>
            </w:pPr>
          </w:p>
        </w:tc>
      </w:tr>
    </w:tbl>
    <w:p w14:paraId="60198634">
      <w:pPr>
        <w:autoSpaceDE w:val="0"/>
        <w:autoSpaceDN w:val="0"/>
        <w:spacing w:line="560" w:lineRule="exact"/>
        <w:jc w:val="center"/>
        <w:rPr>
          <w:rFonts w:ascii="Times New Roman" w:hAnsi="Times New Roman" w:eastAsia="方正小标宋_GBK"/>
          <w:color w:val="000000" w:themeColor="text1"/>
          <w:sz w:val="30"/>
          <w:szCs w:val="30"/>
          <w:highlight w:val="none"/>
          <w:lang w:eastAsia="zh-CN"/>
          <w14:textFill>
            <w14:solidFill>
              <w14:schemeClr w14:val="tx1"/>
            </w14:solidFill>
          </w14:textFill>
        </w:rPr>
      </w:pPr>
    </w:p>
    <w:p w14:paraId="7A135A9F">
      <w:pPr>
        <w:tabs>
          <w:tab w:val="center" w:pos="6378"/>
        </w:tabs>
        <w:bidi w:val="0"/>
        <w:jc w:val="left"/>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eastAsia" w:ascii="Times New Roman" w:hAnsi="Times New Roman" w:cs="Calibri"/>
          <w:color w:val="000000" w:themeColor="text1"/>
          <w:kern w:val="2"/>
          <w:sz w:val="21"/>
          <w:szCs w:val="21"/>
          <w:highlight w:val="none"/>
          <w:u w:color="000000"/>
          <w:lang w:val="en-US" w:eastAsia="zh-CN" w:bidi="ar-SA"/>
          <w14:textFill>
            <w14:solidFill>
              <w14:schemeClr w14:val="tx1"/>
            </w14:solidFill>
          </w14:textFill>
        </w:rPr>
        <w:tab/>
      </w:r>
    </w:p>
    <w:sectPr>
      <w:headerReference r:id="rId6" w:type="default"/>
      <w:footerReference r:id="rId7" w:type="default"/>
      <w:pgSz w:w="16838" w:h="11911" w:orient="landscape"/>
      <w:pgMar w:top="1474" w:right="1588" w:bottom="1474" w:left="1701" w:header="720" w:footer="720"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426964"/>
      <w:docPartObj>
        <w:docPartGallery w:val="autotext"/>
      </w:docPartObj>
    </w:sdtPr>
    <w:sdtEndPr>
      <w:rPr>
        <w:rFonts w:asciiTheme="minorEastAsia" w:hAnsiTheme="minorEastAsia" w:eastAsiaTheme="minorEastAsia"/>
        <w:sz w:val="28"/>
        <w:szCs w:val="28"/>
      </w:rPr>
    </w:sdtEndPr>
    <w:sdtContent>
      <w:p w14:paraId="140A0EC4">
        <w:pPr>
          <w:pStyle w:val="7"/>
          <w:jc w:val="center"/>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 xml:space="preserve">—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6</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lang w:eastAsia="zh-CN"/>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rPr>
      <w:id w:val="-618150499"/>
      <w:docPartObj>
        <w:docPartGallery w:val="autotext"/>
      </w:docPartObj>
    </w:sdtPr>
    <w:sdtEndPr>
      <w:rPr>
        <w:rFonts w:ascii="Times New Roman" w:hAnsi="Times New Roman" w:eastAsiaTheme="minorEastAsia"/>
        <w:sz w:val="28"/>
        <w:szCs w:val="28"/>
      </w:rPr>
    </w:sdtEndPr>
    <w:sdtContent>
      <w:p w14:paraId="4E34416B">
        <w:pPr>
          <w:pStyle w:val="7"/>
          <w:jc w:val="center"/>
          <w:rPr>
            <w:rFonts w:ascii="Times New Roman" w:hAnsi="Times New Roman" w:eastAsiaTheme="minorEastAsia"/>
            <w:sz w:val="28"/>
            <w:szCs w:val="28"/>
          </w:rPr>
        </w:pPr>
        <w:r>
          <w:rPr>
            <w:rFonts w:hint="eastAsia" w:ascii="Times New Roman" w:hAnsi="Times New Roman" w:eastAsiaTheme="minorEastAsia"/>
            <w:sz w:val="28"/>
            <w:szCs w:val="28"/>
            <w:lang w:eastAsia="zh-CN"/>
          </w:rPr>
          <w:t xml:space="preserve">— </w:t>
        </w:r>
        <w:r>
          <w:rPr>
            <w:rFonts w:ascii="Times New Roman" w:hAnsi="Times New Roman" w:eastAsiaTheme="minorEastAsia"/>
            <w:sz w:val="28"/>
            <w:szCs w:val="28"/>
          </w:rPr>
          <w:fldChar w:fldCharType="begin"/>
        </w:r>
        <w:r>
          <w:rPr>
            <w:rFonts w:ascii="Times New Roman" w:hAnsi="Times New Roman" w:eastAsiaTheme="minorEastAsia"/>
            <w:sz w:val="28"/>
            <w:szCs w:val="28"/>
          </w:rPr>
          <w:instrText xml:space="preserve">PAGE   \* MERGEFORMAT</w:instrText>
        </w:r>
        <w:r>
          <w:rPr>
            <w:rFonts w:ascii="Times New Roman" w:hAnsi="Times New Roman" w:eastAsiaTheme="minorEastAsia"/>
            <w:sz w:val="28"/>
            <w:szCs w:val="28"/>
          </w:rPr>
          <w:fldChar w:fldCharType="separate"/>
        </w:r>
        <w:r>
          <w:rPr>
            <w:rFonts w:ascii="Times New Roman" w:hAnsi="Times New Roman" w:eastAsiaTheme="minorEastAsia"/>
            <w:sz w:val="28"/>
            <w:szCs w:val="28"/>
            <w:lang w:val="zh-CN" w:eastAsia="zh-CN"/>
          </w:rPr>
          <w:t>15</w:t>
        </w:r>
        <w:r>
          <w:rPr>
            <w:rFonts w:ascii="Times New Roman" w:hAnsi="Times New Roman" w:eastAsiaTheme="minorEastAsia"/>
            <w:sz w:val="28"/>
            <w:szCs w:val="28"/>
          </w:rPr>
          <w:fldChar w:fldCharType="end"/>
        </w:r>
        <w:r>
          <w:rPr>
            <w:rFonts w:hint="eastAsia" w:ascii="Times New Roman" w:hAnsi="Times New Roman" w:eastAsiaTheme="minorEastAsia"/>
            <w:sz w:val="28"/>
            <w:szCs w:val="28"/>
            <w:lang w:eastAsia="zh-CN"/>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B375B">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E3B1B">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DC7F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75364"/>
    <w:rsid w:val="00013B5C"/>
    <w:rsid w:val="00026821"/>
    <w:rsid w:val="00052D53"/>
    <w:rsid w:val="000B2AA2"/>
    <w:rsid w:val="000E5866"/>
    <w:rsid w:val="00103BE7"/>
    <w:rsid w:val="00113C36"/>
    <w:rsid w:val="0016448E"/>
    <w:rsid w:val="00167348"/>
    <w:rsid w:val="001761B3"/>
    <w:rsid w:val="00251642"/>
    <w:rsid w:val="002A0B30"/>
    <w:rsid w:val="00361D8D"/>
    <w:rsid w:val="00374C6A"/>
    <w:rsid w:val="003919F1"/>
    <w:rsid w:val="003D0DCF"/>
    <w:rsid w:val="003F0696"/>
    <w:rsid w:val="00427166"/>
    <w:rsid w:val="004374CB"/>
    <w:rsid w:val="00451855"/>
    <w:rsid w:val="00482F02"/>
    <w:rsid w:val="004B2EE2"/>
    <w:rsid w:val="004C650E"/>
    <w:rsid w:val="004F572A"/>
    <w:rsid w:val="00542D97"/>
    <w:rsid w:val="00556E44"/>
    <w:rsid w:val="005A65A2"/>
    <w:rsid w:val="005E4FD7"/>
    <w:rsid w:val="00646A81"/>
    <w:rsid w:val="006615DA"/>
    <w:rsid w:val="0068534F"/>
    <w:rsid w:val="00690CE5"/>
    <w:rsid w:val="0069697E"/>
    <w:rsid w:val="006B31F1"/>
    <w:rsid w:val="007460F0"/>
    <w:rsid w:val="007A6019"/>
    <w:rsid w:val="007C134F"/>
    <w:rsid w:val="007C2442"/>
    <w:rsid w:val="008B35C5"/>
    <w:rsid w:val="00941C5A"/>
    <w:rsid w:val="00954C71"/>
    <w:rsid w:val="00980186"/>
    <w:rsid w:val="00992518"/>
    <w:rsid w:val="00994A08"/>
    <w:rsid w:val="009A2FFC"/>
    <w:rsid w:val="009C2B3D"/>
    <w:rsid w:val="00A87EB5"/>
    <w:rsid w:val="00AD6B79"/>
    <w:rsid w:val="00B001A8"/>
    <w:rsid w:val="00B6431C"/>
    <w:rsid w:val="00B71A68"/>
    <w:rsid w:val="00B92D98"/>
    <w:rsid w:val="00C12A7C"/>
    <w:rsid w:val="00C201D4"/>
    <w:rsid w:val="00C312FC"/>
    <w:rsid w:val="00C41351"/>
    <w:rsid w:val="00CB0EF9"/>
    <w:rsid w:val="00D074CA"/>
    <w:rsid w:val="00D77071"/>
    <w:rsid w:val="00DA740A"/>
    <w:rsid w:val="00E2717A"/>
    <w:rsid w:val="00E71CEE"/>
    <w:rsid w:val="00EB7879"/>
    <w:rsid w:val="00F060A8"/>
    <w:rsid w:val="00F65338"/>
    <w:rsid w:val="00F73FBE"/>
    <w:rsid w:val="00F91BB5"/>
    <w:rsid w:val="00F92259"/>
    <w:rsid w:val="00FA2EFA"/>
    <w:rsid w:val="00FA4396"/>
    <w:rsid w:val="00FD2D96"/>
    <w:rsid w:val="010526DD"/>
    <w:rsid w:val="029A38EC"/>
    <w:rsid w:val="03021E36"/>
    <w:rsid w:val="035C4B69"/>
    <w:rsid w:val="039B02EC"/>
    <w:rsid w:val="03CC3F79"/>
    <w:rsid w:val="03F47798"/>
    <w:rsid w:val="0431393C"/>
    <w:rsid w:val="043A4B29"/>
    <w:rsid w:val="04572B96"/>
    <w:rsid w:val="0461636B"/>
    <w:rsid w:val="04754611"/>
    <w:rsid w:val="07091040"/>
    <w:rsid w:val="07AA45D1"/>
    <w:rsid w:val="083D10DF"/>
    <w:rsid w:val="092B592E"/>
    <w:rsid w:val="09970B85"/>
    <w:rsid w:val="09B63701"/>
    <w:rsid w:val="0A2763AD"/>
    <w:rsid w:val="0A3068CD"/>
    <w:rsid w:val="0A536C39"/>
    <w:rsid w:val="0B5D7BAD"/>
    <w:rsid w:val="0BA61553"/>
    <w:rsid w:val="0D8B40A0"/>
    <w:rsid w:val="0DD3520B"/>
    <w:rsid w:val="0DD71E98"/>
    <w:rsid w:val="0EA2684B"/>
    <w:rsid w:val="102C283E"/>
    <w:rsid w:val="10343A5E"/>
    <w:rsid w:val="107E2F32"/>
    <w:rsid w:val="13392CAD"/>
    <w:rsid w:val="13451652"/>
    <w:rsid w:val="13F76A3C"/>
    <w:rsid w:val="14812B5E"/>
    <w:rsid w:val="154F67B8"/>
    <w:rsid w:val="16CF7BB0"/>
    <w:rsid w:val="17156F63"/>
    <w:rsid w:val="17D82A95"/>
    <w:rsid w:val="17E94CA2"/>
    <w:rsid w:val="189C7D89"/>
    <w:rsid w:val="18F97A51"/>
    <w:rsid w:val="19632832"/>
    <w:rsid w:val="1B397A1B"/>
    <w:rsid w:val="1BB630ED"/>
    <w:rsid w:val="1BC11A92"/>
    <w:rsid w:val="1C022582"/>
    <w:rsid w:val="1CD31A7D"/>
    <w:rsid w:val="1CDD0B4D"/>
    <w:rsid w:val="1CEE2D5A"/>
    <w:rsid w:val="1DC20B35"/>
    <w:rsid w:val="1F5A46D7"/>
    <w:rsid w:val="1FE65F6B"/>
    <w:rsid w:val="1FEE20B4"/>
    <w:rsid w:val="208961A8"/>
    <w:rsid w:val="209B0271"/>
    <w:rsid w:val="21771570"/>
    <w:rsid w:val="217C26E3"/>
    <w:rsid w:val="21F42BC1"/>
    <w:rsid w:val="22236528"/>
    <w:rsid w:val="22952B60"/>
    <w:rsid w:val="22D12A8E"/>
    <w:rsid w:val="23CF2E08"/>
    <w:rsid w:val="23F53B0C"/>
    <w:rsid w:val="241A2687"/>
    <w:rsid w:val="24443260"/>
    <w:rsid w:val="24FB4266"/>
    <w:rsid w:val="25423C43"/>
    <w:rsid w:val="258A0657"/>
    <w:rsid w:val="25D75364"/>
    <w:rsid w:val="2714160F"/>
    <w:rsid w:val="27201D62"/>
    <w:rsid w:val="275469F7"/>
    <w:rsid w:val="27E821B7"/>
    <w:rsid w:val="28D64DCE"/>
    <w:rsid w:val="29915EB0"/>
    <w:rsid w:val="29D4246C"/>
    <w:rsid w:val="2A303947"/>
    <w:rsid w:val="2A4E3A94"/>
    <w:rsid w:val="2A6B1546"/>
    <w:rsid w:val="2C2422F5"/>
    <w:rsid w:val="2CC47634"/>
    <w:rsid w:val="2D937732"/>
    <w:rsid w:val="2FC811E9"/>
    <w:rsid w:val="303B5E5F"/>
    <w:rsid w:val="30821D54"/>
    <w:rsid w:val="30FC500D"/>
    <w:rsid w:val="30FE230E"/>
    <w:rsid w:val="31BD2FCF"/>
    <w:rsid w:val="33B71CA0"/>
    <w:rsid w:val="33EF31E8"/>
    <w:rsid w:val="34425A0E"/>
    <w:rsid w:val="34F07218"/>
    <w:rsid w:val="35E67CDB"/>
    <w:rsid w:val="36B2249A"/>
    <w:rsid w:val="36C344B8"/>
    <w:rsid w:val="370D157C"/>
    <w:rsid w:val="3715740A"/>
    <w:rsid w:val="37676AF2"/>
    <w:rsid w:val="39273424"/>
    <w:rsid w:val="3ABE235B"/>
    <w:rsid w:val="3B563B4D"/>
    <w:rsid w:val="3C406CD7"/>
    <w:rsid w:val="3CBF0783"/>
    <w:rsid w:val="3CD74D6F"/>
    <w:rsid w:val="3CE60F00"/>
    <w:rsid w:val="3D0B3C21"/>
    <w:rsid w:val="3D4D0A51"/>
    <w:rsid w:val="3DCC00F6"/>
    <w:rsid w:val="3E5B7AE8"/>
    <w:rsid w:val="3E7A5DA4"/>
    <w:rsid w:val="3E8E35FE"/>
    <w:rsid w:val="3EB2553E"/>
    <w:rsid w:val="3FAA750B"/>
    <w:rsid w:val="405368AD"/>
    <w:rsid w:val="40BB2DD0"/>
    <w:rsid w:val="40EC2DAE"/>
    <w:rsid w:val="40FE2515"/>
    <w:rsid w:val="41850CE8"/>
    <w:rsid w:val="419E624E"/>
    <w:rsid w:val="41CA2B9F"/>
    <w:rsid w:val="42030756"/>
    <w:rsid w:val="427E2307"/>
    <w:rsid w:val="43086074"/>
    <w:rsid w:val="4360063E"/>
    <w:rsid w:val="43655275"/>
    <w:rsid w:val="438A4CDB"/>
    <w:rsid w:val="44EC3D48"/>
    <w:rsid w:val="456A0921"/>
    <w:rsid w:val="459040FF"/>
    <w:rsid w:val="45EF39DA"/>
    <w:rsid w:val="46391D1A"/>
    <w:rsid w:val="46623CEE"/>
    <w:rsid w:val="46C16C66"/>
    <w:rsid w:val="471F1BDF"/>
    <w:rsid w:val="472706AF"/>
    <w:rsid w:val="47B916EB"/>
    <w:rsid w:val="47E60E4F"/>
    <w:rsid w:val="48885552"/>
    <w:rsid w:val="49995C78"/>
    <w:rsid w:val="4A8F3747"/>
    <w:rsid w:val="4A913A8A"/>
    <w:rsid w:val="4AE66C9B"/>
    <w:rsid w:val="4AFB026D"/>
    <w:rsid w:val="4B861F60"/>
    <w:rsid w:val="4B996ACC"/>
    <w:rsid w:val="4C9444D5"/>
    <w:rsid w:val="4CC53948"/>
    <w:rsid w:val="4CD314A1"/>
    <w:rsid w:val="4DB537FE"/>
    <w:rsid w:val="4DF53699"/>
    <w:rsid w:val="4E272225"/>
    <w:rsid w:val="4E8C2881"/>
    <w:rsid w:val="4F6C1567"/>
    <w:rsid w:val="4F9A0054"/>
    <w:rsid w:val="4F9B6554"/>
    <w:rsid w:val="4FE614EB"/>
    <w:rsid w:val="50683DA0"/>
    <w:rsid w:val="50E61077"/>
    <w:rsid w:val="515C21E5"/>
    <w:rsid w:val="51695F30"/>
    <w:rsid w:val="51EE28D9"/>
    <w:rsid w:val="521941A9"/>
    <w:rsid w:val="52460CB1"/>
    <w:rsid w:val="52656540"/>
    <w:rsid w:val="527B23BF"/>
    <w:rsid w:val="52C61160"/>
    <w:rsid w:val="531D3476"/>
    <w:rsid w:val="537C234F"/>
    <w:rsid w:val="53AD43DD"/>
    <w:rsid w:val="53D55AFF"/>
    <w:rsid w:val="54177EC5"/>
    <w:rsid w:val="54216F96"/>
    <w:rsid w:val="54316AAD"/>
    <w:rsid w:val="57AF6DB9"/>
    <w:rsid w:val="5A14764B"/>
    <w:rsid w:val="5A4A08C9"/>
    <w:rsid w:val="5A663955"/>
    <w:rsid w:val="5A802C08"/>
    <w:rsid w:val="5B647768"/>
    <w:rsid w:val="5B733246"/>
    <w:rsid w:val="5BD60FD7"/>
    <w:rsid w:val="5C277114"/>
    <w:rsid w:val="5D261179"/>
    <w:rsid w:val="5DD72473"/>
    <w:rsid w:val="5E5D506F"/>
    <w:rsid w:val="5F047298"/>
    <w:rsid w:val="5FAB3BB8"/>
    <w:rsid w:val="60266763"/>
    <w:rsid w:val="60600B18"/>
    <w:rsid w:val="6075653F"/>
    <w:rsid w:val="61265BEC"/>
    <w:rsid w:val="612B1454"/>
    <w:rsid w:val="6142054C"/>
    <w:rsid w:val="6166529A"/>
    <w:rsid w:val="619C1A0A"/>
    <w:rsid w:val="624C3873"/>
    <w:rsid w:val="62C32D2A"/>
    <w:rsid w:val="632B573B"/>
    <w:rsid w:val="63381C06"/>
    <w:rsid w:val="65B85280"/>
    <w:rsid w:val="677026C6"/>
    <w:rsid w:val="67B04461"/>
    <w:rsid w:val="68404A0C"/>
    <w:rsid w:val="687A681D"/>
    <w:rsid w:val="69B55D5F"/>
    <w:rsid w:val="6A877632"/>
    <w:rsid w:val="6AB9362D"/>
    <w:rsid w:val="6B95409A"/>
    <w:rsid w:val="6C153260"/>
    <w:rsid w:val="6CB542C8"/>
    <w:rsid w:val="6D605FE2"/>
    <w:rsid w:val="6D936091"/>
    <w:rsid w:val="6DBA6796"/>
    <w:rsid w:val="6E0B0643"/>
    <w:rsid w:val="6EE11923"/>
    <w:rsid w:val="6F6E40DC"/>
    <w:rsid w:val="6F9D176F"/>
    <w:rsid w:val="70545BA6"/>
    <w:rsid w:val="70FF3CCF"/>
    <w:rsid w:val="72783DCD"/>
    <w:rsid w:val="72AE7D4E"/>
    <w:rsid w:val="72EB27F1"/>
    <w:rsid w:val="72F721AA"/>
    <w:rsid w:val="73A86934"/>
    <w:rsid w:val="74253E9A"/>
    <w:rsid w:val="744F5002"/>
    <w:rsid w:val="748A7DE8"/>
    <w:rsid w:val="74B135C7"/>
    <w:rsid w:val="760A11E0"/>
    <w:rsid w:val="768D6ACD"/>
    <w:rsid w:val="7709593C"/>
    <w:rsid w:val="77925931"/>
    <w:rsid w:val="77E51F05"/>
    <w:rsid w:val="78857893"/>
    <w:rsid w:val="792C674F"/>
    <w:rsid w:val="79382508"/>
    <w:rsid w:val="796F677E"/>
    <w:rsid w:val="7A0550EB"/>
    <w:rsid w:val="7CA249F3"/>
    <w:rsid w:val="7E684D49"/>
    <w:rsid w:val="7E8B30DA"/>
    <w:rsid w:val="7E9F1C2F"/>
    <w:rsid w:val="7F60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en-US" w:bidi="ar-SA"/>
    </w:rPr>
  </w:style>
  <w:style w:type="paragraph" w:styleId="2">
    <w:name w:val="heading 1"/>
    <w:basedOn w:val="1"/>
    <w:next w:val="1"/>
    <w:link w:val="12"/>
    <w:qFormat/>
    <w:uiPriority w:val="0"/>
    <w:pPr>
      <w:keepNext/>
      <w:keepLines/>
      <w:widowControl/>
      <w:spacing w:before="340" w:after="330" w:line="578" w:lineRule="atLeast"/>
      <w:jc w:val="left"/>
      <w:outlineLvl w:val="0"/>
    </w:pPr>
    <w:rPr>
      <w:rFonts w:ascii="Times New Roman" w:hAnsi="Times New Roman" w:cs="Times New Roman" w:eastAsiaTheme="minorEastAsia"/>
      <w:b/>
      <w:bCs/>
      <w:color w:val="auto"/>
      <w:kern w:val="44"/>
      <w:sz w:val="44"/>
      <w:szCs w:val="44"/>
      <w:lang w:eastAsia="zh-CN"/>
    </w:rPr>
  </w:style>
  <w:style w:type="paragraph" w:styleId="3">
    <w:name w:val="heading 3"/>
    <w:basedOn w:val="1"/>
    <w:next w:val="1"/>
    <w:link w:val="13"/>
    <w:unhideWhenUsed/>
    <w:qFormat/>
    <w:uiPriority w:val="0"/>
    <w:pPr>
      <w:keepNext/>
      <w:keepLines/>
      <w:widowControl/>
      <w:spacing w:line="413" w:lineRule="auto"/>
      <w:jc w:val="left"/>
      <w:outlineLvl w:val="2"/>
    </w:pPr>
    <w:rPr>
      <w:rFonts w:ascii="Times New Roman" w:hAnsi="Times New Roman" w:cs="Times New Roman" w:eastAsiaTheme="minorEastAsia"/>
      <w:b/>
      <w:color w:val="auto"/>
      <w:kern w:val="0"/>
      <w:sz w:val="32"/>
      <w:szCs w:val="22"/>
      <w:lang w:eastAsia="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link w:val="19"/>
    <w:unhideWhenUsed/>
    <w:qFormat/>
    <w:uiPriority w:val="99"/>
    <w:pPr>
      <w:autoSpaceDE w:val="0"/>
      <w:autoSpaceDN w:val="0"/>
      <w:spacing w:line="570" w:lineRule="exact"/>
      <w:jc w:val="left"/>
    </w:pPr>
    <w:rPr>
      <w:rFonts w:ascii="宋体" w:hAnsi="宋体" w:eastAsia="宋体" w:cs="宋体"/>
      <w:color w:val="auto"/>
      <w:kern w:val="0"/>
      <w:sz w:val="28"/>
      <w:szCs w:val="28"/>
      <w:lang w:eastAsia="zh-CN"/>
    </w:rPr>
  </w:style>
  <w:style w:type="paragraph" w:styleId="6">
    <w:name w:val="Balloon Text"/>
    <w:basedOn w:val="1"/>
    <w:link w:val="21"/>
    <w:qFormat/>
    <w:uiPriority w:val="0"/>
    <w:pPr>
      <w:widowControl/>
      <w:jc w:val="left"/>
    </w:pPr>
    <w:rPr>
      <w:rFonts w:ascii="Times New Roman" w:hAnsi="Times New Roman" w:cs="Times New Roman" w:eastAsiaTheme="minorEastAsia"/>
      <w:color w:val="auto"/>
      <w:kern w:val="0"/>
      <w:sz w:val="18"/>
      <w:szCs w:val="18"/>
      <w:lang w:eastAsia="zh-CN"/>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nhideWhenUsed/>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basedOn w:val="11"/>
    <w:link w:val="2"/>
    <w:qFormat/>
    <w:uiPriority w:val="0"/>
    <w:rPr>
      <w:rFonts w:eastAsiaTheme="minorEastAsia"/>
      <w:b/>
      <w:bCs/>
      <w:kern w:val="44"/>
      <w:sz w:val="44"/>
      <w:szCs w:val="44"/>
    </w:rPr>
  </w:style>
  <w:style w:type="character" w:customStyle="1" w:styleId="13">
    <w:name w:val="标题 3 Char"/>
    <w:basedOn w:val="11"/>
    <w:link w:val="3"/>
    <w:qFormat/>
    <w:uiPriority w:val="0"/>
    <w:rPr>
      <w:rFonts w:eastAsiaTheme="minorEastAsia"/>
      <w:b/>
      <w:sz w:val="32"/>
      <w:szCs w:val="22"/>
    </w:rPr>
  </w:style>
  <w:style w:type="character" w:customStyle="1" w:styleId="14">
    <w:name w:val="页眉 Char"/>
    <w:basedOn w:val="11"/>
    <w:link w:val="8"/>
    <w:qFormat/>
    <w:uiPriority w:val="99"/>
    <w:rPr>
      <w:rFonts w:ascii="Calibri" w:hAnsi="Calibri" w:eastAsia="Calibri" w:cs="Calibri"/>
      <w:color w:val="000000"/>
      <w:kern w:val="2"/>
      <w:sz w:val="18"/>
      <w:szCs w:val="18"/>
      <w:u w:color="000000"/>
      <w:lang w:eastAsia="en-US"/>
    </w:rPr>
  </w:style>
  <w:style w:type="character" w:customStyle="1" w:styleId="15">
    <w:name w:val="页脚 Char"/>
    <w:basedOn w:val="11"/>
    <w:link w:val="7"/>
    <w:qFormat/>
    <w:uiPriority w:val="99"/>
    <w:rPr>
      <w:rFonts w:ascii="Calibri" w:hAnsi="Calibri" w:eastAsia="Calibri" w:cs="Calibri"/>
      <w:color w:val="000000"/>
      <w:kern w:val="2"/>
      <w:sz w:val="18"/>
      <w:szCs w:val="18"/>
      <w:u w:color="000000"/>
      <w:lang w:eastAsia="en-US"/>
    </w:rPr>
  </w:style>
  <w:style w:type="paragraph" w:customStyle="1" w:styleId="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7">
    <w:name w:val="Table Paragraph"/>
    <w:basedOn w:val="1"/>
    <w:qFormat/>
    <w:uiPriority w:val="1"/>
    <w:pPr>
      <w:autoSpaceDE w:val="0"/>
      <w:autoSpaceDN w:val="0"/>
      <w:spacing w:line="570" w:lineRule="exact"/>
      <w:jc w:val="left"/>
    </w:pPr>
    <w:rPr>
      <w:rFonts w:ascii="宋体" w:hAnsi="宋体" w:eastAsia="宋体" w:cs="宋体"/>
      <w:color w:val="auto"/>
      <w:kern w:val="0"/>
      <w:sz w:val="22"/>
      <w:szCs w:val="22"/>
      <w:lang w:eastAsia="zh-CN"/>
    </w:rPr>
  </w:style>
  <w:style w:type="table" w:customStyle="1" w:styleId="18">
    <w:name w:val="Table Normal"/>
    <w:basedOn w:val="9"/>
    <w:qFormat/>
    <w:uiPriority w:val="0"/>
    <w:pPr>
      <w:widowControl w:val="0"/>
      <w:autoSpaceDE w:val="0"/>
      <w:autoSpaceDN w:val="0"/>
    </w:pPr>
    <w:rPr>
      <w:rFonts w:ascii="Calibri" w:hAnsi="Calibri" w:eastAsia="Times New Roman"/>
      <w:sz w:val="22"/>
      <w:szCs w:val="22"/>
      <w:lang w:eastAsia="en-US"/>
    </w:rPr>
    <w:tblPr>
      <w:tblCellMar>
        <w:top w:w="0" w:type="dxa"/>
        <w:left w:w="0" w:type="dxa"/>
        <w:bottom w:w="0" w:type="dxa"/>
        <w:right w:w="0" w:type="dxa"/>
      </w:tblCellMar>
    </w:tblPr>
  </w:style>
  <w:style w:type="character" w:customStyle="1" w:styleId="19">
    <w:name w:val="正文文本 Char"/>
    <w:basedOn w:val="11"/>
    <w:link w:val="5"/>
    <w:qFormat/>
    <w:uiPriority w:val="99"/>
    <w:rPr>
      <w:rFonts w:ascii="宋体" w:hAnsi="宋体" w:cs="宋体"/>
      <w:sz w:val="28"/>
      <w:szCs w:val="28"/>
    </w:rPr>
  </w:style>
  <w:style w:type="paragraph" w:customStyle="1" w:styleId="20">
    <w:name w:val="列出段落1"/>
    <w:basedOn w:val="1"/>
    <w:qFormat/>
    <w:uiPriority w:val="0"/>
    <w:pPr>
      <w:spacing w:line="570" w:lineRule="exact"/>
      <w:ind w:firstLine="420" w:firstLineChars="200"/>
    </w:pPr>
    <w:rPr>
      <w:rFonts w:eastAsia="宋体" w:cs="Times New Roman"/>
      <w:color w:val="auto"/>
      <w:lang w:eastAsia="zh-CN"/>
    </w:rPr>
  </w:style>
  <w:style w:type="character" w:customStyle="1" w:styleId="21">
    <w:name w:val="批注框文本 Char"/>
    <w:basedOn w:val="11"/>
    <w:link w:val="6"/>
    <w:qFormat/>
    <w:uiPriority w:val="0"/>
    <w:rPr>
      <w:rFonts w:eastAsiaTheme="minorEastAsia"/>
      <w:sz w:val="18"/>
      <w:szCs w:val="18"/>
    </w:rPr>
  </w:style>
  <w:style w:type="paragraph" w:styleId="22">
    <w:name w:val="List Paragraph"/>
    <w:basedOn w:val="1"/>
    <w:qFormat/>
    <w:uiPriority w:val="99"/>
    <w:pPr>
      <w:autoSpaceDE w:val="0"/>
      <w:autoSpaceDN w:val="0"/>
      <w:ind w:left="961" w:firstLine="600"/>
      <w:jc w:val="left"/>
    </w:pPr>
    <w:rPr>
      <w:rFonts w:ascii="宋体" w:hAnsi="宋体" w:eastAsia="宋体" w:cs="宋体"/>
      <w:color w:val="auto"/>
      <w:kern w:val="0"/>
      <w:sz w:val="22"/>
      <w:szCs w:val="22"/>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226473ca-e8c1-44bb-90ba-4b2b990ef2fd</errorID>
      <errorWord>房</errorWord>
      <group>L1_Word</group>
      <groupName>字词问题</groupName>
      <ability>L2_Typo</ability>
      <abilityName>字词错误</abilityName>
      <candidateList>
        <item>房和</item>
      </candidateList>
      <explain/>
      <paraID>1A05E81A</paraID>
      <start>16</start>
      <end>17</end>
      <status>ignored</status>
      <modifiedWord/>
      <trackRevisions>false</trackRevisions>
    </reviewItem>
    <reviewItem>
      <errorID>0994e4d1-ff75-4581-b54d-d9bacd446608</errorID>
      <errorWord>：</errorWord>
      <group>L1_Punc</group>
      <groupName>标点问题</groupName>
      <ability>L2_Punc</ability>
      <abilityName>标点符号检查</abilityName>
      <candidateList/>
      <explain/>
      <paraID>6E11A379</paraID>
      <start>14</start>
      <end>15</end>
      <status>ignored</status>
      <modifiedWord/>
      <trackRevisions>false</trackRevisions>
    </reviewItem>
    <reviewItem>
      <errorID>89a73184-2a5c-4ad0-b42d-4df8f6003fe5</errorID>
      <errorWord>。］</errorWord>
      <group>L1_Punc</group>
      <groupName>标点问题</groupName>
      <ability>L2_Punc</ability>
      <abilityName>标点符号检查</abilityName>
      <candidateList>
        <item>］</item>
      </candidateList>
      <explain/>
      <paraID>777E9250</paraID>
      <start>301</start>
      <end>303</end>
      <status>ignored</status>
      <modifiedWord/>
      <trackRevisions>false</trackRevisions>
    </reviewItem>
    <reviewItem>
      <errorID>9a7bc9ea-d2df-4f2d-8ada-937a3804567b</errorID>
      <errorWord>：</errorWord>
      <group>L1_Punc</group>
      <groupName>标点问题</groupName>
      <ability>L2_Punc</ability>
      <abilityName>标点符号检查</abilityName>
      <candidateList/>
      <explain/>
      <paraID>697DB8C1</paraID>
      <start>14</start>
      <end>15</end>
      <status>ignored</status>
      <modifiedWord/>
      <trackRevisions>false</trackRevisions>
    </reviewItem>
    <reviewItem>
      <errorID>20b9b15c-4e2b-491d-b298-0c60fd7d8ae9</errorID>
      <errorWord>。］</errorWord>
      <group>L1_Punc</group>
      <groupName>标点问题</groupName>
      <ability>L2_Punc</ability>
      <abilityName>标点符号检查</abilityName>
      <candidateList>
        <item>］</item>
      </candidateList>
      <explain/>
      <paraID>7F0EFD6A</paraID>
      <start>296</start>
      <end>298</end>
      <status>ignored</status>
      <modifiedWord/>
      <trackRevisions>false</trackRevisions>
    </reviewItem>
    <reviewItem>
      <errorID>61a8f451-33b0-4afe-92dc-558876748db0</errorID>
      <errorWord>：</errorWord>
      <group>L1_Punc</group>
      <groupName>标点问题</groupName>
      <ability>L2_Punc</ability>
      <abilityName>标点符号检查</abilityName>
      <candidateList/>
      <explain/>
      <paraID>218B0960</paraID>
      <start>14</start>
      <end>15</end>
      <status>ignored</status>
      <modifiedWord/>
      <trackRevisions>false</trackRevisions>
    </reviewItem>
    <reviewItem>
      <errorID>ab0bf80a-d713-4573-84de-1aed4864fab2</errorID>
      <errorWord>。］</errorWord>
      <group>L1_Punc</group>
      <groupName>标点问题</groupName>
      <ability>L2_Punc</ability>
      <abilityName>标点符号检查</abilityName>
      <candidateList>
        <item>］</item>
      </candidateList>
      <explain/>
      <paraID> 663E849</paraID>
      <start>299</start>
      <end>301</end>
      <status>ignored</status>
      <modifiedWord/>
      <trackRevisions>false</trackRevisions>
    </reviewItem>
    <reviewItem>
      <errorID>8f420c66-6636-4735-a204-6cf357857188</errorID>
      <errorWord>：</errorWord>
      <group>L1_Punc</group>
      <groupName>标点问题</groupName>
      <ability>L2_Punc</ability>
      <abilityName>标点符号检查</abilityName>
      <candidateList/>
      <explain/>
      <paraID>2DFC13C9</paraID>
      <start>15</start>
      <end>16</end>
      <status>ignored</status>
      <modifiedWord/>
      <trackRevisions>false</trackRevisions>
    </reviewItem>
    <reviewItem>
      <errorID>5602ea84-f8ca-4504-b62d-73a5f447563d</errorID>
      <errorWord>。］</errorWord>
      <group>L1_Punc</group>
      <groupName>标点问题</groupName>
      <ability>L2_Punc</ability>
      <abilityName>标点符号检查</abilityName>
      <candidateList>
        <item>］</item>
      </candidateList>
      <explain/>
      <paraID>7B999C22</paraID>
      <start>299</start>
      <end>301</end>
      <status>ignored</status>
      <modifiedWord/>
      <trackRevisions>false</trackRevisions>
    </reviewItem>
    <reviewItem>
      <errorID>913491b8-a1b1-4219-8b5f-f7a550a91730</errorID>
      <errorWord>：</errorWord>
      <group>L1_Punc</group>
      <groupName>标点问题</groupName>
      <ability>L2_Punc</ability>
      <abilityName>标点符号检查</abilityName>
      <candidateList/>
      <explain/>
      <paraID>378F542A</paraID>
      <start>13</start>
      <end>14</end>
      <status>ignored</status>
      <modifiedWord/>
      <trackRevisions>false</trackRevisions>
    </reviewItem>
    <reviewItem>
      <errorID>4dc56351-7eb2-478d-b803-93219c5f423e</errorID>
      <errorWord>。］</errorWord>
      <group>L1_Punc</group>
      <groupName>标点问题</groupName>
      <ability>L2_Punc</ability>
      <abilityName>标点符号检查</abilityName>
      <candidateList>
        <item>］</item>
      </candidateList>
      <explain/>
      <paraID>2383E9FB</paraID>
      <start>300</start>
      <end>302</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9ea81-52cf-4860-a365-0da78c32a61a}">
  <ds:schemaRefs/>
</ds:datastoreItem>
</file>

<file path=customXml/itemProps3.xml><?xml version="1.0" encoding="utf-8"?>
<ds:datastoreItem xmlns:ds="http://schemas.openxmlformats.org/officeDocument/2006/customXml" ds:itemID="{309A5142-4800-46AB-8654-544A477AE97A}">
  <ds:schemaRefs/>
</ds:datastoreItem>
</file>

<file path=docProps/app.xml><?xml version="1.0" encoding="utf-8"?>
<Properties xmlns="http://schemas.openxmlformats.org/officeDocument/2006/extended-properties" xmlns:vt="http://schemas.openxmlformats.org/officeDocument/2006/docPropsVTypes">
  <Template>Normal</Template>
  <Pages>9</Pages>
  <Words>6010</Words>
  <Characters>6095</Characters>
  <Lines>53</Lines>
  <Paragraphs>14</Paragraphs>
  <TotalTime>1</TotalTime>
  <ScaleCrop>false</ScaleCrop>
  <LinksUpToDate>false</LinksUpToDate>
  <CharactersWithSpaces>7436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2020-09-16T01:48:00Z</dcterms:created>
  <dc:creator>产业化科_李石南</dc:creator>
  <cp:lastModifiedBy>吴慧</cp:lastModifiedBy>
  <cp:lastPrinted>2020-09-17T07:43:00Z</cp:lastPrinted>
  <dcterms:modified xsi:type="dcterms:W3CDTF">2025-12-30T08:53:13Z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eyJoZGlkIjoiNGU2YTVlYjJmNjdlNDE3MzdmMmFlMzFlNmVhOWViNDgiLCJ1c2VySWQiOiI4MDIwNzU2NDQifQ==</vt:lpwstr>
  </property>
  <property fmtid="{D5CDD505-2E9C-101B-9397-08002B2CF9AE}" pid="4" name="ICV">
    <vt:lpwstr>0CE95C33C7314C5EAB2702107A6487B4_13</vt:lpwstr>
  </property>
</Properties>
</file>