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FC2CE">
      <w:pPr>
        <w:spacing w:before="226" w:line="223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</w:rPr>
        <w:t>附</w:t>
      </w:r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  <w:lang w:eastAsia="zh-CN"/>
        </w:rPr>
        <w:t>件</w:t>
      </w:r>
    </w:p>
    <w:p w14:paraId="4338D49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年巩固拓展脱贫攻坚成果和乡村振兴项目入库清单</w:t>
      </w:r>
    </w:p>
    <w:tbl>
      <w:tblPr>
        <w:tblStyle w:val="12"/>
        <w:tblW w:w="1465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3216"/>
        <w:gridCol w:w="1176"/>
        <w:gridCol w:w="1460"/>
        <w:gridCol w:w="2371"/>
        <w:gridCol w:w="1920"/>
        <w:gridCol w:w="2865"/>
      </w:tblGrid>
      <w:tr w14:paraId="09118E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4D7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Style w:val="35"/>
                <w:b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3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8C3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建设内容与规模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229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35"/>
                <w:b/>
                <w:sz w:val="28"/>
                <w:szCs w:val="28"/>
                <w:lang w:val="en-US" w:eastAsia="zh-CN" w:bidi="ar"/>
              </w:rPr>
            </w:pPr>
            <w:r>
              <w:rPr>
                <w:rStyle w:val="35"/>
                <w:b/>
                <w:sz w:val="28"/>
                <w:szCs w:val="28"/>
                <w:lang w:val="en-US" w:eastAsia="zh-CN" w:bidi="ar"/>
              </w:rPr>
              <w:t>责任</w:t>
            </w:r>
          </w:p>
          <w:p w14:paraId="65AE7F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5"/>
                <w:b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EE0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35"/>
                <w:b/>
                <w:sz w:val="28"/>
                <w:szCs w:val="28"/>
                <w:lang w:val="en-US" w:eastAsia="zh-CN" w:bidi="ar"/>
              </w:rPr>
            </w:pPr>
            <w:r>
              <w:rPr>
                <w:rStyle w:val="35"/>
                <w:b/>
                <w:sz w:val="28"/>
                <w:szCs w:val="28"/>
                <w:lang w:val="en-US" w:eastAsia="zh-CN" w:bidi="ar"/>
              </w:rPr>
              <w:t>资金</w:t>
            </w:r>
            <w:r>
              <w:rPr>
                <w:rStyle w:val="35"/>
                <w:rFonts w:hint="eastAsia"/>
                <w:b/>
                <w:sz w:val="28"/>
                <w:szCs w:val="28"/>
                <w:lang w:val="en-US" w:eastAsia="zh-CN" w:bidi="ar"/>
              </w:rPr>
              <w:t>投</w:t>
            </w:r>
            <w:r>
              <w:rPr>
                <w:rStyle w:val="35"/>
                <w:b/>
                <w:sz w:val="28"/>
                <w:szCs w:val="28"/>
                <w:lang w:val="en-US" w:eastAsia="zh-CN" w:bidi="ar"/>
              </w:rPr>
              <w:t>入</w:t>
            </w:r>
          </w:p>
          <w:p w14:paraId="2C1393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35"/>
                <w:b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35"/>
                <w:rFonts w:hint="eastAsia"/>
                <w:b/>
                <w:sz w:val="28"/>
                <w:szCs w:val="28"/>
                <w:lang w:val="en-US" w:eastAsia="zh-CN" w:bidi="ar"/>
              </w:rPr>
              <w:t>万元）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39E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351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联农带农机制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CC3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资产确权与</w:t>
            </w:r>
            <w:r>
              <w:rPr>
                <w:rStyle w:val="35"/>
                <w:b/>
                <w:sz w:val="28"/>
                <w:szCs w:val="28"/>
                <w:lang w:val="en-US" w:eastAsia="zh-CN" w:bidi="ar"/>
              </w:rPr>
              <w:t>运营管护</w:t>
            </w:r>
          </w:p>
        </w:tc>
      </w:tr>
      <w:tr w14:paraId="305A0D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02A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龙溪社区绿色养殖基地之仓储设施建设项目</w:t>
            </w:r>
          </w:p>
        </w:tc>
        <w:tc>
          <w:tcPr>
            <w:tcW w:w="3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DCB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新建仓库，配套场地及沟渠，仓库面积800</w:t>
            </w:r>
            <w:r>
              <w:rPr>
                <w:rFonts w:hint="eastAsia" w:ascii="Times New Roman" w:eastAsia="仿宋" w:cs="Times New Roman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平方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36D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朱林镇</w:t>
            </w:r>
          </w:p>
          <w:p w14:paraId="03F846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龙溪社区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5FA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9A7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800平米仓库建成后预计租金8万元/年</w:t>
            </w:r>
            <w:r>
              <w:rPr>
                <w:rFonts w:hint="eastAsia" w:asci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4ED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仓库建成后覆盖周边鱼塘养殖户80</w:t>
            </w:r>
            <w:r>
              <w:rPr>
                <w:rFonts w:hint="eastAsia" w:asci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余户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，养殖面积1000余亩</w:t>
            </w:r>
            <w:r>
              <w:rPr>
                <w:rFonts w:hint="eastAsia" w:asci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C2D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仓库由龙溪社区投资建设，仓库建成后由龙溪社区居民委员会运营管护。</w:t>
            </w:r>
          </w:p>
        </w:tc>
      </w:tr>
      <w:tr w14:paraId="10ABFF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496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汀湘村观前物业用房改造项目</w:t>
            </w:r>
          </w:p>
        </w:tc>
        <w:tc>
          <w:tcPr>
            <w:tcW w:w="3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230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在原闲置</w:t>
            </w:r>
            <w:r>
              <w:rPr>
                <w:rFonts w:hint="eastAsia" w:asci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物业用房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原址进行一系列改造，项目占地面积约1200平方米，主体建筑面积约700平方米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98F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直溪镇</w:t>
            </w:r>
          </w:p>
          <w:p w14:paraId="1EA3BF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汀湘村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517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0C6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</w:t>
            </w:r>
            <w:r>
              <w:rPr>
                <w:rStyle w:val="36"/>
                <w:rFonts w:hint="default" w:ascii="Times New Roman" w:hAnsi="Times New Roman" w:eastAsia="仿宋" w:cs="Times New Roman"/>
                <w:sz w:val="21"/>
                <w:lang w:val="en-US" w:eastAsia="zh-CN" w:bidi="ar"/>
              </w:rPr>
              <w:t>闲置</w:t>
            </w:r>
            <w:r>
              <w:rPr>
                <w:rStyle w:val="36"/>
                <w:rFonts w:hint="eastAsia" w:ascii="Times New Roman" w:eastAsia="仿宋" w:cs="Times New Roman"/>
                <w:sz w:val="21"/>
                <w:lang w:val="en-US" w:eastAsia="zh-CN" w:bidi="ar"/>
              </w:rPr>
              <w:t>物业用房</w:t>
            </w:r>
            <w:r>
              <w:rPr>
                <w:rStyle w:val="36"/>
                <w:rFonts w:hint="default" w:ascii="Times New Roman" w:hAnsi="Times New Roman" w:eastAsia="仿宋" w:cs="Times New Roman"/>
                <w:sz w:val="21"/>
                <w:lang w:val="en-US" w:eastAsia="zh-CN" w:bidi="ar"/>
              </w:rPr>
              <w:t>进行改造，对外出租，预计年收益约为总投资额的5%，有效地提升村集体收入来源，既能改善农村基础设施建设，又能促进周边经济发展</w:t>
            </w:r>
            <w:r>
              <w:rPr>
                <w:rStyle w:val="36"/>
                <w:rFonts w:hint="eastAsia" w:ascii="Times New Roman" w:eastAsia="仿宋" w:cs="Times New Roman"/>
                <w:sz w:val="21"/>
                <w:lang w:val="en-US" w:eastAsia="zh-CN" w:bidi="ar"/>
              </w:rPr>
              <w:t>。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AB7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改造后，租户将会积极吸纳周边农村劳动力就业，稳定增加农村劳动力工资性收入的同时增加村集体经济收入</w:t>
            </w:r>
            <w:r>
              <w:rPr>
                <w:rFonts w:hint="eastAsia" w:asci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66B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建成后对外进行招商运营</w:t>
            </w:r>
            <w:r>
              <w:rPr>
                <w:rFonts w:hint="eastAsia" w:asci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2AE5BB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087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石马村工业园区五期标准厂房建设</w:t>
            </w:r>
            <w:r>
              <w:rPr>
                <w:rFonts w:hint="eastAsia" w:asci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3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C0D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拆除原有老旧厂房，新建2500平方米左右的钢结构厂房，完善场地基础设施建设。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BD8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薛埠镇</w:t>
            </w:r>
          </w:p>
          <w:p w14:paraId="51F232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石马村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1BE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AD1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每年为集体增加收入25万元，收入一部分用于基础设施建设，一部分用于村民福利支出</w:t>
            </w:r>
            <w:r>
              <w:rPr>
                <w:rFonts w:hint="eastAsia" w:asci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E4E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项目建成后对外发包，增加当地</w:t>
            </w:r>
            <w:r>
              <w:rPr>
                <w:rFonts w:hint="eastAsia" w:asci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，并带动周边群众就业</w:t>
            </w:r>
            <w:r>
              <w:rPr>
                <w:rFonts w:hint="eastAsia" w:asci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058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项目建成后通过资产交易平台对外发包。</w:t>
            </w:r>
          </w:p>
        </w:tc>
      </w:tr>
      <w:tr w14:paraId="5638C7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2FA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茅东村茶叶烘干及存储设施用房</w:t>
            </w:r>
            <w:r>
              <w:rPr>
                <w:rFonts w:hint="eastAsia" w:asci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3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D13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茅东村茶叶烘干及存储设施用房建设项目位于茅东村委南侧，厂房占地约1580</w:t>
            </w:r>
            <w:r>
              <w:rPr>
                <w:rFonts w:hint="eastAsia" w:asci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，建设1层，采用钢结构。预计投资资金220万元。可实现农产品集中包装、存储和分销的一体化，并形成规模化标准作业，降低各种非必要的损耗，提升产品出产率，助力涉农企业产业升级，辐射周边农户增收。同时，壮大村集体经济。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C91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薛埠镇</w:t>
            </w:r>
          </w:p>
          <w:p w14:paraId="5EF042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茅东村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E84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623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延伸本地农产品产业链，打造标准化农产品配套设施。每年为村集体增收约15万元。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86B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吸纳农户务工，增加薪资收入。同时开展技能培训，培育农产品处理能手，助力农户提升增收能力。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302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村委负责主体结构建设，仓储部分发包给福地春茶企负责内部装修，建成后发包给福地春茶企运营管护。</w:t>
            </w:r>
          </w:p>
        </w:tc>
      </w:tr>
    </w:tbl>
    <w:p w14:paraId="06EA9411">
      <w:pPr>
        <w:pStyle w:val="7"/>
        <w:spacing w:line="220" w:lineRule="auto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6838" w:h="11906" w:orient="landscape"/>
      <w:pgMar w:top="1361" w:right="2098" w:bottom="1361" w:left="1757" w:header="720" w:footer="62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572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EA0CE7-9A23-4624-A6C6-77CD659C65A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0D9EDE9-3E97-46F2-B9D3-12820F711C94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5AC8F82-29F7-4BC2-8870-17D2D4431F6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B9D89">
    <w:pPr>
      <w:ind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embedTrueTypeFonts/>
  <w:saveSubsetFonts/>
  <w:bordersDoNotSurroundHeader w:val="0"/>
  <w:bordersDoNotSurroundFooter w:val="0"/>
  <w:documentProtection w:enforcement="0"/>
  <w:defaultTabStop w:val="425"/>
  <w:drawingGridHorizontalSpacing w:val="317"/>
  <w:drawingGridVerticalSpacing w:val="28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61C"/>
    <w:rsid w:val="0004149E"/>
    <w:rsid w:val="00084E68"/>
    <w:rsid w:val="000C764D"/>
    <w:rsid w:val="000E7887"/>
    <w:rsid w:val="001342CD"/>
    <w:rsid w:val="0015114B"/>
    <w:rsid w:val="00253959"/>
    <w:rsid w:val="00255EF8"/>
    <w:rsid w:val="0025762A"/>
    <w:rsid w:val="002B2159"/>
    <w:rsid w:val="00302C0A"/>
    <w:rsid w:val="003049FC"/>
    <w:rsid w:val="0032470C"/>
    <w:rsid w:val="0034292F"/>
    <w:rsid w:val="00363D26"/>
    <w:rsid w:val="003A449D"/>
    <w:rsid w:val="003D0659"/>
    <w:rsid w:val="003D1417"/>
    <w:rsid w:val="003D2B72"/>
    <w:rsid w:val="003E440D"/>
    <w:rsid w:val="003E6FDC"/>
    <w:rsid w:val="003F21F8"/>
    <w:rsid w:val="003F2AFD"/>
    <w:rsid w:val="00442A67"/>
    <w:rsid w:val="004A57F8"/>
    <w:rsid w:val="004C3ACF"/>
    <w:rsid w:val="004D5BC3"/>
    <w:rsid w:val="004D7627"/>
    <w:rsid w:val="00591EF2"/>
    <w:rsid w:val="005C27E5"/>
    <w:rsid w:val="00606484"/>
    <w:rsid w:val="00620823"/>
    <w:rsid w:val="00646FFF"/>
    <w:rsid w:val="00693583"/>
    <w:rsid w:val="00696093"/>
    <w:rsid w:val="006D7BB5"/>
    <w:rsid w:val="00721B71"/>
    <w:rsid w:val="00764D45"/>
    <w:rsid w:val="00796A71"/>
    <w:rsid w:val="007A2CA0"/>
    <w:rsid w:val="007A41E8"/>
    <w:rsid w:val="00807727"/>
    <w:rsid w:val="008305FF"/>
    <w:rsid w:val="00884CC2"/>
    <w:rsid w:val="008B7555"/>
    <w:rsid w:val="008C279F"/>
    <w:rsid w:val="008C407F"/>
    <w:rsid w:val="00901186"/>
    <w:rsid w:val="00903CC7"/>
    <w:rsid w:val="009331E5"/>
    <w:rsid w:val="0094017E"/>
    <w:rsid w:val="00966076"/>
    <w:rsid w:val="009A6F14"/>
    <w:rsid w:val="009B75E1"/>
    <w:rsid w:val="00A17EBB"/>
    <w:rsid w:val="00A428A1"/>
    <w:rsid w:val="00A53DE4"/>
    <w:rsid w:val="00A909E2"/>
    <w:rsid w:val="00A93E96"/>
    <w:rsid w:val="00B00754"/>
    <w:rsid w:val="00B155FA"/>
    <w:rsid w:val="00B46D45"/>
    <w:rsid w:val="00B9101B"/>
    <w:rsid w:val="00B973F5"/>
    <w:rsid w:val="00BA5B23"/>
    <w:rsid w:val="00BE524C"/>
    <w:rsid w:val="00BF5A6B"/>
    <w:rsid w:val="00C349D9"/>
    <w:rsid w:val="00C477A4"/>
    <w:rsid w:val="00C87C12"/>
    <w:rsid w:val="00CB6FD5"/>
    <w:rsid w:val="00D02BF0"/>
    <w:rsid w:val="00D3390C"/>
    <w:rsid w:val="00D35B2D"/>
    <w:rsid w:val="00DB5756"/>
    <w:rsid w:val="00DF69D4"/>
    <w:rsid w:val="00E034B3"/>
    <w:rsid w:val="00E10514"/>
    <w:rsid w:val="00E31CBA"/>
    <w:rsid w:val="00E506FF"/>
    <w:rsid w:val="00E56556"/>
    <w:rsid w:val="00E5687F"/>
    <w:rsid w:val="00E81DAA"/>
    <w:rsid w:val="00EC0C19"/>
    <w:rsid w:val="00EE168F"/>
    <w:rsid w:val="00EE70BE"/>
    <w:rsid w:val="00F83752"/>
    <w:rsid w:val="00F9487B"/>
    <w:rsid w:val="00FD02EB"/>
    <w:rsid w:val="014B10C6"/>
    <w:rsid w:val="03466BFC"/>
    <w:rsid w:val="0700061B"/>
    <w:rsid w:val="07DC290C"/>
    <w:rsid w:val="09D44065"/>
    <w:rsid w:val="0A6B23B0"/>
    <w:rsid w:val="0E39709E"/>
    <w:rsid w:val="0EB52F1B"/>
    <w:rsid w:val="106578B9"/>
    <w:rsid w:val="11353059"/>
    <w:rsid w:val="130E138F"/>
    <w:rsid w:val="133F0869"/>
    <w:rsid w:val="14FB4561"/>
    <w:rsid w:val="150D2675"/>
    <w:rsid w:val="1D013A59"/>
    <w:rsid w:val="260A6C6D"/>
    <w:rsid w:val="268B399D"/>
    <w:rsid w:val="289136BC"/>
    <w:rsid w:val="2CA677DD"/>
    <w:rsid w:val="2D1E2356"/>
    <w:rsid w:val="2F531A88"/>
    <w:rsid w:val="2FA511CC"/>
    <w:rsid w:val="31511D89"/>
    <w:rsid w:val="31F4191A"/>
    <w:rsid w:val="32CC360E"/>
    <w:rsid w:val="356E6AD2"/>
    <w:rsid w:val="37AF4F24"/>
    <w:rsid w:val="382D70FA"/>
    <w:rsid w:val="38A93643"/>
    <w:rsid w:val="392D4DF5"/>
    <w:rsid w:val="3C446AF4"/>
    <w:rsid w:val="3D725AAF"/>
    <w:rsid w:val="401940AB"/>
    <w:rsid w:val="406E773A"/>
    <w:rsid w:val="443C273B"/>
    <w:rsid w:val="46735923"/>
    <w:rsid w:val="479E60C1"/>
    <w:rsid w:val="47C372DC"/>
    <w:rsid w:val="48495E7F"/>
    <w:rsid w:val="486700C2"/>
    <w:rsid w:val="495F2419"/>
    <w:rsid w:val="49B1597A"/>
    <w:rsid w:val="49F13A91"/>
    <w:rsid w:val="4A4E75CC"/>
    <w:rsid w:val="4D0B4598"/>
    <w:rsid w:val="4D144E8A"/>
    <w:rsid w:val="502D388B"/>
    <w:rsid w:val="51107DD7"/>
    <w:rsid w:val="51647EE8"/>
    <w:rsid w:val="52AE22E5"/>
    <w:rsid w:val="53C2394F"/>
    <w:rsid w:val="5525730F"/>
    <w:rsid w:val="583C16E7"/>
    <w:rsid w:val="595B1451"/>
    <w:rsid w:val="5AEE3941"/>
    <w:rsid w:val="5C103F37"/>
    <w:rsid w:val="5D38280B"/>
    <w:rsid w:val="5F943157"/>
    <w:rsid w:val="66E179DB"/>
    <w:rsid w:val="675D7D03"/>
    <w:rsid w:val="688A0A17"/>
    <w:rsid w:val="68EC56CA"/>
    <w:rsid w:val="69C4111F"/>
    <w:rsid w:val="6A6E392E"/>
    <w:rsid w:val="6A8E0316"/>
    <w:rsid w:val="6B127E28"/>
    <w:rsid w:val="6B4B0088"/>
    <w:rsid w:val="6D197153"/>
    <w:rsid w:val="6F6C0C89"/>
    <w:rsid w:val="6FA4276A"/>
    <w:rsid w:val="709026BC"/>
    <w:rsid w:val="71746934"/>
    <w:rsid w:val="73790940"/>
    <w:rsid w:val="73A740D0"/>
    <w:rsid w:val="75A70094"/>
    <w:rsid w:val="768D40E4"/>
    <w:rsid w:val="76CC7F08"/>
    <w:rsid w:val="77BD09EE"/>
    <w:rsid w:val="7AD91493"/>
    <w:rsid w:val="7C7B6449"/>
    <w:rsid w:val="7D5E4254"/>
    <w:rsid w:val="7E04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67" w:lineRule="atLeast"/>
      <w:ind w:firstLine="624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</w:style>
  <w:style w:type="paragraph" w:styleId="3">
    <w:name w:val="Body Text Indent"/>
    <w:basedOn w:val="1"/>
    <w:next w:val="4"/>
    <w:qFormat/>
    <w:uiPriority w:val="0"/>
    <w:pPr>
      <w:ind w:firstLine="200" w:firstLineChars="200"/>
    </w:pPr>
    <w:rPr>
      <w:sz w:val="28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lang w:bidi="ar-SA"/>
    </w:rPr>
  </w:style>
  <w:style w:type="paragraph" w:styleId="11">
    <w:name w:val="Title"/>
    <w:basedOn w:val="1"/>
    <w:next w:val="1"/>
    <w:link w:val="29"/>
    <w:qFormat/>
    <w:uiPriority w:val="10"/>
    <w:pPr>
      <w:autoSpaceDE/>
      <w:autoSpaceDN/>
      <w:snapToGrid/>
      <w:spacing w:before="240" w:after="60" w:line="240" w:lineRule="auto"/>
      <w:ind w:firstLine="0"/>
      <w:jc w:val="center"/>
      <w:outlineLvl w:val="0"/>
    </w:pPr>
    <w:rPr>
      <w:rFonts w:ascii="Cambria" w:hAnsi="Cambria" w:eastAsia="宋体"/>
      <w:b/>
      <w:bCs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样式1"/>
    <w:basedOn w:val="1"/>
    <w:qFormat/>
    <w:uiPriority w:val="0"/>
    <w:rPr>
      <w:rFonts w:eastAsia="方正仿宋_GBK"/>
    </w:rPr>
  </w:style>
  <w:style w:type="paragraph" w:customStyle="1" w:styleId="17">
    <w:name w:val="样式2"/>
    <w:basedOn w:val="16"/>
    <w:qFormat/>
    <w:uiPriority w:val="0"/>
    <w:pPr>
      <w:jc w:val="center"/>
    </w:pPr>
    <w:rPr>
      <w:rFonts w:eastAsia="方正小标宋_GBK"/>
      <w:sz w:val="44"/>
    </w:rPr>
  </w:style>
  <w:style w:type="paragraph" w:customStyle="1" w:styleId="18">
    <w:name w:val="样式3"/>
    <w:basedOn w:val="17"/>
    <w:qFormat/>
    <w:uiPriority w:val="0"/>
    <w:rPr>
      <w:rFonts w:eastAsia="方正楷体_GBK"/>
      <w:sz w:val="32"/>
    </w:rPr>
  </w:style>
  <w:style w:type="paragraph" w:customStyle="1" w:styleId="19">
    <w:name w:val="样式4"/>
    <w:basedOn w:val="16"/>
    <w:qFormat/>
    <w:uiPriority w:val="0"/>
    <w:rPr>
      <w:rFonts w:eastAsia="方正黑体_GBK"/>
    </w:rPr>
  </w:style>
  <w:style w:type="paragraph" w:customStyle="1" w:styleId="20">
    <w:name w:val="样式5"/>
    <w:basedOn w:val="17"/>
    <w:qFormat/>
    <w:uiPriority w:val="0"/>
    <w:pPr>
      <w:spacing w:line="700" w:lineRule="atLeast"/>
      <w:ind w:firstLine="0"/>
    </w:pPr>
  </w:style>
  <w:style w:type="paragraph" w:customStyle="1" w:styleId="21">
    <w:name w:val="样式6"/>
    <w:basedOn w:val="16"/>
    <w:qFormat/>
    <w:uiPriority w:val="0"/>
    <w:pPr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22">
    <w:name w:val="样式7"/>
    <w:basedOn w:val="21"/>
    <w:qFormat/>
    <w:uiPriority w:val="0"/>
    <w:pPr>
      <w:spacing w:line="700" w:lineRule="exact"/>
    </w:pPr>
  </w:style>
  <w:style w:type="paragraph" w:customStyle="1" w:styleId="23">
    <w:name w:val="样式8"/>
    <w:basedOn w:val="16"/>
    <w:qFormat/>
    <w:uiPriority w:val="0"/>
    <w:pPr>
      <w:spacing w:line="567" w:lineRule="exact"/>
      <w:ind w:firstLine="200" w:firstLineChars="200"/>
    </w:pPr>
  </w:style>
  <w:style w:type="paragraph" w:customStyle="1" w:styleId="24">
    <w:name w:val="样式9"/>
    <w:basedOn w:val="23"/>
    <w:qFormat/>
    <w:uiPriority w:val="0"/>
    <w:pPr>
      <w:ind w:firstLine="0" w:firstLineChars="0"/>
      <w:jc w:val="center"/>
    </w:pPr>
    <w:rPr>
      <w:rFonts w:eastAsia="方正楷体_GBK"/>
    </w:rPr>
  </w:style>
  <w:style w:type="paragraph" w:customStyle="1" w:styleId="25">
    <w:name w:val="样式10"/>
    <w:basedOn w:val="24"/>
    <w:qFormat/>
    <w:uiPriority w:val="0"/>
    <w:pPr>
      <w:ind w:firstLine="200" w:firstLineChars="200"/>
    </w:pPr>
    <w:rPr>
      <w:rFonts w:eastAsia="方正黑体_GBK"/>
    </w:rPr>
  </w:style>
  <w:style w:type="paragraph" w:customStyle="1" w:styleId="26">
    <w:name w:val="样式11"/>
    <w:basedOn w:val="25"/>
    <w:qFormat/>
    <w:uiPriority w:val="0"/>
    <w:pPr>
      <w:ind w:firstLine="640"/>
      <w:jc w:val="both"/>
    </w:pPr>
  </w:style>
  <w:style w:type="paragraph" w:customStyle="1" w:styleId="27">
    <w:name w:val="样式12"/>
    <w:basedOn w:val="21"/>
    <w:qFormat/>
    <w:uiPriority w:val="0"/>
    <w:pPr>
      <w:spacing w:line="600" w:lineRule="exact"/>
    </w:pPr>
  </w:style>
  <w:style w:type="paragraph" w:customStyle="1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标题 Char"/>
    <w:basedOn w:val="14"/>
    <w:link w:val="11"/>
    <w:qFormat/>
    <w:uiPriority w:val="10"/>
    <w:rPr>
      <w:rFonts w:ascii="Cambria" w:hAnsi="Cambria"/>
      <w:b/>
      <w:bCs/>
      <w:kern w:val="2"/>
      <w:sz w:val="32"/>
      <w:szCs w:val="32"/>
    </w:rPr>
  </w:style>
  <w:style w:type="paragraph" w:customStyle="1" w:styleId="30">
    <w:name w:val="Table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  <w:style w:type="table" w:customStyle="1" w:styleId="3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font21"/>
    <w:basedOn w:val="14"/>
    <w:qFormat/>
    <w:uiPriority w:val="0"/>
    <w:rPr>
      <w:rFonts w:hint="eastAsia"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33">
    <w:name w:val="font3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4">
    <w:name w:val="font7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5">
    <w:name w:val="font11"/>
    <w:basedOn w:val="14"/>
    <w:qFormat/>
    <w:uiPriority w:val="0"/>
    <w:rPr>
      <w:rFonts w:hint="eastAsia"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36">
    <w:name w:val="font4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7">
    <w:name w:val="font6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ee1e7792-397e-450b-bae9-7fac908fab6e</errorID>
      <errorWord>0519—82328723</errorWord>
      <group>L1_Punc</group>
      <groupName>标点问题</groupName>
      <ability>L2_Punc</ability>
      <abilityName>标点符号检查</abilityName>
      <candidateList>
        <item>0519-82328723</item>
      </candidateList>
      <explain>电话号码使用短横线。</explain>
      <paraID>69B00BF9</paraID>
      <start>76</start>
      <end>89</end>
      <status>modified</status>
      <modifiedWord>0519-82328723</modifiedWord>
      <trackRevisions>false</trackRevisions>
    </reviewItem>
    <reviewItem>
      <errorID>c7613740-64ef-472c-b5a5-bcc3a5f7d377</errorID>
      <errorWord>平</errorWord>
      <group>L1_Word</group>
      <groupName>字词问题</groupName>
      <ability>L2_Typo</ability>
      <abilityName>字词错误</abilityName>
      <candidateList>
        <item>平方</item>
      </candidateList>
      <explain/>
      <paraID>429DCB3C</paraID>
      <start>20</start>
      <end>22</end>
      <status>modified</status>
      <modifiedWord>平方</modifiedWord>
      <trackRevisions>false</trackRevisions>
    </reviewItem>
    <reviewItem>
      <errorID>341e31eb-9cbd-4a89-bc12-7d15345ce874</errorID>
      <errorWord>于户</errorWord>
      <group>L1_Word</group>
      <groupName>字词问题</groupName>
      <ability>L2_Typo</ability>
      <abilityName>字词错误</abilityName>
      <candidateList>
        <item>余户</item>
      </candidateList>
      <explain/>
      <paraID>1914ED96</paraID>
      <start>16</start>
      <end>18</end>
      <status>modified</status>
      <modifiedWord>余户</modifiedWord>
      <trackRevisions>false</trackRevisions>
    </reviewItem>
    <reviewItem>
      <errorID>3ffd197d-eb2a-48aa-8b54-b79ca49feb1c</errorID>
      <errorWord>税收收</errorWord>
      <group>L1_Word</group>
      <groupName>字词问题</groupName>
      <ability>L2_Typo</ability>
      <abilityName>字词错误</abilityName>
      <candidateList>
        <item>税收</item>
      </candidateList>
      <explain/>
      <paraID>43FE4EA9</paraID>
      <start>14</start>
      <end>16</end>
      <status>modified</status>
      <modifiedWord>税收</modifiedWord>
      <trackRevisions>false</trackRevisions>
    </reviewItem>
    <reviewItem>
      <errorID>772afd2c-a61b-4fd9-9b97-c9756e96dffc</errorID>
      <errorWord>平</errorWord>
      <group>L1_Word</group>
      <groupName>字词问题</groupName>
      <ability>L2_Typo</ability>
      <abilityName>字词错误</abilityName>
      <candidateList>
        <item>平方</item>
      </candidateList>
      <explain/>
      <paraID>120D1372</paraID>
      <start>36</start>
      <end>38</end>
      <status>modified</status>
      <modifiedWord>平方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1e49f96-b705-4e0b-9dbb-c98c12a69b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公文通用</Template>
  <Company>wyk</Company>
  <Pages>1</Pages>
  <Words>1194</Words>
  <Characters>1287</Characters>
  <Lines>10</Lines>
  <Paragraphs>3</Paragraphs>
  <TotalTime>3</TotalTime>
  <ScaleCrop>false</ScaleCrop>
  <LinksUpToDate>false</LinksUpToDate>
  <CharactersWithSpaces>1332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2018-05-24T03:25:00Z</dcterms:created>
  <dc:creator>ppo</dc:creator>
  <cp:lastModifiedBy>詹小棠</cp:lastModifiedBy>
  <cp:lastPrinted>2024-09-09T03:44:00Z</cp:lastPrinted>
  <dcterms:modified xsi:type="dcterms:W3CDTF">2025-11-26T05:58:17Z</dcterms:modified>
  <dc:title>公文通报模板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8B2B5B84E267448AAEBE987E02F10986_13</vt:lpwstr>
  </property>
  <property fmtid="{D5CDD505-2E9C-101B-9397-08002B2CF9AE}" pid="4" name="KSOTemplateDocerSaveRecord">
    <vt:lpwstr>eyJoZGlkIjoiYzViMzg2M2Y4NjdlMzJlM2U3MWE1YzJiYWY0ZDA3MTAiLCJ1c2VySWQiOiI3MDAxNDEwNTQifQ==</vt:lpwstr>
  </property>
</Properties>
</file>