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bookmarkStart w:id="0" w:name="_GoBack"/>
      <w:bookmarkEnd w:id="0"/>
    </w:p>
    <w:p>
      <w:pPr>
        <w:snapToGrid w:val="0"/>
        <w:spacing w:line="560" w:lineRule="exact"/>
        <w:ind w:right="13" w:rightChars="6"/>
        <w:jc w:val="center"/>
        <w:rPr>
          <w:rFonts w:hint="eastAsia" w:ascii="宋体" w:hAnsi="宋体" w:eastAsia="宋体" w:cs="宋体"/>
          <w:snapToGrid/>
          <w:color w:val="353535"/>
          <w:kern w:val="2"/>
          <w:sz w:val="44"/>
          <w:szCs w:val="44"/>
          <w:shd w:val="clear" w:color="auto" w:fill="FFFFFF"/>
        </w:rPr>
      </w:pPr>
      <w:r>
        <w:rPr>
          <w:rFonts w:hint="eastAsia" w:ascii="宋体" w:hAnsi="宋体" w:eastAsia="宋体" w:cs="宋体"/>
          <w:snapToGrid/>
          <w:color w:val="353535"/>
          <w:kern w:val="2"/>
          <w:sz w:val="44"/>
          <w:szCs w:val="44"/>
          <w:shd w:val="clear" w:color="auto" w:fill="FFFFFF"/>
        </w:rPr>
        <w:t>常州市金坛区人民政府印发</w:t>
      </w:r>
    </w:p>
    <w:p>
      <w:pPr>
        <w:snapToGrid w:val="0"/>
        <w:spacing w:line="560" w:lineRule="exact"/>
        <w:ind w:right="13" w:rightChars="6"/>
        <w:jc w:val="center"/>
        <w:rPr>
          <w:rFonts w:hint="eastAsia" w:ascii="方正小标宋简体" w:hAnsi="方正小标宋简体" w:eastAsia="方正小标宋简体" w:cs="方正小标宋简体"/>
          <w:snapToGrid/>
          <w:color w:val="353535"/>
          <w:kern w:val="2"/>
          <w:sz w:val="44"/>
          <w:szCs w:val="44"/>
          <w:shd w:val="clear" w:color="auto" w:fill="FFFFFF"/>
        </w:rPr>
      </w:pPr>
      <w:r>
        <w:rPr>
          <w:rFonts w:hint="eastAsia" w:ascii="宋体" w:hAnsi="宋体" w:eastAsia="宋体" w:cs="宋体"/>
          <w:snapToGrid/>
          <w:color w:val="353535"/>
          <w:kern w:val="2"/>
          <w:sz w:val="44"/>
          <w:szCs w:val="44"/>
          <w:shd w:val="clear" w:color="auto" w:fill="FFFFFF"/>
        </w:rPr>
        <w:t>《常州市金坛区关于进一步加强城镇污水排入排水管网管理的实施意见》的通知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lang w:eastAsia="zh-CN"/>
        </w:rPr>
        <w:t>（</w:t>
      </w:r>
      <w:r>
        <w:rPr>
          <w:rFonts w:hint="eastAsia" w:ascii="楷体" w:hAnsi="楷体" w:eastAsia="楷体" w:cs="楷体"/>
          <w:snapToGrid w:val="0"/>
          <w:sz w:val="32"/>
          <w:szCs w:val="32"/>
        </w:rPr>
        <w:t>坛政规〔2024〕1号</w:t>
      </w:r>
      <w:r>
        <w:rPr>
          <w:rFonts w:hint="eastAsia" w:ascii="楷体" w:hAnsi="楷体" w:eastAsia="楷体" w:cs="楷体"/>
          <w:snapToGrid w:val="0"/>
          <w:sz w:val="32"/>
          <w:szCs w:val="32"/>
          <w:lang w:eastAsia="zh-CN"/>
        </w:rPr>
        <w:t>）</w:t>
      </w:r>
    </w:p>
    <w:p>
      <w:pPr>
        <w:snapToGrid w:val="0"/>
        <w:spacing w:line="560" w:lineRule="exact"/>
        <w:jc w:val="left"/>
        <w:rPr>
          <w:rFonts w:hint="eastAsia" w:ascii="仿宋" w:hAnsi="仿宋" w:eastAsia="仿宋" w:cs="仿宋"/>
          <w:sz w:val="32"/>
          <w:szCs w:val="32"/>
        </w:rPr>
      </w:pPr>
    </w:p>
    <w:p>
      <w:pPr>
        <w:spacing w:line="560" w:lineRule="exact"/>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各镇人民政府、街道办事处、园区管委会、度假区管理办，区各办局，各区管国有企业、区直属单位：</w:t>
      </w:r>
    </w:p>
    <w:p>
      <w:pPr>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《常州市金坛区关于进一步加强城镇污水排入排水管网管理的实施意见》已经区政府常务会议研究通过，现印发给你们，请认真组织实施。</w:t>
      </w:r>
    </w:p>
    <w:p>
      <w:pPr>
        <w:spacing w:line="560" w:lineRule="exact"/>
        <w:ind w:left="5426" w:leftChars="2584" w:firstLine="480" w:firstLineChars="15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常州市金坛区人民政府</w:t>
      </w:r>
    </w:p>
    <w:p>
      <w:pPr>
        <w:spacing w:line="560" w:lineRule="exact"/>
        <w:ind w:firstLine="5920" w:firstLineChars="185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2024年4月10日</w:t>
      </w:r>
    </w:p>
    <w:p>
      <w:pPr>
        <w:keepNext w:val="0"/>
        <w:keepLines w:val="0"/>
        <w:pageBreakBefore w:val="0"/>
        <w:widowControl w:val="0"/>
        <w:kinsoku/>
        <w:wordWrap/>
        <w:overflowPunct w:val="0"/>
        <w:topLinePunct w:val="0"/>
        <w:autoSpaceDE/>
        <w:autoSpaceDN/>
        <w:bidi w:val="0"/>
        <w:snapToGrid w:val="0"/>
        <w:spacing w:line="560" w:lineRule="exact"/>
        <w:ind w:firstLine="0"/>
        <w:jc w:val="both"/>
        <w:textAlignment w:val="auto"/>
        <w:rPr>
          <w:rFonts w:hint="eastAsia" w:ascii="仿宋" w:hAnsi="仿宋" w:eastAsia="仿宋" w:cs="仿宋"/>
          <w:snapToGrid/>
          <w:kern w:val="2"/>
          <w:sz w:val="32"/>
          <w:szCs w:val="32"/>
          <w:shd w:val="clear" w:color="auto" w:fill="FFFFFF"/>
        </w:rPr>
      </w:pPr>
    </w:p>
    <w:p>
      <w:pPr>
        <w:autoSpaceDE/>
        <w:autoSpaceDN/>
        <w:snapToGrid/>
        <w:spacing w:line="560" w:lineRule="exact"/>
        <w:ind w:firstLine="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常州市金坛区关于进一步加强</w:t>
      </w:r>
    </w:p>
    <w:p>
      <w:pPr>
        <w:autoSpaceDE/>
        <w:autoSpaceDN/>
        <w:snapToGrid/>
        <w:spacing w:line="560" w:lineRule="exact"/>
        <w:ind w:firstLine="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城镇污水排入排水管网管理的实施意见</w:t>
      </w:r>
    </w:p>
    <w:p>
      <w:pPr>
        <w:autoSpaceDE/>
        <w:autoSpaceDN/>
        <w:adjustRightInd w:val="0"/>
        <w:spacing w:line="570" w:lineRule="exact"/>
        <w:ind w:firstLine="640" w:firstLineChars="200"/>
        <w:rPr>
          <w:rFonts w:eastAsia="仿宋"/>
          <w:snapToGrid/>
          <w:kern w:val="2"/>
          <w:sz w:val="32"/>
          <w:szCs w:val="32"/>
        </w:rPr>
      </w:pP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为进一步加强金坛区城镇污水排入排水管网管理工作，切实提升全区城镇污水收集处理效能和安全稳定运行保障水平，根据《城镇污水排入排水管网许可管理办法》（2022年修订）、《省政府办公厅关于加快推进城市污水处理能力建设全面提升污水集中收集处理率的实施意见》（苏政办发〔2022〕42号）等要求，结合我区实际，制定本实施意见。</w:t>
      </w:r>
    </w:p>
    <w:p>
      <w:pPr>
        <w:autoSpaceDE/>
        <w:autoSpaceDN/>
        <w:adjustRightInd w:val="0"/>
        <w:spacing w:line="570" w:lineRule="exact"/>
        <w:ind w:firstLine="640" w:firstLineChars="200"/>
        <w:rPr>
          <w:rFonts w:ascii="黑体" w:hAnsi="黑体" w:eastAsia="黑体"/>
          <w:snapToGrid/>
          <w:kern w:val="2"/>
          <w:sz w:val="32"/>
          <w:szCs w:val="32"/>
        </w:rPr>
      </w:pPr>
      <w:r>
        <w:rPr>
          <w:rFonts w:ascii="黑体" w:hAnsi="黑体" w:eastAsia="黑体"/>
          <w:snapToGrid/>
          <w:kern w:val="2"/>
          <w:sz w:val="32"/>
          <w:szCs w:val="32"/>
        </w:rPr>
        <w:t>一、总体要求</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以习近平生态文明思想为指导，以持续改善水生态环境质量为核心，充分结合城镇污水处理提质增效工作，建立健全科学高效、权责清晰、管理规范的城镇污水排放监管体系，有效防控水环境风险，切实提升城镇污水收集和处理效能，为经济社会高质量发展提供有力支撑。</w:t>
      </w:r>
    </w:p>
    <w:p>
      <w:pPr>
        <w:autoSpaceDE/>
        <w:autoSpaceDN/>
        <w:adjustRightInd w:val="0"/>
        <w:spacing w:line="570" w:lineRule="exact"/>
        <w:ind w:firstLine="640" w:firstLineChars="200"/>
        <w:rPr>
          <w:rFonts w:ascii="黑体" w:hAnsi="黑体" w:eastAsia="黑体"/>
          <w:snapToGrid/>
          <w:kern w:val="2"/>
          <w:sz w:val="32"/>
          <w:szCs w:val="32"/>
        </w:rPr>
      </w:pPr>
      <w:r>
        <w:rPr>
          <w:rFonts w:ascii="黑体" w:hAnsi="黑体" w:eastAsia="黑体"/>
          <w:snapToGrid/>
          <w:kern w:val="2"/>
          <w:sz w:val="32"/>
          <w:szCs w:val="32"/>
        </w:rPr>
        <w:t>二、适用范围</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本意见适用于向城镇排水设施排放污水的工业、建筑、餐饮、医疗等企业事业单位、个体工商户（以下</w:t>
      </w:r>
      <w:r>
        <w:rPr>
          <w:rFonts w:hint="eastAsia" w:eastAsia="仿宋"/>
          <w:snapToGrid/>
          <w:kern w:val="2"/>
          <w:sz w:val="32"/>
          <w:szCs w:val="32"/>
        </w:rPr>
        <w:t>简</w:t>
      </w:r>
      <w:r>
        <w:rPr>
          <w:rFonts w:eastAsia="仿宋"/>
          <w:snapToGrid/>
          <w:kern w:val="2"/>
          <w:sz w:val="32"/>
          <w:szCs w:val="32"/>
        </w:rPr>
        <w:t>称</w:t>
      </w:r>
      <w:r>
        <w:rPr>
          <w:rFonts w:hint="eastAsia" w:eastAsia="仿宋"/>
          <w:snapToGrid/>
          <w:kern w:val="2"/>
          <w:sz w:val="32"/>
          <w:szCs w:val="32"/>
        </w:rPr>
        <w:t>“</w:t>
      </w:r>
      <w:r>
        <w:rPr>
          <w:rFonts w:eastAsia="仿宋"/>
          <w:snapToGrid/>
          <w:kern w:val="2"/>
          <w:sz w:val="32"/>
          <w:szCs w:val="32"/>
        </w:rPr>
        <w:t>排水户</w:t>
      </w:r>
      <w:r>
        <w:rPr>
          <w:rFonts w:hint="eastAsia" w:eastAsia="仿宋"/>
          <w:snapToGrid/>
          <w:kern w:val="2"/>
          <w:sz w:val="32"/>
          <w:szCs w:val="32"/>
        </w:rPr>
        <w:t>”</w:t>
      </w:r>
      <w:r>
        <w:rPr>
          <w:rFonts w:eastAsia="仿宋"/>
          <w:snapToGrid/>
          <w:kern w:val="2"/>
          <w:sz w:val="32"/>
          <w:szCs w:val="32"/>
        </w:rPr>
        <w:t>）的管理。</w:t>
      </w:r>
    </w:p>
    <w:p>
      <w:pPr>
        <w:autoSpaceDE/>
        <w:autoSpaceDN/>
        <w:adjustRightInd w:val="0"/>
        <w:spacing w:line="570" w:lineRule="exact"/>
        <w:ind w:firstLine="640" w:firstLineChars="200"/>
        <w:rPr>
          <w:rFonts w:ascii="黑体" w:hAnsi="黑体" w:eastAsia="黑体"/>
          <w:snapToGrid/>
          <w:kern w:val="2"/>
          <w:sz w:val="32"/>
          <w:szCs w:val="32"/>
        </w:rPr>
      </w:pPr>
      <w:r>
        <w:rPr>
          <w:rFonts w:ascii="黑体" w:hAnsi="黑体" w:eastAsia="黑体"/>
          <w:snapToGrid/>
          <w:kern w:val="2"/>
          <w:sz w:val="32"/>
          <w:szCs w:val="32"/>
        </w:rPr>
        <w:t>三、基本原则</w:t>
      </w:r>
    </w:p>
    <w:p>
      <w:pPr>
        <w:autoSpaceDE/>
        <w:autoSpaceDN/>
        <w:adjustRightInd w:val="0"/>
        <w:spacing w:line="570" w:lineRule="exact"/>
        <w:ind w:firstLine="640" w:firstLineChars="200"/>
        <w:rPr>
          <w:rFonts w:eastAsia="仿宋_GB2312"/>
          <w:snapToGrid/>
          <w:kern w:val="2"/>
          <w:sz w:val="32"/>
          <w:szCs w:val="32"/>
        </w:rPr>
      </w:pPr>
      <w:r>
        <w:rPr>
          <w:rFonts w:ascii="楷体" w:hAnsi="楷体" w:eastAsia="楷体"/>
          <w:snapToGrid/>
          <w:kern w:val="2"/>
          <w:sz w:val="32"/>
          <w:szCs w:val="32"/>
        </w:rPr>
        <w:t>（一）宽进严管。</w:t>
      </w:r>
      <w:r>
        <w:rPr>
          <w:rFonts w:eastAsia="仿宋"/>
          <w:snapToGrid/>
          <w:kern w:val="2"/>
          <w:sz w:val="32"/>
          <w:szCs w:val="32"/>
        </w:rPr>
        <w:t>排水户实行分级分类管理，优化排水许可办理流程，突出</w:t>
      </w:r>
      <w:r>
        <w:rPr>
          <w:rFonts w:hint="eastAsia" w:eastAsia="仿宋"/>
          <w:snapToGrid/>
          <w:kern w:val="2"/>
          <w:sz w:val="32"/>
          <w:szCs w:val="32"/>
        </w:rPr>
        <w:t>事后</w:t>
      </w:r>
      <w:r>
        <w:rPr>
          <w:rFonts w:eastAsia="仿宋"/>
          <w:snapToGrid/>
          <w:kern w:val="2"/>
          <w:sz w:val="32"/>
          <w:szCs w:val="32"/>
        </w:rPr>
        <w:t>管理，强化排水户排水行为日常巡查和监管。</w:t>
      </w:r>
    </w:p>
    <w:p>
      <w:pPr>
        <w:autoSpaceDE/>
        <w:autoSpaceDN/>
        <w:adjustRightInd w:val="0"/>
        <w:spacing w:line="570" w:lineRule="exact"/>
        <w:ind w:firstLine="640" w:firstLineChars="200"/>
        <w:rPr>
          <w:rFonts w:eastAsia="仿宋"/>
          <w:snapToGrid/>
          <w:kern w:val="2"/>
          <w:sz w:val="32"/>
          <w:szCs w:val="32"/>
        </w:rPr>
      </w:pPr>
      <w:r>
        <w:rPr>
          <w:rFonts w:ascii="楷体" w:hAnsi="楷体" w:eastAsia="楷体"/>
          <w:snapToGrid/>
          <w:kern w:val="2"/>
          <w:sz w:val="32"/>
          <w:szCs w:val="32"/>
        </w:rPr>
        <w:t>（二）分质分类。</w:t>
      </w:r>
      <w:r>
        <w:rPr>
          <w:rFonts w:eastAsia="仿宋"/>
          <w:snapToGrid/>
          <w:kern w:val="2"/>
          <w:sz w:val="32"/>
          <w:szCs w:val="32"/>
        </w:rPr>
        <w:t>严格落实工业废水与生活污水分类收集分质处理的要求，规范工业企业废水排放行为，提升城镇污水收集和处理效能。</w:t>
      </w:r>
    </w:p>
    <w:p>
      <w:pPr>
        <w:autoSpaceDE/>
        <w:autoSpaceDN/>
        <w:adjustRightInd w:val="0"/>
        <w:spacing w:line="570" w:lineRule="exact"/>
        <w:ind w:firstLine="640" w:firstLineChars="200"/>
        <w:rPr>
          <w:rFonts w:eastAsia="仿宋"/>
          <w:snapToGrid/>
          <w:kern w:val="2"/>
          <w:sz w:val="32"/>
          <w:szCs w:val="32"/>
        </w:rPr>
      </w:pPr>
      <w:r>
        <w:rPr>
          <w:rFonts w:ascii="楷体" w:hAnsi="楷体" w:eastAsia="楷体"/>
          <w:snapToGrid/>
          <w:kern w:val="2"/>
          <w:sz w:val="32"/>
          <w:szCs w:val="32"/>
        </w:rPr>
        <w:t>（三）雨污分流。</w:t>
      </w:r>
      <w:r>
        <w:rPr>
          <w:rFonts w:hint="eastAsia" w:eastAsia="仿宋"/>
          <w:snapToGrid/>
          <w:kern w:val="2"/>
          <w:sz w:val="32"/>
          <w:szCs w:val="32"/>
        </w:rPr>
        <w:t>通过加强</w:t>
      </w:r>
      <w:r>
        <w:rPr>
          <w:rFonts w:eastAsia="仿宋"/>
          <w:snapToGrid/>
          <w:kern w:val="2"/>
          <w:sz w:val="32"/>
          <w:szCs w:val="32"/>
        </w:rPr>
        <w:t>排水设施建设方案审核、排水设施专项验收，有效保障排水户地块内部排水管网雨污分流到位。</w:t>
      </w:r>
    </w:p>
    <w:p>
      <w:pPr>
        <w:autoSpaceDE/>
        <w:autoSpaceDN/>
        <w:adjustRightInd w:val="0"/>
        <w:spacing w:line="570" w:lineRule="exact"/>
        <w:ind w:firstLine="640" w:firstLineChars="200"/>
        <w:rPr>
          <w:rFonts w:eastAsia="仿宋"/>
          <w:snapToGrid/>
          <w:kern w:val="2"/>
          <w:sz w:val="32"/>
          <w:szCs w:val="32"/>
        </w:rPr>
      </w:pPr>
      <w:r>
        <w:rPr>
          <w:rFonts w:hint="eastAsia" w:ascii="楷体" w:hAnsi="楷体" w:eastAsia="楷体"/>
          <w:snapToGrid/>
          <w:kern w:val="2"/>
          <w:sz w:val="32"/>
          <w:szCs w:val="32"/>
        </w:rPr>
        <w:t>（四）优质服务</w:t>
      </w:r>
      <w:r>
        <w:rPr>
          <w:rFonts w:ascii="楷体" w:hAnsi="楷体" w:eastAsia="楷体"/>
          <w:snapToGrid/>
          <w:kern w:val="2"/>
          <w:sz w:val="32"/>
          <w:szCs w:val="32"/>
        </w:rPr>
        <w:t>。</w:t>
      </w:r>
      <w:r>
        <w:rPr>
          <w:rFonts w:eastAsia="仿宋"/>
          <w:snapToGrid/>
          <w:kern w:val="2"/>
          <w:sz w:val="32"/>
          <w:szCs w:val="32"/>
        </w:rPr>
        <w:t>优化营商环境，提升服务质量，</w:t>
      </w:r>
      <w:r>
        <w:rPr>
          <w:rFonts w:hint="eastAsia" w:eastAsia="仿宋"/>
          <w:snapToGrid/>
          <w:kern w:val="2"/>
          <w:sz w:val="32"/>
          <w:szCs w:val="32"/>
        </w:rPr>
        <w:t>实施</w:t>
      </w:r>
      <w:r>
        <w:rPr>
          <w:rFonts w:eastAsia="仿宋"/>
          <w:snapToGrid/>
          <w:kern w:val="2"/>
          <w:sz w:val="32"/>
          <w:szCs w:val="32"/>
        </w:rPr>
        <w:t>帮代办全流程服务，逐步推行排水许可不见面审批。</w:t>
      </w:r>
    </w:p>
    <w:p>
      <w:pPr>
        <w:autoSpaceDE/>
        <w:autoSpaceDN/>
        <w:adjustRightInd w:val="0"/>
        <w:spacing w:line="570" w:lineRule="exact"/>
        <w:ind w:firstLine="640" w:firstLineChars="200"/>
        <w:rPr>
          <w:rFonts w:ascii="黑体" w:hAnsi="黑体" w:eastAsia="黑体"/>
          <w:snapToGrid/>
          <w:kern w:val="2"/>
          <w:sz w:val="32"/>
          <w:szCs w:val="32"/>
        </w:rPr>
      </w:pPr>
      <w:r>
        <w:rPr>
          <w:rFonts w:ascii="黑体" w:hAnsi="黑体" w:eastAsia="黑体"/>
          <w:snapToGrid/>
          <w:kern w:val="2"/>
          <w:sz w:val="32"/>
          <w:szCs w:val="32"/>
        </w:rPr>
        <w:t>四、分级分类</w:t>
      </w:r>
      <w:r>
        <w:rPr>
          <w:rFonts w:hint="eastAsia" w:ascii="黑体" w:hAnsi="黑体" w:eastAsia="黑体"/>
          <w:snapToGrid/>
          <w:kern w:val="2"/>
          <w:sz w:val="32"/>
          <w:szCs w:val="32"/>
        </w:rPr>
        <w:t>标准</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排水户主要分为下列五类：</w:t>
      </w:r>
    </w:p>
    <w:p>
      <w:pPr>
        <w:autoSpaceDE/>
        <w:autoSpaceDN/>
        <w:adjustRightInd w:val="0"/>
        <w:spacing w:line="570" w:lineRule="exact"/>
        <w:ind w:firstLine="640" w:firstLineChars="200"/>
        <w:rPr>
          <w:rFonts w:ascii="楷体" w:hAnsi="楷体" w:eastAsia="楷体"/>
          <w:snapToGrid/>
          <w:kern w:val="2"/>
          <w:sz w:val="32"/>
          <w:szCs w:val="32"/>
        </w:rPr>
      </w:pPr>
      <w:r>
        <w:rPr>
          <w:rFonts w:ascii="楷体" w:hAnsi="楷体" w:eastAsia="楷体"/>
          <w:snapToGrid/>
          <w:kern w:val="2"/>
          <w:sz w:val="32"/>
          <w:szCs w:val="32"/>
        </w:rPr>
        <w:t>（一）工业类排水户</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1.生活类工业排水户：仅产生生活污水的工业企业。</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2.一般工业排水户：生产废水中不含氟化物、重金属、高盐等难降解、有毒有害污染物且排放量小于200吨/日的工业企业。</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3.重点工业排水户指符合下列情形之一的工业企业：</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（1）排放的生产废水含氟化物等污染物，影响城镇污水处理厂出水水质的，重点关注光伏、电池、表面处理等企业；</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（2）排放的生产废水含硫酸根、氯离子等高浓度盐分，会加剧污水收集管网腐蚀的，对城镇污水处理厂造成潜在冲击的，影响尾水资源化利用的，重点关注化工、表面处理等企业；</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（3）排放的生产废水含汞、镉、铬、铅、镍等重金属，对城镇污水处理厂生化系统中的微生物有抑制作用，影响污泥活性和资源化利用的，重点关注有电镀、化学镀、转化处理、酸洗及冶金等工艺的企业；</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（4）排放的生产废水含氰化物、苯酚类、芳香烃类等有毒有害难生物降解污染物，对城镇污水处理厂生化系统有较大影响的，重点关注化工、制药、印染等企业；</w:t>
      </w:r>
    </w:p>
    <w:p>
      <w:pPr>
        <w:widowControl/>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（5）有生产废水产生，通过委外处置、循环利用等方式实行零排放的；</w:t>
      </w:r>
    </w:p>
    <w:p>
      <w:pPr>
        <w:widowControl/>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（6）生产废水排放量大于200吨/日的；</w:t>
      </w:r>
    </w:p>
    <w:p>
      <w:pPr>
        <w:widowControl/>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（7）排放的生产废水中含对区域内国省考断面、水源地等敏感水体影响较大的特征污染物的；</w:t>
      </w:r>
    </w:p>
    <w:p>
      <w:pPr>
        <w:widowControl/>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（8）排放的生产废水影响城镇污水集中收集处理设施稳定运行的；</w:t>
      </w:r>
    </w:p>
    <w:p>
      <w:pPr>
        <w:widowControl/>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（9）其他被相关部门列入重点排污单位的。</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4.优先准入工业排水户：生产废水含优质碳源、可生化性较好、不含其它高浓度或有毒有害污染物的发酵酒精、白酒、啤酒、味精、制糖工业，淀粉、酵母、柠檬酸工业以及肉类加工等制造业工业企业。</w:t>
      </w:r>
    </w:p>
    <w:p>
      <w:pPr>
        <w:autoSpaceDE/>
        <w:autoSpaceDN/>
        <w:adjustRightInd w:val="0"/>
        <w:spacing w:line="570" w:lineRule="exact"/>
        <w:ind w:firstLine="640" w:firstLineChars="200"/>
        <w:rPr>
          <w:rFonts w:ascii="楷体" w:hAnsi="楷体" w:eastAsia="楷体"/>
          <w:snapToGrid/>
          <w:kern w:val="2"/>
          <w:sz w:val="32"/>
          <w:szCs w:val="32"/>
        </w:rPr>
      </w:pPr>
      <w:r>
        <w:rPr>
          <w:rFonts w:ascii="楷体" w:hAnsi="楷体" w:eastAsia="楷体"/>
          <w:snapToGrid/>
          <w:kern w:val="2"/>
          <w:sz w:val="32"/>
          <w:szCs w:val="32"/>
        </w:rPr>
        <w:t>（二）医疗类排水户</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医院、诊所、疗养中心等医疗卫生机构。</w:t>
      </w:r>
    </w:p>
    <w:p>
      <w:pPr>
        <w:autoSpaceDE/>
        <w:autoSpaceDN/>
        <w:adjustRightInd w:val="0"/>
        <w:spacing w:line="570" w:lineRule="exact"/>
        <w:ind w:firstLine="640" w:firstLineChars="200"/>
        <w:rPr>
          <w:rFonts w:ascii="楷体" w:hAnsi="楷体" w:eastAsia="楷体"/>
          <w:snapToGrid/>
          <w:kern w:val="2"/>
          <w:sz w:val="32"/>
          <w:szCs w:val="32"/>
        </w:rPr>
      </w:pPr>
      <w:r>
        <w:rPr>
          <w:rFonts w:ascii="楷体" w:hAnsi="楷体" w:eastAsia="楷体"/>
          <w:snapToGrid/>
          <w:kern w:val="2"/>
          <w:sz w:val="32"/>
          <w:szCs w:val="32"/>
        </w:rPr>
        <w:t>（三）生活类排水户</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规模较大的酒店、餐饮业、商业综合体等非居民排水户。</w:t>
      </w:r>
    </w:p>
    <w:p>
      <w:pPr>
        <w:autoSpaceDE/>
        <w:autoSpaceDN/>
        <w:adjustRightInd w:val="0"/>
        <w:spacing w:line="570" w:lineRule="exact"/>
        <w:ind w:firstLine="640" w:firstLineChars="200"/>
        <w:rPr>
          <w:rFonts w:ascii="楷体" w:hAnsi="楷体" w:eastAsia="楷体"/>
          <w:snapToGrid/>
          <w:kern w:val="2"/>
          <w:sz w:val="32"/>
          <w:szCs w:val="32"/>
        </w:rPr>
      </w:pPr>
      <w:r>
        <w:rPr>
          <w:rFonts w:ascii="楷体" w:hAnsi="楷体" w:eastAsia="楷体"/>
          <w:snapToGrid/>
          <w:kern w:val="2"/>
          <w:sz w:val="32"/>
          <w:szCs w:val="32"/>
        </w:rPr>
        <w:t>（四）建筑类排水户</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施工建筑面积大于300平方米、施工期限超过1个月，需要向城镇排水设施临时排放污水的施工工地（装修工程除外）。</w:t>
      </w:r>
    </w:p>
    <w:p>
      <w:pPr>
        <w:autoSpaceDE/>
        <w:autoSpaceDN/>
        <w:adjustRightInd w:val="0"/>
        <w:spacing w:line="570" w:lineRule="exact"/>
        <w:ind w:firstLine="640" w:firstLineChars="200"/>
        <w:rPr>
          <w:rFonts w:ascii="楷体" w:hAnsi="楷体" w:eastAsia="楷体"/>
          <w:snapToGrid/>
          <w:kern w:val="2"/>
          <w:sz w:val="32"/>
          <w:szCs w:val="32"/>
        </w:rPr>
      </w:pPr>
      <w:r>
        <w:rPr>
          <w:rFonts w:hint="eastAsia" w:ascii="楷体" w:hAnsi="楷体" w:eastAsia="楷体"/>
          <w:snapToGrid/>
          <w:kern w:val="2"/>
          <w:sz w:val="32"/>
          <w:szCs w:val="32"/>
        </w:rPr>
        <w:t>（五）小规模零散类排水户</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小规模零散类排水户指符合下列条件之一的排水规模较小的农贸市场、餐饮业、洗车业、洗浴业、洗涤业、小旅馆业等非居民排水户：</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1.排水量小于5吨/日；</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2.营业面积小于500平方米的餐饮业；</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3.营业面积小于1000平方米的小经营户；</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4.建筑面积小于3000平方米的纯旅馆、浴室、洗车场、办公用房。</w:t>
      </w:r>
    </w:p>
    <w:p>
      <w:pPr>
        <w:autoSpaceDE/>
        <w:autoSpaceDN/>
        <w:adjustRightInd w:val="0"/>
        <w:spacing w:line="570" w:lineRule="exact"/>
        <w:ind w:firstLine="640" w:firstLineChars="200"/>
        <w:rPr>
          <w:rFonts w:eastAsia="仿宋_GB2312"/>
          <w:snapToGrid/>
          <w:kern w:val="2"/>
          <w:sz w:val="32"/>
          <w:szCs w:val="32"/>
        </w:rPr>
      </w:pPr>
      <w:r>
        <w:rPr>
          <w:rFonts w:ascii="黑体" w:hAnsi="黑体" w:eastAsia="黑体"/>
          <w:snapToGrid/>
          <w:kern w:val="2"/>
          <w:sz w:val="32"/>
          <w:szCs w:val="32"/>
        </w:rPr>
        <w:t>五、排放标准和建设要求</w:t>
      </w:r>
    </w:p>
    <w:p>
      <w:pPr>
        <w:topLinePunct/>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（一）排水户排水水质应符合《污水综合排放标准》（GB8978）、《污水排入城镇下水道水质标准》（GB/T31962）、相关行业标准、城镇污水处理厂进水浓度设计要求以及其他相关水污染排放要求。</w:t>
      </w:r>
    </w:p>
    <w:p>
      <w:pPr>
        <w:topLinePunct/>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（二）新建冶金、电镀、化工、印染、原料药制造、光伏等工业企业排放含氟化物、重金属、难生化降解、高盐废水的，不得排入市政排水管网。</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垃圾填埋场渗滤液、有毒有害影响城镇污水处理厂稳定运行的废水以及易燃易爆影响市政排水系统运行安全的废水不得排入市政排水管网。</w:t>
      </w:r>
    </w:p>
    <w:p>
      <w:pPr>
        <w:topLinePunct/>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三）工地内的雨水或者地下水、工业生产产生的空调冷凝水、游泳池换水或者检修泄水、景观水体出水、温泉池排水可以直接或经预处理后，水质指标达到《地表水环境质量标准》（GB3838）中当地水域功能类别对应排放标准或以上的，可排放至雨水管网或者自然水体。</w:t>
      </w:r>
    </w:p>
    <w:p>
      <w:pPr>
        <w:topLinePunct/>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新建工业企业排放的循环冷却水、</w:t>
      </w:r>
      <w:r>
        <w:rPr>
          <w:rFonts w:hint="eastAsia" w:eastAsia="仿宋"/>
          <w:snapToGrid/>
          <w:kern w:val="2"/>
          <w:sz w:val="32"/>
          <w:szCs w:val="32"/>
        </w:rPr>
        <w:t>以自来水为水源的制纯水浓水</w:t>
      </w:r>
      <w:r>
        <w:rPr>
          <w:rFonts w:eastAsia="仿宋"/>
          <w:snapToGrid/>
          <w:kern w:val="2"/>
          <w:sz w:val="32"/>
          <w:szCs w:val="32"/>
        </w:rPr>
        <w:t>等低浓度清下水及其它可生化性污染物浓度过低的废水，不宜排入城镇污水处理厂。</w:t>
      </w:r>
    </w:p>
    <w:p>
      <w:pPr>
        <w:tabs>
          <w:tab w:val="left" w:pos="567"/>
        </w:tabs>
        <w:topLinePunct/>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（四）排水设施建设的方案</w:t>
      </w:r>
      <w:r>
        <w:rPr>
          <w:rFonts w:hint="eastAsia" w:eastAsia="仿宋"/>
          <w:snapToGrid/>
          <w:kern w:val="2"/>
          <w:sz w:val="32"/>
          <w:szCs w:val="32"/>
        </w:rPr>
        <w:t>、</w:t>
      </w:r>
      <w:r>
        <w:rPr>
          <w:rFonts w:eastAsia="仿宋"/>
          <w:snapToGrid/>
          <w:kern w:val="2"/>
          <w:sz w:val="32"/>
          <w:szCs w:val="32"/>
        </w:rPr>
        <w:t>设计、检测和测绘应符合《区政府办公室关于规范全区排水设施建设管理的指导意见》</w:t>
      </w:r>
      <w:r>
        <w:rPr>
          <w:rFonts w:hint="eastAsia" w:eastAsia="仿宋"/>
          <w:snapToGrid/>
          <w:kern w:val="2"/>
          <w:sz w:val="32"/>
          <w:szCs w:val="32"/>
        </w:rPr>
        <w:t>（坛政办发〔2</w:t>
      </w:r>
      <w:r>
        <w:rPr>
          <w:rFonts w:eastAsia="仿宋"/>
          <w:snapToGrid/>
          <w:kern w:val="2"/>
          <w:sz w:val="32"/>
          <w:szCs w:val="32"/>
        </w:rPr>
        <w:t>020</w:t>
      </w:r>
      <w:r>
        <w:rPr>
          <w:rFonts w:hint="eastAsia" w:eastAsia="仿宋"/>
          <w:snapToGrid/>
          <w:kern w:val="2"/>
          <w:sz w:val="32"/>
          <w:szCs w:val="32"/>
        </w:rPr>
        <w:t>〕4</w:t>
      </w:r>
      <w:r>
        <w:rPr>
          <w:rFonts w:eastAsia="仿宋"/>
          <w:snapToGrid/>
          <w:kern w:val="2"/>
          <w:sz w:val="32"/>
          <w:szCs w:val="32"/>
        </w:rPr>
        <w:t>8号</w:t>
      </w:r>
      <w:r>
        <w:rPr>
          <w:rFonts w:hint="eastAsia" w:eastAsia="仿宋"/>
          <w:snapToGrid/>
          <w:kern w:val="2"/>
          <w:sz w:val="32"/>
          <w:szCs w:val="32"/>
        </w:rPr>
        <w:t>）、</w:t>
      </w:r>
      <w:r>
        <w:rPr>
          <w:rFonts w:eastAsia="仿宋"/>
          <w:snapToGrid/>
          <w:kern w:val="2"/>
          <w:sz w:val="32"/>
          <w:szCs w:val="32"/>
        </w:rPr>
        <w:t>《污水排入城镇污水管网排放口设置技术规范》（DB3204/T1024）以及其他相关规范和建设技术要点的要求。</w:t>
      </w:r>
    </w:p>
    <w:p>
      <w:pPr>
        <w:tabs>
          <w:tab w:val="left" w:pos="709"/>
        </w:tabs>
        <w:topLinePunct/>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（五）排水户按要求安装流量计和水污染物在线监测仪的，应将监测数据上传至</w:t>
      </w:r>
      <w:r>
        <w:rPr>
          <w:rFonts w:hint="eastAsia" w:eastAsia="仿宋"/>
          <w:snapToGrid/>
          <w:kern w:val="2"/>
          <w:sz w:val="32"/>
          <w:szCs w:val="32"/>
        </w:rPr>
        <w:t>住建部门（以下简称“</w:t>
      </w:r>
      <w:r>
        <w:rPr>
          <w:rFonts w:eastAsia="仿宋"/>
          <w:snapToGrid/>
          <w:kern w:val="2"/>
          <w:sz w:val="32"/>
          <w:szCs w:val="32"/>
        </w:rPr>
        <w:t>排水主管部门</w:t>
      </w:r>
      <w:r>
        <w:rPr>
          <w:rFonts w:hint="eastAsia" w:eastAsia="仿宋"/>
          <w:snapToGrid/>
          <w:kern w:val="2"/>
          <w:sz w:val="32"/>
          <w:szCs w:val="32"/>
        </w:rPr>
        <w:t>”）</w:t>
      </w:r>
      <w:r>
        <w:rPr>
          <w:rFonts w:eastAsia="仿宋"/>
          <w:snapToGrid/>
          <w:kern w:val="2"/>
          <w:sz w:val="32"/>
          <w:szCs w:val="32"/>
        </w:rPr>
        <w:t>监管平台，并根据生态环境部门相关管理要求与其共享。</w:t>
      </w:r>
    </w:p>
    <w:p>
      <w:pPr>
        <w:autoSpaceDE/>
        <w:autoSpaceDN/>
        <w:adjustRightInd w:val="0"/>
        <w:spacing w:line="570" w:lineRule="exact"/>
        <w:ind w:firstLine="640" w:firstLineChars="200"/>
        <w:rPr>
          <w:rFonts w:ascii="黑体" w:hAnsi="黑体" w:eastAsia="黑体"/>
          <w:snapToGrid/>
          <w:kern w:val="2"/>
          <w:sz w:val="32"/>
          <w:szCs w:val="32"/>
        </w:rPr>
      </w:pPr>
      <w:r>
        <w:rPr>
          <w:rFonts w:ascii="黑体" w:hAnsi="黑体" w:eastAsia="黑体"/>
          <w:snapToGrid/>
          <w:kern w:val="2"/>
          <w:sz w:val="32"/>
          <w:szCs w:val="32"/>
        </w:rPr>
        <w:t>六、</w:t>
      </w:r>
      <w:r>
        <w:rPr>
          <w:rFonts w:hint="eastAsia" w:ascii="黑体" w:hAnsi="黑体" w:eastAsia="黑体"/>
          <w:snapToGrid/>
          <w:kern w:val="2"/>
          <w:sz w:val="32"/>
          <w:szCs w:val="32"/>
        </w:rPr>
        <w:t>接管</w:t>
      </w:r>
      <w:r>
        <w:rPr>
          <w:rFonts w:ascii="黑体" w:hAnsi="黑体" w:eastAsia="黑体"/>
          <w:snapToGrid/>
          <w:kern w:val="2"/>
          <w:sz w:val="32"/>
          <w:szCs w:val="32"/>
        </w:rPr>
        <w:t>办理</w:t>
      </w:r>
    </w:p>
    <w:p>
      <w:pPr>
        <w:autoSpaceDE/>
        <w:autoSpaceDN/>
        <w:adjustRightInd w:val="0"/>
        <w:spacing w:line="570" w:lineRule="exact"/>
        <w:ind w:firstLine="480" w:firstLineChars="150"/>
        <w:rPr>
          <w:rFonts w:ascii="黑体" w:hAnsi="黑体" w:eastAsia="黑体"/>
          <w:snapToGrid/>
          <w:kern w:val="2"/>
          <w:sz w:val="32"/>
          <w:szCs w:val="32"/>
        </w:rPr>
      </w:pPr>
      <w:r>
        <w:rPr>
          <w:rFonts w:eastAsia="仿宋"/>
          <w:snapToGrid/>
          <w:kern w:val="2"/>
          <w:sz w:val="32"/>
          <w:szCs w:val="32"/>
        </w:rPr>
        <w:t>（一）新建、改建、扩建的工业类、医疗类、生活类排水户接管主要分为排水接管意向办理、排水设施方案审核、排水设施专项验收、污水处理合同签订以及排水许可发放等五个环节：</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1.排水接管意向由排水户向</w:t>
      </w:r>
      <w:r>
        <w:rPr>
          <w:rFonts w:hint="eastAsia" w:eastAsia="仿宋"/>
          <w:snapToGrid/>
          <w:kern w:val="2"/>
          <w:sz w:val="32"/>
          <w:szCs w:val="32"/>
        </w:rPr>
        <w:t>城镇</w:t>
      </w:r>
      <w:r>
        <w:rPr>
          <w:rFonts w:eastAsia="仿宋"/>
          <w:snapToGrid/>
          <w:kern w:val="2"/>
          <w:sz w:val="32"/>
          <w:szCs w:val="32"/>
        </w:rPr>
        <w:t>污水处理一体化运营单位（以下简称</w:t>
      </w:r>
      <w:r>
        <w:rPr>
          <w:rFonts w:hint="eastAsia" w:eastAsia="仿宋"/>
          <w:snapToGrid/>
          <w:kern w:val="2"/>
          <w:sz w:val="32"/>
          <w:szCs w:val="32"/>
        </w:rPr>
        <w:t>“</w:t>
      </w:r>
      <w:r>
        <w:rPr>
          <w:rFonts w:eastAsia="仿宋"/>
          <w:snapToGrid/>
          <w:kern w:val="2"/>
          <w:sz w:val="32"/>
          <w:szCs w:val="32"/>
        </w:rPr>
        <w:t>运营单位</w:t>
      </w:r>
      <w:r>
        <w:rPr>
          <w:rFonts w:hint="eastAsia" w:eastAsia="仿宋"/>
          <w:snapToGrid/>
          <w:kern w:val="2"/>
          <w:sz w:val="32"/>
          <w:szCs w:val="32"/>
        </w:rPr>
        <w:t>”</w:t>
      </w:r>
      <w:r>
        <w:rPr>
          <w:rFonts w:eastAsia="仿宋"/>
          <w:snapToGrid/>
          <w:kern w:val="2"/>
          <w:sz w:val="32"/>
          <w:szCs w:val="32"/>
        </w:rPr>
        <w:t>）申请办理，运营单位</w:t>
      </w:r>
      <w:r>
        <w:rPr>
          <w:rFonts w:hint="eastAsia" w:eastAsia="仿宋"/>
          <w:snapToGrid/>
          <w:kern w:val="2"/>
          <w:sz w:val="32"/>
          <w:szCs w:val="32"/>
        </w:rPr>
        <w:t>对</w:t>
      </w:r>
      <w:r>
        <w:rPr>
          <w:rFonts w:eastAsia="仿宋"/>
          <w:snapToGrid/>
          <w:kern w:val="2"/>
          <w:sz w:val="32"/>
          <w:szCs w:val="32"/>
        </w:rPr>
        <w:t>排水户</w:t>
      </w:r>
      <w:r>
        <w:rPr>
          <w:rFonts w:hint="eastAsia" w:eastAsia="仿宋"/>
          <w:snapToGrid/>
          <w:kern w:val="2"/>
          <w:sz w:val="32"/>
          <w:szCs w:val="32"/>
        </w:rPr>
        <w:t>排水</w:t>
      </w:r>
      <w:r>
        <w:rPr>
          <w:rFonts w:eastAsia="仿宋"/>
          <w:snapToGrid/>
          <w:kern w:val="2"/>
          <w:sz w:val="32"/>
          <w:szCs w:val="32"/>
        </w:rPr>
        <w:t>水质</w:t>
      </w:r>
      <w:r>
        <w:rPr>
          <w:rFonts w:hint="eastAsia" w:eastAsia="仿宋"/>
          <w:snapToGrid/>
          <w:kern w:val="2"/>
          <w:sz w:val="32"/>
          <w:szCs w:val="32"/>
        </w:rPr>
        <w:t>、</w:t>
      </w:r>
      <w:r>
        <w:rPr>
          <w:rFonts w:eastAsia="仿宋"/>
          <w:snapToGrid/>
          <w:kern w:val="2"/>
          <w:sz w:val="32"/>
          <w:szCs w:val="32"/>
        </w:rPr>
        <w:t>水量等</w:t>
      </w:r>
      <w:r>
        <w:rPr>
          <w:rFonts w:hint="eastAsia" w:eastAsia="仿宋"/>
          <w:snapToGrid/>
          <w:kern w:val="2"/>
          <w:sz w:val="32"/>
          <w:szCs w:val="32"/>
        </w:rPr>
        <w:t>进行初步</w:t>
      </w:r>
      <w:r>
        <w:rPr>
          <w:rFonts w:eastAsia="仿宋"/>
          <w:snapToGrid/>
          <w:kern w:val="2"/>
          <w:sz w:val="32"/>
          <w:szCs w:val="32"/>
        </w:rPr>
        <w:t>审核</w:t>
      </w:r>
      <w:r>
        <w:rPr>
          <w:rFonts w:hint="eastAsia" w:eastAsia="仿宋"/>
          <w:snapToGrid/>
          <w:kern w:val="2"/>
          <w:sz w:val="32"/>
          <w:szCs w:val="32"/>
        </w:rPr>
        <w:t>，审核</w:t>
      </w:r>
      <w:r>
        <w:rPr>
          <w:rFonts w:eastAsia="仿宋"/>
          <w:snapToGrid/>
          <w:kern w:val="2"/>
          <w:sz w:val="32"/>
          <w:szCs w:val="32"/>
        </w:rPr>
        <w:t>通过后与排水户签订排水接管意向书；</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2.排水设施方案由排水户</w:t>
      </w:r>
      <w:r>
        <w:rPr>
          <w:rFonts w:hint="eastAsia" w:eastAsia="仿宋"/>
          <w:snapToGrid/>
          <w:kern w:val="2"/>
          <w:sz w:val="32"/>
          <w:szCs w:val="32"/>
        </w:rPr>
        <w:t>委托</w:t>
      </w:r>
      <w:r>
        <w:rPr>
          <w:rFonts w:eastAsia="仿宋"/>
          <w:snapToGrid/>
          <w:kern w:val="2"/>
          <w:sz w:val="32"/>
          <w:szCs w:val="32"/>
        </w:rPr>
        <w:t>有资质的单位</w:t>
      </w:r>
      <w:r>
        <w:rPr>
          <w:rFonts w:hint="eastAsia" w:eastAsia="仿宋"/>
          <w:snapToGrid/>
          <w:kern w:val="2"/>
          <w:sz w:val="32"/>
          <w:szCs w:val="32"/>
        </w:rPr>
        <w:t>设计，并</w:t>
      </w:r>
      <w:r>
        <w:rPr>
          <w:rFonts w:eastAsia="仿宋"/>
          <w:snapToGrid/>
          <w:kern w:val="2"/>
          <w:sz w:val="32"/>
          <w:szCs w:val="32"/>
        </w:rPr>
        <w:t>组织</w:t>
      </w:r>
      <w:r>
        <w:rPr>
          <w:rFonts w:hint="eastAsia" w:eastAsia="仿宋"/>
          <w:snapToGrid/>
          <w:kern w:val="2"/>
          <w:sz w:val="32"/>
          <w:szCs w:val="32"/>
        </w:rPr>
        <w:t>方案审核</w:t>
      </w:r>
      <w:r>
        <w:rPr>
          <w:rFonts w:eastAsia="仿宋"/>
          <w:snapToGrid/>
          <w:kern w:val="2"/>
          <w:sz w:val="32"/>
          <w:szCs w:val="32"/>
        </w:rPr>
        <w:t>，</w:t>
      </w:r>
      <w:r>
        <w:rPr>
          <w:rFonts w:hint="eastAsia" w:eastAsia="仿宋"/>
          <w:snapToGrid/>
          <w:kern w:val="2"/>
          <w:sz w:val="32"/>
          <w:szCs w:val="32"/>
        </w:rPr>
        <w:t>同时</w:t>
      </w:r>
      <w:r>
        <w:rPr>
          <w:rFonts w:eastAsia="仿宋"/>
          <w:snapToGrid/>
          <w:kern w:val="2"/>
          <w:sz w:val="32"/>
          <w:szCs w:val="32"/>
        </w:rPr>
        <w:t>邀请运营单位参与；</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3.排水设施专项验收由排水户</w:t>
      </w:r>
      <w:r>
        <w:rPr>
          <w:rFonts w:hint="eastAsia" w:eastAsia="仿宋"/>
          <w:snapToGrid/>
          <w:kern w:val="2"/>
          <w:sz w:val="32"/>
          <w:szCs w:val="32"/>
        </w:rPr>
        <w:t>自行</w:t>
      </w:r>
      <w:r>
        <w:rPr>
          <w:rFonts w:eastAsia="仿宋"/>
          <w:snapToGrid/>
          <w:kern w:val="2"/>
          <w:sz w:val="32"/>
          <w:szCs w:val="32"/>
        </w:rPr>
        <w:t>组织，</w:t>
      </w:r>
      <w:r>
        <w:rPr>
          <w:rFonts w:hint="eastAsia" w:eastAsia="仿宋"/>
          <w:snapToGrid/>
          <w:kern w:val="2"/>
          <w:sz w:val="32"/>
          <w:szCs w:val="32"/>
        </w:rPr>
        <w:t>同时</w:t>
      </w:r>
      <w:r>
        <w:rPr>
          <w:rFonts w:eastAsia="仿宋"/>
          <w:snapToGrid/>
          <w:kern w:val="2"/>
          <w:sz w:val="32"/>
          <w:szCs w:val="32"/>
        </w:rPr>
        <w:t>邀请运营单位参与；</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4.验收通过后，排水户与运营单位签订污水处理合同，并由运营单位同步接驳通水。重点工业排水户应在签订正式污水处理合同前，签订临时污水处理合同试行半年；</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5.污水处理合同签订后，由排水户向排水主管部门申请办理《城镇污水排入排水管网许可证》，</w:t>
      </w:r>
      <w:r>
        <w:rPr>
          <w:rFonts w:hint="eastAsia" w:eastAsia="仿宋"/>
          <w:snapToGrid/>
          <w:kern w:val="2"/>
          <w:sz w:val="32"/>
          <w:szCs w:val="32"/>
        </w:rPr>
        <w:t>并可委托</w:t>
      </w:r>
      <w:r>
        <w:rPr>
          <w:rFonts w:eastAsia="仿宋"/>
          <w:snapToGrid/>
          <w:kern w:val="2"/>
          <w:sz w:val="32"/>
          <w:szCs w:val="32"/>
        </w:rPr>
        <w:t>运营单位</w:t>
      </w:r>
      <w:r>
        <w:rPr>
          <w:rFonts w:hint="eastAsia" w:eastAsia="仿宋"/>
          <w:snapToGrid/>
          <w:kern w:val="2"/>
          <w:sz w:val="32"/>
          <w:szCs w:val="32"/>
        </w:rPr>
        <w:t>实施</w:t>
      </w:r>
      <w:r>
        <w:rPr>
          <w:rFonts w:eastAsia="仿宋"/>
          <w:snapToGrid/>
          <w:kern w:val="2"/>
          <w:sz w:val="32"/>
          <w:szCs w:val="32"/>
        </w:rPr>
        <w:t>帮代办全流程服务，</w:t>
      </w:r>
      <w:r>
        <w:rPr>
          <w:rFonts w:hint="eastAsia" w:eastAsia="仿宋"/>
          <w:snapToGrid/>
          <w:kern w:val="2"/>
          <w:sz w:val="32"/>
          <w:szCs w:val="32"/>
        </w:rPr>
        <w:t>运营单位</w:t>
      </w:r>
      <w:r>
        <w:rPr>
          <w:rFonts w:eastAsia="仿宋"/>
          <w:snapToGrid/>
          <w:kern w:val="2"/>
          <w:sz w:val="32"/>
          <w:szCs w:val="32"/>
        </w:rPr>
        <w:t>开展资料审</w:t>
      </w:r>
      <w:r>
        <w:rPr>
          <w:rFonts w:hint="eastAsia" w:eastAsia="仿宋"/>
          <w:snapToGrid/>
          <w:kern w:val="2"/>
          <w:sz w:val="32"/>
          <w:szCs w:val="32"/>
        </w:rPr>
        <w:t>查</w:t>
      </w:r>
      <w:r>
        <w:rPr>
          <w:rFonts w:eastAsia="仿宋"/>
          <w:snapToGrid/>
          <w:kern w:val="2"/>
          <w:sz w:val="32"/>
          <w:szCs w:val="32"/>
        </w:rPr>
        <w:t>工作，经排水主管部门</w:t>
      </w:r>
      <w:r>
        <w:rPr>
          <w:rFonts w:hint="eastAsia" w:eastAsia="仿宋"/>
          <w:snapToGrid/>
          <w:kern w:val="2"/>
          <w:sz w:val="32"/>
          <w:szCs w:val="32"/>
        </w:rPr>
        <w:t>复核</w:t>
      </w:r>
      <w:r>
        <w:rPr>
          <w:rFonts w:eastAsia="仿宋"/>
          <w:snapToGrid/>
          <w:kern w:val="2"/>
          <w:sz w:val="32"/>
          <w:szCs w:val="32"/>
        </w:rPr>
        <w:t>后发放《城镇污水排入排水管网许可证》</w:t>
      </w:r>
      <w:r>
        <w:rPr>
          <w:rFonts w:hint="eastAsia" w:eastAsia="仿宋"/>
          <w:snapToGrid/>
          <w:kern w:val="2"/>
          <w:sz w:val="32"/>
          <w:szCs w:val="32"/>
        </w:rPr>
        <w:t>，</w:t>
      </w:r>
      <w:r>
        <w:rPr>
          <w:rFonts w:eastAsia="仿宋"/>
          <w:snapToGrid/>
          <w:kern w:val="2"/>
          <w:sz w:val="32"/>
          <w:szCs w:val="32"/>
        </w:rPr>
        <w:t>相关资料见附件</w:t>
      </w:r>
      <w:r>
        <w:rPr>
          <w:rFonts w:hint="eastAsia" w:eastAsia="仿宋"/>
          <w:snapToGrid/>
          <w:kern w:val="2"/>
          <w:sz w:val="32"/>
          <w:szCs w:val="32"/>
        </w:rPr>
        <w:t>1</w:t>
      </w:r>
      <w:r>
        <w:rPr>
          <w:rFonts w:eastAsia="仿宋"/>
          <w:snapToGrid/>
          <w:kern w:val="2"/>
          <w:sz w:val="32"/>
          <w:szCs w:val="32"/>
        </w:rPr>
        <w:t>。</w:t>
      </w:r>
    </w:p>
    <w:p>
      <w:pPr>
        <w:autoSpaceDE/>
        <w:autoSpaceDN/>
        <w:adjustRightInd w:val="0"/>
        <w:spacing w:line="570" w:lineRule="exact"/>
        <w:ind w:firstLine="480" w:firstLineChars="150"/>
        <w:rPr>
          <w:rFonts w:eastAsia="仿宋"/>
          <w:snapToGrid/>
          <w:kern w:val="2"/>
          <w:sz w:val="32"/>
          <w:szCs w:val="32"/>
        </w:rPr>
      </w:pPr>
      <w:r>
        <w:rPr>
          <w:rFonts w:eastAsia="仿宋"/>
          <w:snapToGrid/>
          <w:kern w:val="2"/>
          <w:sz w:val="32"/>
          <w:szCs w:val="32"/>
        </w:rPr>
        <w:t>（二）建筑类排水户应根据相关规范和要求进行临时排水设施的建设，</w:t>
      </w:r>
      <w:r>
        <w:rPr>
          <w:rFonts w:hint="eastAsia" w:eastAsia="仿宋"/>
          <w:snapToGrid/>
          <w:kern w:val="2"/>
          <w:sz w:val="32"/>
          <w:szCs w:val="32"/>
        </w:rPr>
        <w:t>并</w:t>
      </w:r>
      <w:r>
        <w:rPr>
          <w:rFonts w:eastAsia="仿宋"/>
          <w:snapToGrid/>
          <w:kern w:val="2"/>
          <w:sz w:val="32"/>
          <w:szCs w:val="32"/>
        </w:rPr>
        <w:t>邀请运营单位参与验收，验收通过后由排水户向排水主管部门申请办理《城镇污水排入排水管网许可证》，</w:t>
      </w:r>
      <w:r>
        <w:rPr>
          <w:rFonts w:hint="eastAsia" w:eastAsia="仿宋"/>
          <w:snapToGrid/>
          <w:kern w:val="2"/>
          <w:sz w:val="32"/>
          <w:szCs w:val="32"/>
        </w:rPr>
        <w:t>并可委托</w:t>
      </w:r>
      <w:r>
        <w:rPr>
          <w:rFonts w:eastAsia="仿宋"/>
          <w:snapToGrid/>
          <w:kern w:val="2"/>
          <w:sz w:val="32"/>
          <w:szCs w:val="32"/>
        </w:rPr>
        <w:t>运营单位</w:t>
      </w:r>
      <w:r>
        <w:rPr>
          <w:rFonts w:hint="eastAsia" w:eastAsia="仿宋"/>
          <w:snapToGrid/>
          <w:kern w:val="2"/>
          <w:sz w:val="32"/>
          <w:szCs w:val="32"/>
        </w:rPr>
        <w:t>实施</w:t>
      </w:r>
      <w:r>
        <w:rPr>
          <w:rFonts w:eastAsia="仿宋"/>
          <w:snapToGrid/>
          <w:kern w:val="2"/>
          <w:sz w:val="32"/>
          <w:szCs w:val="32"/>
        </w:rPr>
        <w:t>帮代办全流程服务，</w:t>
      </w:r>
      <w:r>
        <w:rPr>
          <w:rFonts w:hint="eastAsia" w:eastAsia="仿宋"/>
          <w:snapToGrid/>
          <w:kern w:val="2"/>
          <w:sz w:val="32"/>
          <w:szCs w:val="32"/>
        </w:rPr>
        <w:t>运营单位</w:t>
      </w:r>
      <w:r>
        <w:rPr>
          <w:rFonts w:eastAsia="仿宋"/>
          <w:snapToGrid/>
          <w:kern w:val="2"/>
          <w:sz w:val="32"/>
          <w:szCs w:val="32"/>
        </w:rPr>
        <w:t>开展资料审</w:t>
      </w:r>
      <w:r>
        <w:rPr>
          <w:rFonts w:hint="eastAsia" w:eastAsia="仿宋"/>
          <w:snapToGrid/>
          <w:kern w:val="2"/>
          <w:sz w:val="32"/>
          <w:szCs w:val="32"/>
        </w:rPr>
        <w:t>查</w:t>
      </w:r>
      <w:r>
        <w:rPr>
          <w:rFonts w:eastAsia="仿宋"/>
          <w:snapToGrid/>
          <w:kern w:val="2"/>
          <w:sz w:val="32"/>
          <w:szCs w:val="32"/>
        </w:rPr>
        <w:t>工作，排水主管部门经</w:t>
      </w:r>
      <w:r>
        <w:rPr>
          <w:rFonts w:hint="eastAsia" w:eastAsia="仿宋"/>
          <w:snapToGrid/>
          <w:kern w:val="2"/>
          <w:sz w:val="32"/>
          <w:szCs w:val="32"/>
        </w:rPr>
        <w:t>复核</w:t>
      </w:r>
      <w:r>
        <w:rPr>
          <w:rFonts w:eastAsia="仿宋"/>
          <w:snapToGrid/>
          <w:kern w:val="2"/>
          <w:sz w:val="32"/>
          <w:szCs w:val="32"/>
        </w:rPr>
        <w:t>后发放《城镇污水排入排水管网许可证》，许可期限不得超过施工期限，相关资料见附件</w:t>
      </w:r>
      <w:r>
        <w:rPr>
          <w:rFonts w:hint="eastAsia" w:eastAsia="仿宋"/>
          <w:snapToGrid/>
          <w:kern w:val="2"/>
          <w:sz w:val="32"/>
          <w:szCs w:val="32"/>
        </w:rPr>
        <w:t>2</w:t>
      </w:r>
      <w:r>
        <w:rPr>
          <w:rFonts w:eastAsia="仿宋"/>
          <w:snapToGrid/>
          <w:kern w:val="2"/>
          <w:sz w:val="32"/>
          <w:szCs w:val="32"/>
        </w:rPr>
        <w:t>。</w:t>
      </w:r>
    </w:p>
    <w:p>
      <w:pPr>
        <w:tabs>
          <w:tab w:val="left" w:pos="709"/>
        </w:tabs>
        <w:topLinePunct/>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（三）小规模零散类排水户接管由经营主体向属地政府申请办理接管备案手续，相关资料见附件</w:t>
      </w:r>
      <w:r>
        <w:rPr>
          <w:rFonts w:hint="eastAsia" w:eastAsia="仿宋"/>
          <w:snapToGrid/>
          <w:kern w:val="2"/>
          <w:sz w:val="32"/>
          <w:szCs w:val="32"/>
        </w:rPr>
        <w:t>3</w:t>
      </w:r>
      <w:r>
        <w:rPr>
          <w:rFonts w:eastAsia="仿宋"/>
          <w:snapToGrid/>
          <w:kern w:val="2"/>
          <w:sz w:val="32"/>
          <w:szCs w:val="32"/>
        </w:rPr>
        <w:t>。</w:t>
      </w:r>
      <w:r>
        <w:rPr>
          <w:rFonts w:hint="eastAsia" w:eastAsia="仿宋"/>
          <w:snapToGrid/>
          <w:kern w:val="2"/>
          <w:sz w:val="32"/>
          <w:szCs w:val="32"/>
        </w:rPr>
        <w:t>属地政府结合《常州市金坛区新开餐饮店帮代办服务指导意见（试行）》（坛行审〔2</w:t>
      </w:r>
      <w:r>
        <w:rPr>
          <w:rFonts w:eastAsia="仿宋"/>
          <w:snapToGrid/>
          <w:kern w:val="2"/>
          <w:sz w:val="32"/>
          <w:szCs w:val="32"/>
        </w:rPr>
        <w:t>024</w:t>
      </w:r>
      <w:r>
        <w:rPr>
          <w:rFonts w:hint="eastAsia" w:eastAsia="仿宋"/>
          <w:snapToGrid/>
          <w:kern w:val="2"/>
          <w:sz w:val="32"/>
          <w:szCs w:val="32"/>
        </w:rPr>
        <w:t>〕1号）相关要求，实施帮代办全流程服务。</w:t>
      </w:r>
    </w:p>
    <w:p>
      <w:pPr>
        <w:tabs>
          <w:tab w:val="left" w:pos="709"/>
        </w:tabs>
        <w:topLinePunct/>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（四）积极推进工业废水与生活污水分质处理工作，根据《江苏省工业废水与生活污水分质处理工作推进方案》开展技术评估（以下简称</w:t>
      </w:r>
      <w:r>
        <w:rPr>
          <w:rFonts w:hint="eastAsia" w:eastAsia="仿宋"/>
          <w:snapToGrid/>
          <w:kern w:val="2"/>
          <w:sz w:val="32"/>
          <w:szCs w:val="32"/>
        </w:rPr>
        <w:t>“</w:t>
      </w:r>
      <w:r>
        <w:rPr>
          <w:rFonts w:eastAsia="仿宋"/>
          <w:snapToGrid/>
          <w:kern w:val="2"/>
          <w:sz w:val="32"/>
          <w:szCs w:val="32"/>
        </w:rPr>
        <w:t>评估</w:t>
      </w:r>
      <w:r>
        <w:rPr>
          <w:rFonts w:hint="eastAsia" w:eastAsia="仿宋"/>
          <w:snapToGrid/>
          <w:kern w:val="2"/>
          <w:sz w:val="32"/>
          <w:szCs w:val="32"/>
        </w:rPr>
        <w:t>”</w:t>
      </w:r>
      <w:r>
        <w:rPr>
          <w:rFonts w:eastAsia="仿宋"/>
          <w:snapToGrid/>
          <w:kern w:val="2"/>
          <w:sz w:val="32"/>
          <w:szCs w:val="32"/>
        </w:rPr>
        <w:t>）。</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1.评估认定整改后可以接入城镇污水处理厂的现有接管排水户，应根据评估结果及整改要求进行整改，雨污分流改造和排水设施建设应符合相关法律法规和文件规范要求，并申请办理或变更《城镇污水排入排水管网许可证》。</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2.评估认定不能接入城镇污水处理厂的现有接管排水户，在认定之日起应退出城镇污水处理厂，原污水处理合同自行终止，排水许可同步注销。对于暂不具备退出条件的，在整改过渡期，经运营单位确认后可签订临时污水处理合同，其收费标准根据其排放水量、水质协商决定，原则上合同期限不超过一年。</w:t>
      </w:r>
    </w:p>
    <w:p>
      <w:pPr>
        <w:autoSpaceDE/>
        <w:autoSpaceDN/>
        <w:adjustRightInd w:val="0"/>
        <w:spacing w:line="570" w:lineRule="exact"/>
        <w:ind w:firstLine="640" w:firstLineChars="200"/>
        <w:rPr>
          <w:rFonts w:ascii="黑体" w:hAnsi="黑体" w:eastAsia="黑体"/>
          <w:snapToGrid/>
          <w:kern w:val="2"/>
          <w:sz w:val="32"/>
          <w:szCs w:val="32"/>
        </w:rPr>
      </w:pPr>
      <w:r>
        <w:rPr>
          <w:rFonts w:hint="eastAsia" w:ascii="黑体" w:hAnsi="黑体" w:eastAsia="黑体"/>
          <w:snapToGrid/>
          <w:kern w:val="2"/>
          <w:sz w:val="32"/>
          <w:szCs w:val="32"/>
        </w:rPr>
        <w:t>七、</w:t>
      </w:r>
      <w:r>
        <w:rPr>
          <w:rFonts w:ascii="黑体" w:hAnsi="黑体" w:eastAsia="黑体"/>
          <w:snapToGrid/>
          <w:kern w:val="2"/>
          <w:sz w:val="32"/>
          <w:szCs w:val="32"/>
        </w:rPr>
        <w:t>职责分工</w:t>
      </w:r>
    </w:p>
    <w:p>
      <w:pPr>
        <w:autoSpaceDE/>
        <w:autoSpaceDN/>
        <w:adjustRightInd w:val="0"/>
        <w:spacing w:line="570" w:lineRule="exact"/>
        <w:ind w:firstLine="480" w:firstLineChars="150"/>
        <w:rPr>
          <w:rFonts w:ascii="黑体" w:hAnsi="黑体" w:eastAsia="黑体"/>
          <w:snapToGrid/>
          <w:kern w:val="2"/>
          <w:sz w:val="32"/>
          <w:szCs w:val="32"/>
        </w:rPr>
      </w:pPr>
      <w:r>
        <w:rPr>
          <w:rFonts w:eastAsia="仿宋"/>
          <w:snapToGrid/>
          <w:kern w:val="2"/>
          <w:sz w:val="32"/>
          <w:szCs w:val="32"/>
        </w:rPr>
        <w:t>（一）</w:t>
      </w:r>
      <w:r>
        <w:rPr>
          <w:rFonts w:hint="eastAsia" w:eastAsia="仿宋"/>
          <w:snapToGrid/>
          <w:kern w:val="2"/>
          <w:sz w:val="32"/>
          <w:szCs w:val="32"/>
        </w:rPr>
        <w:t>区住建</w:t>
      </w:r>
      <w:r>
        <w:rPr>
          <w:rFonts w:eastAsia="仿宋"/>
          <w:snapToGrid/>
          <w:kern w:val="2"/>
          <w:sz w:val="32"/>
          <w:szCs w:val="32"/>
        </w:rPr>
        <w:t>局是全区城镇排水和污水处理行业主管部门，负责全区范围内城镇污水排入排水管网的管理工作</w:t>
      </w:r>
      <w:r>
        <w:rPr>
          <w:rFonts w:hint="eastAsia" w:eastAsia="仿宋"/>
          <w:snapToGrid/>
          <w:kern w:val="2"/>
          <w:sz w:val="32"/>
          <w:szCs w:val="32"/>
        </w:rPr>
        <w:t>，</w:t>
      </w:r>
      <w:r>
        <w:rPr>
          <w:rFonts w:eastAsia="仿宋"/>
          <w:snapToGrid/>
          <w:kern w:val="2"/>
          <w:sz w:val="32"/>
          <w:szCs w:val="32"/>
        </w:rPr>
        <w:t>负责</w:t>
      </w:r>
      <w:r>
        <w:rPr>
          <w:rFonts w:hint="eastAsia" w:eastAsia="仿宋"/>
          <w:snapToGrid/>
          <w:kern w:val="2"/>
          <w:sz w:val="32"/>
          <w:szCs w:val="32"/>
        </w:rPr>
        <w:t>组织起草排水设施建设技术要点等相关规范性文件，负责</w:t>
      </w:r>
      <w:r>
        <w:rPr>
          <w:rFonts w:eastAsia="仿宋"/>
          <w:snapToGrid/>
          <w:kern w:val="2"/>
          <w:sz w:val="32"/>
          <w:szCs w:val="32"/>
        </w:rPr>
        <w:t>对运营单位的日常工作进行监督检查和考核，</w:t>
      </w:r>
      <w:r>
        <w:rPr>
          <w:rFonts w:hint="eastAsia" w:eastAsia="仿宋"/>
          <w:snapToGrid/>
          <w:kern w:val="2"/>
          <w:sz w:val="32"/>
          <w:szCs w:val="32"/>
        </w:rPr>
        <w:t>负责</w:t>
      </w:r>
      <w:r>
        <w:rPr>
          <w:rFonts w:eastAsia="仿宋"/>
          <w:snapToGrid/>
          <w:kern w:val="2"/>
          <w:sz w:val="32"/>
          <w:szCs w:val="32"/>
        </w:rPr>
        <w:t>对排水户排水行为实施监督检查。</w:t>
      </w:r>
    </w:p>
    <w:p>
      <w:pPr>
        <w:autoSpaceDE/>
        <w:autoSpaceDN/>
        <w:adjustRightInd w:val="0"/>
        <w:spacing w:line="570" w:lineRule="exact"/>
        <w:ind w:firstLine="480" w:firstLineChars="150"/>
        <w:rPr>
          <w:rFonts w:ascii="黑体" w:hAnsi="黑体" w:eastAsia="黑体"/>
          <w:snapToGrid/>
          <w:kern w:val="2"/>
          <w:sz w:val="32"/>
          <w:szCs w:val="32"/>
        </w:rPr>
      </w:pPr>
      <w:r>
        <w:rPr>
          <w:rFonts w:eastAsia="仿宋"/>
          <w:snapToGrid/>
          <w:kern w:val="2"/>
          <w:sz w:val="32"/>
          <w:szCs w:val="32"/>
        </w:rPr>
        <w:t>（二）属地政府负责履行属地监管</w:t>
      </w:r>
      <w:r>
        <w:rPr>
          <w:rFonts w:hint="eastAsia" w:eastAsia="仿宋"/>
          <w:snapToGrid/>
          <w:kern w:val="2"/>
          <w:sz w:val="32"/>
          <w:szCs w:val="32"/>
        </w:rPr>
        <w:t>责任</w:t>
      </w:r>
      <w:r>
        <w:rPr>
          <w:rFonts w:eastAsia="仿宋"/>
          <w:snapToGrid/>
          <w:kern w:val="2"/>
          <w:sz w:val="32"/>
          <w:szCs w:val="32"/>
        </w:rPr>
        <w:t>，充分发挥网格化管理优势，结合全</w:t>
      </w:r>
      <w:r>
        <w:rPr>
          <w:rFonts w:hint="eastAsia" w:eastAsia="仿宋"/>
          <w:snapToGrid/>
          <w:kern w:val="2"/>
          <w:sz w:val="32"/>
          <w:szCs w:val="32"/>
        </w:rPr>
        <w:t>区“危污乱散低”和“五乱”治理专项行</w:t>
      </w:r>
      <w:r>
        <w:rPr>
          <w:rFonts w:eastAsia="仿宋"/>
          <w:snapToGrid/>
          <w:kern w:val="2"/>
          <w:sz w:val="32"/>
          <w:szCs w:val="32"/>
        </w:rPr>
        <w:t>动，强化</w:t>
      </w:r>
      <w:r>
        <w:rPr>
          <w:rFonts w:hint="eastAsia" w:eastAsia="仿宋"/>
          <w:snapToGrid/>
          <w:kern w:val="2"/>
          <w:sz w:val="32"/>
          <w:szCs w:val="32"/>
        </w:rPr>
        <w:t>排水户</w:t>
      </w:r>
      <w:r>
        <w:rPr>
          <w:rFonts w:eastAsia="仿宋"/>
          <w:snapToGrid/>
          <w:kern w:val="2"/>
          <w:sz w:val="32"/>
          <w:szCs w:val="32"/>
        </w:rPr>
        <w:t>日常巡查管理。</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1.发现污水乱倾倒、烹饪油烟排入排水管网等违法违规行为，属地政府应根据《江苏省城市市容和环境卫生管理条例》《城镇污水排入排水管网许可管理办法》等</w:t>
      </w:r>
      <w:r>
        <w:rPr>
          <w:rFonts w:hint="eastAsia" w:eastAsia="仿宋"/>
          <w:snapToGrid/>
          <w:kern w:val="2"/>
          <w:sz w:val="32"/>
          <w:szCs w:val="32"/>
        </w:rPr>
        <w:t>规定依法</w:t>
      </w:r>
      <w:r>
        <w:rPr>
          <w:rFonts w:eastAsia="仿宋"/>
          <w:snapToGrid/>
          <w:kern w:val="2"/>
          <w:sz w:val="32"/>
          <w:szCs w:val="32"/>
        </w:rPr>
        <w:t>进行管理；发现工业企业违法排水或危及城镇排水与污水处理设施安全运行的突发事件，应及时</w:t>
      </w:r>
      <w:r>
        <w:rPr>
          <w:rFonts w:hint="eastAsia" w:eastAsia="仿宋"/>
          <w:snapToGrid/>
          <w:kern w:val="2"/>
          <w:sz w:val="32"/>
          <w:szCs w:val="32"/>
        </w:rPr>
        <w:t>告知</w:t>
      </w:r>
      <w:r>
        <w:rPr>
          <w:rFonts w:eastAsia="仿宋"/>
          <w:snapToGrid/>
          <w:kern w:val="2"/>
          <w:sz w:val="32"/>
          <w:szCs w:val="32"/>
        </w:rPr>
        <w:t>运营单位并上报排水主管部门和生态环境部门。</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2.定期向排水主管部门报送小规模零散类排水户接管备案清单，同步抄送运营单位。</w:t>
      </w:r>
    </w:p>
    <w:p>
      <w:pPr>
        <w:autoSpaceDE/>
        <w:autoSpaceDN/>
        <w:adjustRightInd w:val="0"/>
        <w:spacing w:line="570" w:lineRule="exact"/>
        <w:ind w:firstLine="480" w:firstLineChars="150"/>
        <w:rPr>
          <w:rFonts w:eastAsia="仿宋"/>
          <w:snapToGrid/>
          <w:kern w:val="2"/>
          <w:sz w:val="32"/>
          <w:szCs w:val="32"/>
        </w:rPr>
      </w:pPr>
      <w:r>
        <w:rPr>
          <w:rFonts w:eastAsia="仿宋"/>
          <w:snapToGrid/>
          <w:kern w:val="2"/>
          <w:sz w:val="32"/>
          <w:szCs w:val="32"/>
        </w:rPr>
        <w:t>（三）运营单位负责全区城镇生活污水处理设施</w:t>
      </w:r>
      <w:r>
        <w:rPr>
          <w:rFonts w:hint="eastAsia" w:eastAsia="仿宋"/>
          <w:snapToGrid/>
          <w:kern w:val="2"/>
          <w:sz w:val="32"/>
          <w:szCs w:val="32"/>
        </w:rPr>
        <w:t>“厂、网、站”</w:t>
      </w:r>
      <w:r>
        <w:rPr>
          <w:rFonts w:eastAsia="仿宋"/>
          <w:snapToGrid/>
          <w:kern w:val="2"/>
          <w:sz w:val="32"/>
          <w:szCs w:val="32"/>
        </w:rPr>
        <w:t>的统一建设和运营</w:t>
      </w:r>
      <w:r>
        <w:rPr>
          <w:rFonts w:hint="eastAsia" w:eastAsia="仿宋"/>
          <w:snapToGrid/>
          <w:kern w:val="2"/>
          <w:sz w:val="32"/>
          <w:szCs w:val="32"/>
        </w:rPr>
        <w:t>，</w:t>
      </w:r>
      <w:r>
        <w:rPr>
          <w:rFonts w:eastAsia="仿宋"/>
          <w:snapToGrid/>
          <w:kern w:val="2"/>
          <w:sz w:val="32"/>
          <w:szCs w:val="32"/>
        </w:rPr>
        <w:t>负责根据排水户排水特性制定有针对性的监测方案，落实网格化巡查制度，对排水户的排水行为进行合同履约</w:t>
      </w:r>
      <w:r>
        <w:rPr>
          <w:rFonts w:hint="eastAsia" w:eastAsia="仿宋"/>
          <w:snapToGrid/>
          <w:kern w:val="2"/>
          <w:sz w:val="32"/>
          <w:szCs w:val="32"/>
        </w:rPr>
        <w:t>管理</w:t>
      </w:r>
      <w:r>
        <w:rPr>
          <w:rFonts w:eastAsia="仿宋"/>
          <w:snapToGrid/>
          <w:kern w:val="2"/>
          <w:sz w:val="32"/>
          <w:szCs w:val="32"/>
        </w:rPr>
        <w:t>。</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1.加强合同管理</w:t>
      </w:r>
      <w:r>
        <w:rPr>
          <w:rFonts w:hint="eastAsia" w:eastAsia="仿宋"/>
          <w:snapToGrid/>
          <w:kern w:val="2"/>
          <w:sz w:val="32"/>
          <w:szCs w:val="32"/>
        </w:rPr>
        <w:t>。</w:t>
      </w:r>
      <w:r>
        <w:rPr>
          <w:rFonts w:eastAsia="仿宋"/>
          <w:snapToGrid/>
          <w:kern w:val="2"/>
          <w:sz w:val="32"/>
          <w:szCs w:val="32"/>
        </w:rPr>
        <w:t>运营单位在巡查检查中发现排水户排放水量超过合同限值或者超过用水量的，或排放水质超过合同限值的，严格执行违约条款，并提出限期整改要求，排水户逾期未整改或情节严重的应上报排水主管部门和生态环境部门依法依规进行处置。</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2.强化档案管理</w:t>
      </w:r>
      <w:r>
        <w:rPr>
          <w:rFonts w:hint="eastAsia" w:eastAsia="仿宋"/>
          <w:snapToGrid/>
          <w:kern w:val="2"/>
          <w:sz w:val="32"/>
          <w:szCs w:val="32"/>
        </w:rPr>
        <w:t>。</w:t>
      </w:r>
      <w:r>
        <w:rPr>
          <w:rFonts w:eastAsia="仿宋"/>
          <w:snapToGrid/>
          <w:kern w:val="2"/>
          <w:sz w:val="32"/>
          <w:szCs w:val="32"/>
        </w:rPr>
        <w:t>运营单位应建立详细的排水户管理档案，实行</w:t>
      </w:r>
      <w:r>
        <w:rPr>
          <w:rFonts w:hint="eastAsia" w:eastAsia="仿宋"/>
          <w:snapToGrid/>
          <w:kern w:val="2"/>
          <w:sz w:val="32"/>
          <w:szCs w:val="32"/>
        </w:rPr>
        <w:t>“一户一档”</w:t>
      </w:r>
      <w:r>
        <w:rPr>
          <w:rFonts w:eastAsia="仿宋"/>
          <w:snapToGrid/>
          <w:kern w:val="2"/>
          <w:sz w:val="32"/>
          <w:szCs w:val="32"/>
        </w:rPr>
        <w:t>管理制度，排水户档案保存期限不少于5年。</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3.提升服务意识</w:t>
      </w:r>
      <w:r>
        <w:rPr>
          <w:rFonts w:hint="eastAsia" w:eastAsia="仿宋"/>
          <w:snapToGrid/>
          <w:kern w:val="2"/>
          <w:sz w:val="32"/>
          <w:szCs w:val="32"/>
        </w:rPr>
        <w:t>。</w:t>
      </w:r>
      <w:r>
        <w:rPr>
          <w:rFonts w:eastAsia="仿宋"/>
          <w:snapToGrid/>
          <w:kern w:val="2"/>
          <w:sz w:val="32"/>
          <w:szCs w:val="32"/>
        </w:rPr>
        <w:t>运营单位应为排水户在排水设施的建设、运维和业务办理等方面提供全方位指导和服务。</w:t>
      </w:r>
    </w:p>
    <w:p>
      <w:pPr>
        <w:autoSpaceDE/>
        <w:autoSpaceDN/>
        <w:adjustRightInd w:val="0"/>
        <w:spacing w:line="570" w:lineRule="exact"/>
        <w:ind w:firstLine="640" w:firstLineChars="200"/>
        <w:rPr>
          <w:rFonts w:eastAsia="仿宋"/>
          <w:snapToGrid/>
          <w:kern w:val="2"/>
          <w:sz w:val="32"/>
          <w:szCs w:val="32"/>
        </w:rPr>
      </w:pPr>
      <w:r>
        <w:rPr>
          <w:rFonts w:eastAsia="仿宋"/>
          <w:snapToGrid/>
          <w:kern w:val="2"/>
          <w:sz w:val="32"/>
          <w:szCs w:val="32"/>
        </w:rPr>
        <w:t>4.</w:t>
      </w:r>
      <w:r>
        <w:rPr>
          <w:rFonts w:hint="eastAsia" w:eastAsia="仿宋"/>
          <w:snapToGrid/>
          <w:kern w:val="2"/>
          <w:sz w:val="32"/>
          <w:szCs w:val="32"/>
        </w:rPr>
        <w:t>规范收费</w:t>
      </w:r>
      <w:r>
        <w:rPr>
          <w:rFonts w:eastAsia="仿宋"/>
          <w:snapToGrid/>
          <w:kern w:val="2"/>
          <w:sz w:val="32"/>
          <w:szCs w:val="32"/>
        </w:rPr>
        <w:t>管理</w:t>
      </w:r>
      <w:r>
        <w:rPr>
          <w:rFonts w:hint="eastAsia" w:eastAsia="仿宋"/>
          <w:snapToGrid/>
          <w:kern w:val="2"/>
          <w:sz w:val="32"/>
          <w:szCs w:val="32"/>
        </w:rPr>
        <w:t>。</w:t>
      </w:r>
      <w:r>
        <w:rPr>
          <w:rFonts w:eastAsia="仿宋"/>
          <w:snapToGrid/>
          <w:kern w:val="2"/>
          <w:sz w:val="32"/>
          <w:szCs w:val="32"/>
        </w:rPr>
        <w:t>运营单位可结合污水处理成本，根据排水户排放水量、水质及特征污染物因子</w:t>
      </w:r>
      <w:r>
        <w:rPr>
          <w:rFonts w:hint="eastAsia" w:eastAsia="仿宋"/>
          <w:snapToGrid/>
          <w:kern w:val="2"/>
          <w:sz w:val="32"/>
          <w:szCs w:val="32"/>
        </w:rPr>
        <w:t>，在合同中明确</w:t>
      </w:r>
      <w:r>
        <w:rPr>
          <w:rFonts w:eastAsia="仿宋"/>
          <w:snapToGrid/>
          <w:kern w:val="2"/>
          <w:sz w:val="32"/>
          <w:szCs w:val="32"/>
        </w:rPr>
        <w:t>实施差别化管理和收费。运营单位依据污水处理合同收取的相关费用应专项用于污水处理设施的运维和管理，不得挪作它用。</w:t>
      </w:r>
    </w:p>
    <w:p>
      <w:pPr>
        <w:topLinePunct/>
        <w:autoSpaceDE/>
        <w:autoSpaceDN/>
        <w:adjustRightInd w:val="0"/>
        <w:spacing w:line="570" w:lineRule="exact"/>
        <w:ind w:firstLine="640" w:firstLineChars="200"/>
        <w:rPr>
          <w:rFonts w:eastAsia="仿宋"/>
          <w:snapToGrid/>
          <w:kern w:val="2"/>
          <w:sz w:val="32"/>
          <w:szCs w:val="32"/>
        </w:rPr>
      </w:pPr>
      <w:r>
        <w:rPr>
          <w:rFonts w:hint="eastAsia" w:eastAsia="仿宋"/>
          <w:snapToGrid/>
          <w:kern w:val="2"/>
          <w:sz w:val="32"/>
          <w:szCs w:val="32"/>
        </w:rPr>
        <w:t>本意见自</w:t>
      </w:r>
      <w:r>
        <w:rPr>
          <w:rFonts w:eastAsia="仿宋"/>
          <w:snapToGrid/>
          <w:kern w:val="2"/>
          <w:sz w:val="32"/>
          <w:szCs w:val="32"/>
        </w:rPr>
        <w:t>2024</w:t>
      </w:r>
      <w:r>
        <w:rPr>
          <w:rFonts w:hint="eastAsia" w:eastAsia="仿宋"/>
          <w:snapToGrid/>
          <w:kern w:val="2"/>
          <w:sz w:val="32"/>
          <w:szCs w:val="32"/>
        </w:rPr>
        <w:t>年</w:t>
      </w:r>
      <w:r>
        <w:rPr>
          <w:rFonts w:eastAsia="仿宋"/>
          <w:snapToGrid/>
          <w:kern w:val="2"/>
          <w:sz w:val="32"/>
          <w:szCs w:val="32"/>
        </w:rPr>
        <w:t>6</w:t>
      </w:r>
      <w:r>
        <w:rPr>
          <w:rFonts w:hint="eastAsia" w:eastAsia="仿宋"/>
          <w:snapToGrid/>
          <w:kern w:val="2"/>
          <w:sz w:val="32"/>
          <w:szCs w:val="32"/>
        </w:rPr>
        <w:t>月</w:t>
      </w:r>
      <w:r>
        <w:rPr>
          <w:rFonts w:eastAsia="仿宋"/>
          <w:snapToGrid/>
          <w:kern w:val="2"/>
          <w:sz w:val="32"/>
          <w:szCs w:val="32"/>
        </w:rPr>
        <w:t>1</w:t>
      </w:r>
      <w:r>
        <w:rPr>
          <w:rFonts w:hint="eastAsia" w:eastAsia="仿宋"/>
          <w:snapToGrid/>
          <w:kern w:val="2"/>
          <w:sz w:val="32"/>
          <w:szCs w:val="32"/>
        </w:rPr>
        <w:t>日起施行，有效期至</w:t>
      </w:r>
      <w:r>
        <w:rPr>
          <w:rFonts w:eastAsia="仿宋"/>
          <w:snapToGrid/>
          <w:kern w:val="2"/>
          <w:sz w:val="32"/>
          <w:szCs w:val="32"/>
        </w:rPr>
        <w:t>2029</w:t>
      </w:r>
      <w:r>
        <w:rPr>
          <w:rFonts w:hint="eastAsia" w:eastAsia="仿宋"/>
          <w:snapToGrid/>
          <w:kern w:val="2"/>
          <w:sz w:val="32"/>
          <w:szCs w:val="32"/>
        </w:rPr>
        <w:t>年</w:t>
      </w:r>
      <w:r>
        <w:rPr>
          <w:rFonts w:eastAsia="仿宋"/>
          <w:snapToGrid/>
          <w:kern w:val="2"/>
          <w:sz w:val="32"/>
          <w:szCs w:val="32"/>
        </w:rPr>
        <w:t>5</w:t>
      </w:r>
      <w:r>
        <w:rPr>
          <w:rFonts w:hint="eastAsia" w:eastAsia="仿宋"/>
          <w:snapToGrid/>
          <w:kern w:val="2"/>
          <w:sz w:val="32"/>
          <w:szCs w:val="32"/>
        </w:rPr>
        <w:t>月</w:t>
      </w:r>
      <w:r>
        <w:rPr>
          <w:rFonts w:eastAsia="仿宋"/>
          <w:snapToGrid/>
          <w:kern w:val="2"/>
          <w:sz w:val="32"/>
          <w:szCs w:val="32"/>
        </w:rPr>
        <w:t>30</w:t>
      </w:r>
      <w:r>
        <w:rPr>
          <w:rFonts w:hint="eastAsia" w:eastAsia="仿宋"/>
          <w:snapToGrid/>
          <w:kern w:val="2"/>
          <w:sz w:val="32"/>
          <w:szCs w:val="32"/>
        </w:rPr>
        <w:t>日。</w:t>
      </w:r>
    </w:p>
    <w:p>
      <w:pPr>
        <w:autoSpaceDE/>
        <w:autoSpaceDN/>
        <w:adjustRightInd w:val="0"/>
        <w:spacing w:line="570" w:lineRule="exact"/>
        <w:ind w:firstLine="640" w:firstLineChars="200"/>
        <w:rPr>
          <w:rFonts w:eastAsia="仿宋"/>
          <w:snapToGrid/>
          <w:kern w:val="2"/>
          <w:sz w:val="32"/>
          <w:szCs w:val="32"/>
        </w:rPr>
      </w:pPr>
    </w:p>
    <w:p>
      <w:pPr>
        <w:autoSpaceDE/>
        <w:autoSpaceDN/>
        <w:adjustRightInd w:val="0"/>
        <w:spacing w:line="570" w:lineRule="exact"/>
        <w:ind w:left="1380" w:leftChars="200" w:hanging="960" w:hangingChars="300"/>
        <w:rPr>
          <w:rFonts w:eastAsia="仿宋"/>
          <w:snapToGrid/>
          <w:spacing w:val="-10"/>
          <w:kern w:val="2"/>
          <w:sz w:val="32"/>
          <w:szCs w:val="32"/>
        </w:rPr>
      </w:pPr>
      <w:r>
        <w:rPr>
          <w:rFonts w:eastAsia="仿宋"/>
          <w:snapToGrid/>
          <w:kern w:val="2"/>
          <w:sz w:val="32"/>
          <w:szCs w:val="32"/>
        </w:rPr>
        <w:t>附件</w:t>
      </w:r>
      <w:r>
        <w:rPr>
          <w:rFonts w:hint="eastAsia" w:eastAsia="仿宋"/>
          <w:snapToGrid/>
          <w:kern w:val="2"/>
          <w:sz w:val="32"/>
          <w:szCs w:val="32"/>
        </w:rPr>
        <w:t>：1</w:t>
      </w:r>
      <w:r>
        <w:rPr>
          <w:rFonts w:eastAsia="仿宋"/>
          <w:snapToGrid/>
          <w:kern w:val="2"/>
          <w:sz w:val="32"/>
          <w:szCs w:val="32"/>
        </w:rPr>
        <w:t>.</w:t>
      </w:r>
      <w:r>
        <w:rPr>
          <w:rFonts w:eastAsia="仿宋"/>
          <w:snapToGrid/>
          <w:spacing w:val="-10"/>
          <w:kern w:val="2"/>
          <w:sz w:val="32"/>
          <w:szCs w:val="32"/>
        </w:rPr>
        <w:t>工业类</w:t>
      </w:r>
      <w:r>
        <w:rPr>
          <w:rFonts w:hint="eastAsia" w:eastAsia="仿宋"/>
          <w:snapToGrid/>
          <w:spacing w:val="-10"/>
          <w:kern w:val="2"/>
          <w:sz w:val="32"/>
          <w:szCs w:val="32"/>
        </w:rPr>
        <w:t>、</w:t>
      </w:r>
      <w:r>
        <w:rPr>
          <w:rFonts w:eastAsia="仿宋"/>
          <w:snapToGrid/>
          <w:spacing w:val="-10"/>
          <w:kern w:val="2"/>
          <w:sz w:val="32"/>
          <w:szCs w:val="32"/>
        </w:rPr>
        <w:t>医疗类</w:t>
      </w:r>
      <w:r>
        <w:rPr>
          <w:rFonts w:hint="eastAsia" w:eastAsia="仿宋"/>
          <w:snapToGrid/>
          <w:spacing w:val="-10"/>
          <w:kern w:val="2"/>
          <w:sz w:val="32"/>
          <w:szCs w:val="32"/>
        </w:rPr>
        <w:t>、</w:t>
      </w:r>
      <w:r>
        <w:rPr>
          <w:rFonts w:eastAsia="仿宋"/>
          <w:snapToGrid/>
          <w:spacing w:val="-10"/>
          <w:kern w:val="2"/>
          <w:sz w:val="32"/>
          <w:szCs w:val="32"/>
        </w:rPr>
        <w:t>生活类排水户申领排水许可证清单</w:t>
      </w:r>
    </w:p>
    <w:p>
      <w:pPr>
        <w:autoSpaceDE/>
        <w:autoSpaceDN/>
        <w:adjustRightInd w:val="0"/>
        <w:spacing w:line="570" w:lineRule="exact"/>
        <w:ind w:left="1380" w:leftChars="200" w:hanging="960" w:hangingChars="300"/>
        <w:rPr>
          <w:rFonts w:eastAsia="仿宋"/>
          <w:snapToGrid/>
          <w:kern w:val="2"/>
          <w:sz w:val="32"/>
          <w:szCs w:val="32"/>
        </w:rPr>
      </w:pPr>
      <w:r>
        <w:rPr>
          <w:rFonts w:eastAsia="仿宋"/>
          <w:snapToGrid/>
          <w:kern w:val="2"/>
          <w:sz w:val="32"/>
          <w:szCs w:val="32"/>
        </w:rPr>
        <w:t xml:space="preserve">      2.建筑类排水户申领排水许可证清单</w:t>
      </w:r>
    </w:p>
    <w:p>
      <w:pPr>
        <w:autoSpaceDE/>
        <w:autoSpaceDN/>
        <w:adjustRightInd w:val="0"/>
        <w:spacing w:line="570" w:lineRule="exact"/>
        <w:ind w:left="1380" w:leftChars="200" w:hanging="960" w:hangingChars="300"/>
        <w:rPr>
          <w:rFonts w:eastAsia="仿宋"/>
          <w:snapToGrid/>
          <w:kern w:val="2"/>
          <w:sz w:val="32"/>
          <w:szCs w:val="32"/>
        </w:rPr>
      </w:pPr>
      <w:r>
        <w:rPr>
          <w:rFonts w:eastAsia="仿宋"/>
          <w:snapToGrid/>
          <w:kern w:val="2"/>
          <w:sz w:val="32"/>
          <w:szCs w:val="32"/>
        </w:rPr>
        <w:t xml:space="preserve">     </w:t>
      </w:r>
      <w:r>
        <w:rPr>
          <w:rFonts w:hint="eastAsia" w:eastAsia="仿宋"/>
          <w:snapToGrid/>
          <w:kern w:val="2"/>
          <w:sz w:val="32"/>
          <w:szCs w:val="32"/>
        </w:rPr>
        <w:t xml:space="preserve"> </w:t>
      </w:r>
      <w:r>
        <w:rPr>
          <w:rFonts w:eastAsia="仿宋"/>
          <w:snapToGrid/>
          <w:kern w:val="2"/>
          <w:sz w:val="32"/>
          <w:szCs w:val="32"/>
        </w:rPr>
        <w:t>3.小规模零散类排水户申办接管备案清单</w:t>
      </w:r>
    </w:p>
    <w:p>
      <w:pPr>
        <w:widowControl/>
        <w:autoSpaceDE/>
        <w:autoSpaceDN/>
        <w:snapToGrid/>
        <w:spacing w:line="240" w:lineRule="auto"/>
        <w:ind w:firstLine="0"/>
        <w:jc w:val="left"/>
        <w:rPr>
          <w:rFonts w:eastAsia="仿宋"/>
          <w:snapToGrid/>
          <w:kern w:val="2"/>
          <w:sz w:val="32"/>
          <w:szCs w:val="32"/>
        </w:rPr>
      </w:pPr>
      <w:r>
        <w:rPr>
          <w:rFonts w:eastAsia="仿宋"/>
          <w:snapToGrid/>
          <w:kern w:val="2"/>
          <w:sz w:val="32"/>
          <w:szCs w:val="32"/>
        </w:rPr>
        <w:br w:type="page"/>
      </w:r>
    </w:p>
    <w:p>
      <w:pPr>
        <w:autoSpaceDE/>
        <w:autoSpaceDN/>
        <w:adjustRightInd w:val="0"/>
        <w:spacing w:line="480" w:lineRule="exact"/>
        <w:ind w:firstLine="0"/>
        <w:rPr>
          <w:rFonts w:eastAsia="黑体"/>
          <w:snapToGrid/>
          <w:kern w:val="2"/>
          <w:sz w:val="32"/>
          <w:szCs w:val="32"/>
        </w:rPr>
      </w:pPr>
      <w:r>
        <w:rPr>
          <w:rFonts w:hint="eastAsia" w:eastAsia="黑体"/>
          <w:snapToGrid/>
          <w:kern w:val="2"/>
          <w:sz w:val="32"/>
          <w:szCs w:val="32"/>
        </w:rPr>
        <w:t>附件1</w:t>
      </w:r>
    </w:p>
    <w:p>
      <w:pPr>
        <w:autoSpaceDE/>
        <w:autoSpaceDN/>
        <w:adjustRightInd w:val="0"/>
        <w:spacing w:line="700" w:lineRule="exact"/>
        <w:ind w:firstLine="0"/>
        <w:jc w:val="center"/>
        <w:rPr>
          <w:rFonts w:ascii="方正小标宋简体" w:eastAsia="方正小标宋简体"/>
          <w:snapToGrid/>
          <w:kern w:val="2"/>
          <w:sz w:val="44"/>
          <w:szCs w:val="44"/>
        </w:rPr>
      </w:pPr>
      <w:r>
        <w:rPr>
          <w:rFonts w:hint="eastAsia" w:ascii="方正小标宋简体" w:eastAsia="方正小标宋简体"/>
          <w:snapToGrid/>
          <w:kern w:val="2"/>
          <w:sz w:val="44"/>
          <w:szCs w:val="44"/>
        </w:rPr>
        <w:t>工业类、医疗类、生活类排水户</w:t>
      </w:r>
    </w:p>
    <w:p>
      <w:pPr>
        <w:autoSpaceDE/>
        <w:autoSpaceDN/>
        <w:adjustRightInd w:val="0"/>
        <w:spacing w:line="700" w:lineRule="exact"/>
        <w:ind w:firstLine="0"/>
        <w:jc w:val="center"/>
        <w:rPr>
          <w:rFonts w:ascii="方正小标宋简体" w:eastAsia="方正小标宋简体"/>
          <w:snapToGrid/>
          <w:kern w:val="2"/>
          <w:sz w:val="44"/>
          <w:szCs w:val="44"/>
        </w:rPr>
      </w:pPr>
      <w:r>
        <w:rPr>
          <w:rFonts w:hint="eastAsia" w:ascii="方正小标宋简体" w:eastAsia="方正小标宋简体"/>
          <w:snapToGrid/>
          <w:kern w:val="2"/>
          <w:sz w:val="44"/>
          <w:szCs w:val="44"/>
        </w:rPr>
        <w:t>申领排水许可证清单</w:t>
      </w:r>
    </w:p>
    <w:p>
      <w:pPr>
        <w:autoSpaceDE/>
        <w:autoSpaceDN/>
        <w:adjustRightInd w:val="0"/>
        <w:spacing w:line="570" w:lineRule="exact"/>
        <w:ind w:firstLine="640" w:firstLineChars="200"/>
        <w:rPr>
          <w:rFonts w:eastAsia="仿宋"/>
          <w:snapToGrid/>
          <w:kern w:val="2"/>
          <w:sz w:val="32"/>
          <w:szCs w:val="32"/>
        </w:rPr>
      </w:pPr>
    </w:p>
    <w:p>
      <w:pPr>
        <w:autoSpaceDE/>
        <w:autoSpaceDN/>
        <w:adjustRightInd w:val="0"/>
        <w:spacing w:line="570" w:lineRule="exact"/>
        <w:ind w:firstLine="640" w:firstLineChars="200"/>
        <w:rPr>
          <w:rFonts w:eastAsia="仿宋"/>
          <w:snapToGrid/>
          <w:kern w:val="2"/>
          <w:sz w:val="32"/>
          <w:szCs w:val="32"/>
        </w:rPr>
      </w:pPr>
      <w:r>
        <w:rPr>
          <w:rFonts w:hint="eastAsia" w:eastAsia="仿宋"/>
          <w:snapToGrid/>
          <w:kern w:val="2"/>
          <w:sz w:val="32"/>
          <w:szCs w:val="32"/>
        </w:rPr>
        <w:t>工业类、医疗类、生活类排水户申请领取排水许可证，应当如实提交下列材料：</w:t>
      </w:r>
    </w:p>
    <w:p>
      <w:pPr>
        <w:autoSpaceDE/>
        <w:autoSpaceDN/>
        <w:adjustRightInd w:val="0"/>
        <w:spacing w:line="570" w:lineRule="exact"/>
        <w:ind w:firstLine="640" w:firstLineChars="200"/>
        <w:rPr>
          <w:rFonts w:eastAsia="仿宋"/>
          <w:snapToGrid/>
          <w:kern w:val="2"/>
          <w:sz w:val="32"/>
          <w:szCs w:val="32"/>
        </w:rPr>
      </w:pPr>
      <w:r>
        <w:rPr>
          <w:rFonts w:hint="eastAsia" w:eastAsia="仿宋"/>
          <w:snapToGrid/>
          <w:kern w:val="2"/>
          <w:sz w:val="32"/>
          <w:szCs w:val="32"/>
        </w:rPr>
        <w:t>1.排水许可申请表；</w:t>
      </w:r>
    </w:p>
    <w:p>
      <w:pPr>
        <w:autoSpaceDE/>
        <w:autoSpaceDN/>
        <w:adjustRightInd w:val="0"/>
        <w:spacing w:line="570" w:lineRule="exact"/>
        <w:ind w:firstLine="640" w:firstLineChars="200"/>
        <w:rPr>
          <w:rFonts w:eastAsia="仿宋"/>
          <w:snapToGrid/>
          <w:kern w:val="2"/>
          <w:sz w:val="32"/>
          <w:szCs w:val="32"/>
        </w:rPr>
      </w:pPr>
      <w:r>
        <w:rPr>
          <w:rFonts w:hint="eastAsia" w:eastAsia="仿宋"/>
          <w:snapToGrid/>
          <w:kern w:val="2"/>
          <w:sz w:val="32"/>
          <w:szCs w:val="32"/>
        </w:rPr>
        <w:t>2.排水户内部排水管网、专用检测井、雨污水排放口位置和口径的图纸及说明等材料，包括但不限于排水管网视频检测报告，规范、完整的视频检测影像资料，有管网修复工程的应提供修复前后对比报告及视频影像资料；</w:t>
      </w:r>
    </w:p>
    <w:p>
      <w:pPr>
        <w:autoSpaceDE/>
        <w:autoSpaceDN/>
        <w:adjustRightInd w:val="0"/>
        <w:spacing w:line="570" w:lineRule="exact"/>
        <w:ind w:firstLine="640" w:firstLineChars="200"/>
        <w:rPr>
          <w:rFonts w:eastAsia="仿宋"/>
          <w:snapToGrid/>
          <w:kern w:val="2"/>
          <w:sz w:val="32"/>
          <w:szCs w:val="32"/>
        </w:rPr>
      </w:pPr>
      <w:r>
        <w:rPr>
          <w:rFonts w:hint="eastAsia" w:eastAsia="仿宋"/>
          <w:snapToGrid/>
          <w:kern w:val="2"/>
          <w:sz w:val="32"/>
          <w:szCs w:val="32"/>
        </w:rPr>
        <w:t>3.按照国家有关规定建设污水预处理设施的有关材料，包括但不限于项目环境影响评价相关资料、污水预处理工艺设计方案、工艺流程图、设施竣工验收证明等；</w:t>
      </w:r>
    </w:p>
    <w:p>
      <w:pPr>
        <w:autoSpaceDE/>
        <w:autoSpaceDN/>
        <w:adjustRightInd w:val="0"/>
        <w:spacing w:line="570" w:lineRule="exact"/>
        <w:ind w:firstLine="640" w:firstLineChars="200"/>
        <w:rPr>
          <w:rFonts w:eastAsia="仿宋"/>
          <w:snapToGrid/>
          <w:kern w:val="2"/>
          <w:sz w:val="32"/>
          <w:szCs w:val="32"/>
        </w:rPr>
      </w:pPr>
      <w:r>
        <w:rPr>
          <w:rFonts w:hint="eastAsia" w:eastAsia="仿宋"/>
          <w:snapToGrid/>
          <w:kern w:val="2"/>
          <w:sz w:val="32"/>
          <w:szCs w:val="32"/>
        </w:rPr>
        <w:t>4.排水隐蔽工程竣工报告，或者排水户承诺排水隐蔽工程合格且不存在雨水污水管网混接错接、雨水污水混排的书面承诺书；</w:t>
      </w:r>
    </w:p>
    <w:p>
      <w:pPr>
        <w:autoSpaceDE/>
        <w:autoSpaceDN/>
        <w:adjustRightInd w:val="0"/>
        <w:spacing w:line="570" w:lineRule="exact"/>
        <w:ind w:firstLine="640" w:firstLineChars="200"/>
        <w:rPr>
          <w:rFonts w:eastAsia="仿宋"/>
          <w:snapToGrid/>
          <w:kern w:val="2"/>
          <w:sz w:val="32"/>
          <w:szCs w:val="32"/>
        </w:rPr>
      </w:pPr>
      <w:r>
        <w:rPr>
          <w:rFonts w:hint="eastAsia" w:eastAsia="仿宋"/>
          <w:snapToGrid/>
          <w:kern w:val="2"/>
          <w:sz w:val="32"/>
          <w:szCs w:val="32"/>
        </w:rPr>
        <w:t>5.排水水质符合相关标准的检测报告或者排水水质符合相关标准的书面承诺书，重点工业企业应当提供包含主要特征污染物检测指标的检测报告；</w:t>
      </w:r>
    </w:p>
    <w:p>
      <w:pPr>
        <w:autoSpaceDE/>
        <w:autoSpaceDN/>
        <w:adjustRightInd w:val="0"/>
        <w:spacing w:line="570" w:lineRule="exact"/>
        <w:ind w:firstLine="640" w:firstLineChars="200"/>
        <w:rPr>
          <w:rFonts w:eastAsia="仿宋"/>
          <w:snapToGrid/>
          <w:kern w:val="2"/>
          <w:sz w:val="32"/>
          <w:szCs w:val="32"/>
        </w:rPr>
      </w:pPr>
      <w:r>
        <w:rPr>
          <w:rFonts w:hint="eastAsia" w:eastAsia="仿宋"/>
          <w:snapToGrid/>
          <w:kern w:val="2"/>
          <w:sz w:val="32"/>
          <w:szCs w:val="32"/>
        </w:rPr>
        <w:t>6.按规定安装流量计、在线监测设备的，提供相关材料，包括但不限于采购安装合同、设备合格证等；</w:t>
      </w:r>
    </w:p>
    <w:p>
      <w:pPr>
        <w:autoSpaceDE/>
        <w:autoSpaceDN/>
        <w:adjustRightInd w:val="0"/>
        <w:spacing w:line="570" w:lineRule="exact"/>
        <w:ind w:firstLine="640" w:firstLineChars="200"/>
        <w:rPr>
          <w:rFonts w:eastAsia="仿宋"/>
          <w:snapToGrid/>
          <w:kern w:val="2"/>
          <w:sz w:val="32"/>
          <w:szCs w:val="32"/>
        </w:rPr>
      </w:pPr>
      <w:r>
        <w:rPr>
          <w:rFonts w:hint="eastAsia" w:eastAsia="仿宋"/>
          <w:snapToGrid/>
          <w:kern w:val="2"/>
          <w:sz w:val="32"/>
          <w:szCs w:val="32"/>
        </w:rPr>
        <w:t>7.申请人身份信息材料，企事业单位提供营业执照，个人提供居民身份证。</w:t>
      </w:r>
    </w:p>
    <w:p>
      <w:pPr>
        <w:autoSpaceDE/>
        <w:autoSpaceDN/>
        <w:spacing w:line="440" w:lineRule="exact"/>
        <w:ind w:firstLine="0"/>
        <w:rPr>
          <w:rFonts w:ascii="方正仿宋_GB2312" w:hAnsi="方正仿宋_GB2312" w:eastAsia="方正仿宋_GB2312" w:cs="方正仿宋_GB2312"/>
          <w:snapToGrid/>
          <w:kern w:val="2"/>
          <w:sz w:val="32"/>
          <w:szCs w:val="32"/>
        </w:rPr>
      </w:pPr>
    </w:p>
    <w:p>
      <w:pPr>
        <w:autoSpaceDE/>
        <w:autoSpaceDN/>
        <w:adjustRightInd w:val="0"/>
        <w:spacing w:line="500" w:lineRule="exact"/>
        <w:ind w:firstLine="640" w:firstLineChars="200"/>
        <w:rPr>
          <w:rFonts w:eastAsia="仿宋"/>
          <w:snapToGrid/>
          <w:kern w:val="2"/>
          <w:sz w:val="32"/>
          <w:szCs w:val="32"/>
        </w:rPr>
      </w:pPr>
      <w:r>
        <w:rPr>
          <w:rFonts w:eastAsia="仿宋"/>
          <w:snapToGrid/>
          <w:kern w:val="2"/>
          <w:sz w:val="32"/>
          <w:szCs w:val="32"/>
        </w:rPr>
        <w:t>注：以上资料需盖申请人公章，个人需签字确认，复印件需注明与原件一致。</w:t>
      </w:r>
    </w:p>
    <w:p>
      <w:pPr>
        <w:autoSpaceDE/>
        <w:autoSpaceDN/>
        <w:adjustRightInd w:val="0"/>
        <w:spacing w:line="500" w:lineRule="exact"/>
        <w:ind w:firstLine="640" w:firstLineChars="200"/>
        <w:rPr>
          <w:rFonts w:eastAsia="仿宋"/>
          <w:snapToGrid/>
          <w:kern w:val="2"/>
          <w:sz w:val="32"/>
          <w:szCs w:val="32"/>
        </w:rPr>
      </w:pPr>
      <w:r>
        <w:rPr>
          <w:rFonts w:eastAsia="仿宋"/>
          <w:snapToGrid/>
          <w:kern w:val="2"/>
          <w:sz w:val="32"/>
          <w:szCs w:val="32"/>
        </w:rPr>
        <w:t>授权他人代办的应提供授权委托书及被委托人的身份证（复印件）。</w:t>
      </w:r>
    </w:p>
    <w:p>
      <w:pPr>
        <w:autoSpaceDE/>
        <w:autoSpaceDN/>
        <w:adjustRightInd w:val="0"/>
        <w:spacing w:line="500" w:lineRule="exact"/>
        <w:ind w:firstLine="640" w:firstLineChars="200"/>
        <w:rPr>
          <w:rFonts w:eastAsia="仿宋"/>
          <w:snapToGrid/>
          <w:kern w:val="2"/>
          <w:sz w:val="32"/>
          <w:szCs w:val="32"/>
        </w:rPr>
      </w:pPr>
      <w:r>
        <w:rPr>
          <w:rFonts w:eastAsia="仿宋"/>
          <w:snapToGrid/>
          <w:kern w:val="2"/>
          <w:sz w:val="32"/>
          <w:szCs w:val="32"/>
        </w:rPr>
        <w:t>变更申请的仅需提供申请表和变更相关材料，延期申请的仅需提供申请表和近3个月的水量、排水水质合格的相关材料。</w:t>
      </w:r>
    </w:p>
    <w:p>
      <w:pPr>
        <w:autoSpaceDE/>
        <w:autoSpaceDN/>
        <w:adjustRightInd w:val="0"/>
        <w:spacing w:line="500" w:lineRule="exact"/>
        <w:ind w:firstLine="640" w:firstLineChars="200"/>
        <w:rPr>
          <w:rFonts w:eastAsia="仿宋"/>
          <w:snapToGrid/>
          <w:kern w:val="2"/>
          <w:sz w:val="32"/>
          <w:szCs w:val="32"/>
        </w:rPr>
      </w:pPr>
      <w:r>
        <w:rPr>
          <w:rFonts w:eastAsia="仿宋"/>
          <w:snapToGrid/>
          <w:kern w:val="2"/>
          <w:sz w:val="32"/>
          <w:szCs w:val="32"/>
        </w:rPr>
        <w:t>相关材料在意向办理、方案审核、专项验收和合同签订等环节已提交的无需重复提交。</w:t>
      </w:r>
    </w:p>
    <w:p>
      <w:pPr>
        <w:autoSpaceDE/>
        <w:autoSpaceDN/>
        <w:spacing w:line="240" w:lineRule="auto"/>
        <w:ind w:left="738" w:leftChars="123" w:hanging="480" w:hangingChars="150"/>
        <w:rPr>
          <w:rFonts w:ascii="方正仿宋_GB2312" w:hAnsi="方正仿宋_GB2312" w:eastAsia="方正仿宋_GB2312" w:cs="方正仿宋_GB2312"/>
          <w:snapToGrid/>
          <w:kern w:val="2"/>
          <w:sz w:val="32"/>
          <w:szCs w:val="32"/>
        </w:rPr>
      </w:pPr>
      <w:r>
        <w:rPr>
          <w:rFonts w:hint="eastAsia" w:ascii="方正仿宋_GB2312" w:hAnsi="方正仿宋_GB2312" w:eastAsia="方正仿宋_GB2312" w:cs="方正仿宋_GB2312"/>
          <w:snapToGrid/>
          <w:kern w:val="2"/>
          <w:sz w:val="32"/>
          <w:szCs w:val="32"/>
        </w:rPr>
        <w:br w:type="page"/>
      </w:r>
    </w:p>
    <w:p>
      <w:pPr>
        <w:autoSpaceDE/>
        <w:autoSpaceDN/>
        <w:adjustRightInd w:val="0"/>
        <w:spacing w:line="480" w:lineRule="exact"/>
        <w:ind w:firstLine="0"/>
        <w:rPr>
          <w:rFonts w:eastAsia="黑体"/>
          <w:snapToGrid/>
          <w:kern w:val="2"/>
          <w:sz w:val="32"/>
          <w:szCs w:val="32"/>
        </w:rPr>
      </w:pPr>
      <w:r>
        <w:rPr>
          <w:rFonts w:hint="eastAsia" w:eastAsia="黑体"/>
          <w:snapToGrid/>
          <w:kern w:val="2"/>
          <w:sz w:val="32"/>
          <w:szCs w:val="32"/>
        </w:rPr>
        <w:t>附件2</w:t>
      </w:r>
    </w:p>
    <w:p>
      <w:pPr>
        <w:autoSpaceDE/>
        <w:autoSpaceDN/>
        <w:snapToGrid/>
        <w:spacing w:line="700" w:lineRule="exact"/>
        <w:ind w:firstLine="0"/>
        <w:jc w:val="center"/>
        <w:rPr>
          <w:rFonts w:ascii="方正小标宋简体" w:eastAsia="方正小标宋简体"/>
          <w:snapToGrid/>
          <w:kern w:val="2"/>
          <w:sz w:val="32"/>
          <w:szCs w:val="32"/>
        </w:rPr>
      </w:pPr>
      <w:r>
        <w:rPr>
          <w:rFonts w:hint="eastAsia" w:ascii="方正小标宋简体" w:eastAsia="方正小标宋简体"/>
          <w:snapToGrid/>
          <w:kern w:val="2"/>
          <w:sz w:val="44"/>
          <w:szCs w:val="44"/>
        </w:rPr>
        <w:t>建筑类排水户申领排水许可证清单</w:t>
      </w:r>
    </w:p>
    <w:p>
      <w:pPr>
        <w:autoSpaceDE/>
        <w:autoSpaceDN/>
        <w:snapToGrid/>
        <w:spacing w:line="570" w:lineRule="exact"/>
        <w:ind w:firstLine="640" w:firstLineChars="200"/>
        <w:rPr>
          <w:rFonts w:eastAsia="仿宋"/>
          <w:snapToGrid/>
          <w:kern w:val="2"/>
          <w:sz w:val="32"/>
          <w:szCs w:val="32"/>
        </w:rPr>
      </w:pPr>
    </w:p>
    <w:p>
      <w:pPr>
        <w:tabs>
          <w:tab w:val="left" w:pos="567"/>
        </w:tabs>
        <w:autoSpaceDE/>
        <w:autoSpaceDN/>
        <w:snapToGrid/>
        <w:spacing w:line="570" w:lineRule="exact"/>
        <w:ind w:firstLine="640" w:firstLineChars="200"/>
        <w:rPr>
          <w:rFonts w:eastAsia="仿宋"/>
          <w:snapToGrid/>
          <w:kern w:val="2"/>
          <w:sz w:val="32"/>
          <w:szCs w:val="32"/>
        </w:rPr>
      </w:pPr>
      <w:r>
        <w:rPr>
          <w:rFonts w:eastAsia="仿宋"/>
          <w:snapToGrid/>
          <w:kern w:val="2"/>
          <w:sz w:val="32"/>
          <w:szCs w:val="32"/>
        </w:rPr>
        <w:t>建筑类排水户申请领取排水许可证，应当如实提交下列材料：</w:t>
      </w:r>
    </w:p>
    <w:p>
      <w:pPr>
        <w:autoSpaceDE/>
        <w:autoSpaceDN/>
        <w:snapToGrid/>
        <w:spacing w:line="570" w:lineRule="exact"/>
        <w:ind w:firstLine="640" w:firstLineChars="200"/>
        <w:rPr>
          <w:rFonts w:eastAsia="仿宋"/>
          <w:snapToGrid/>
          <w:kern w:val="2"/>
          <w:sz w:val="32"/>
          <w:szCs w:val="32"/>
        </w:rPr>
      </w:pPr>
      <w:r>
        <w:rPr>
          <w:rFonts w:eastAsia="仿宋"/>
          <w:snapToGrid/>
          <w:kern w:val="2"/>
          <w:sz w:val="32"/>
          <w:szCs w:val="32"/>
        </w:rPr>
        <w:t>1.排水许可申请表；</w:t>
      </w:r>
    </w:p>
    <w:p>
      <w:pPr>
        <w:autoSpaceDE/>
        <w:autoSpaceDN/>
        <w:snapToGrid/>
        <w:spacing w:line="570" w:lineRule="exact"/>
        <w:ind w:firstLine="640" w:firstLineChars="200"/>
        <w:rPr>
          <w:rFonts w:eastAsia="仿宋"/>
          <w:snapToGrid/>
          <w:kern w:val="2"/>
          <w:sz w:val="32"/>
          <w:szCs w:val="32"/>
        </w:rPr>
      </w:pPr>
      <w:r>
        <w:rPr>
          <w:rFonts w:eastAsia="仿宋"/>
          <w:snapToGrid/>
          <w:kern w:val="2"/>
          <w:sz w:val="32"/>
          <w:szCs w:val="32"/>
        </w:rPr>
        <w:t>2.建设工程施工期间临时排水平面布置图；</w:t>
      </w:r>
    </w:p>
    <w:p>
      <w:pPr>
        <w:autoSpaceDE/>
        <w:autoSpaceDN/>
        <w:snapToGrid/>
        <w:spacing w:line="570" w:lineRule="exact"/>
        <w:ind w:firstLine="640" w:firstLineChars="200"/>
        <w:rPr>
          <w:rFonts w:eastAsia="仿宋"/>
          <w:snapToGrid/>
          <w:kern w:val="2"/>
          <w:sz w:val="32"/>
          <w:szCs w:val="32"/>
        </w:rPr>
      </w:pPr>
      <w:r>
        <w:rPr>
          <w:rFonts w:eastAsia="仿宋"/>
          <w:snapToGrid/>
          <w:kern w:val="2"/>
          <w:sz w:val="32"/>
          <w:szCs w:val="32"/>
        </w:rPr>
        <w:t>3.排水户承诺排水隐蔽工程合格且不存在雨水污水管网混接错接、雨水污水混排的书面承诺书；</w:t>
      </w:r>
    </w:p>
    <w:p>
      <w:pPr>
        <w:autoSpaceDE/>
        <w:autoSpaceDN/>
        <w:snapToGrid/>
        <w:spacing w:line="570" w:lineRule="exact"/>
        <w:ind w:firstLine="640" w:firstLineChars="200"/>
        <w:rPr>
          <w:rFonts w:eastAsia="仿宋"/>
          <w:snapToGrid/>
          <w:kern w:val="2"/>
          <w:sz w:val="32"/>
          <w:szCs w:val="32"/>
        </w:rPr>
      </w:pPr>
      <w:r>
        <w:rPr>
          <w:rFonts w:eastAsia="仿宋"/>
          <w:snapToGrid/>
          <w:kern w:val="2"/>
          <w:sz w:val="32"/>
          <w:szCs w:val="32"/>
        </w:rPr>
        <w:t>4.排水水质符合相关标准的书面承诺书；</w:t>
      </w:r>
    </w:p>
    <w:p>
      <w:pPr>
        <w:autoSpaceDE/>
        <w:autoSpaceDN/>
        <w:snapToGrid/>
        <w:spacing w:line="570" w:lineRule="exact"/>
        <w:ind w:firstLine="640" w:firstLineChars="200"/>
        <w:rPr>
          <w:rFonts w:eastAsia="仿宋"/>
          <w:snapToGrid/>
          <w:kern w:val="2"/>
          <w:sz w:val="32"/>
          <w:szCs w:val="32"/>
        </w:rPr>
      </w:pPr>
      <w:r>
        <w:rPr>
          <w:rFonts w:eastAsia="仿宋"/>
          <w:snapToGrid/>
          <w:kern w:val="2"/>
          <w:sz w:val="32"/>
          <w:szCs w:val="32"/>
        </w:rPr>
        <w:t>5.建设工程许可资料（复印件）。</w:t>
      </w:r>
    </w:p>
    <w:p>
      <w:pPr>
        <w:autoSpaceDE/>
        <w:autoSpaceDN/>
        <w:adjustRightInd w:val="0"/>
        <w:spacing w:line="360" w:lineRule="exact"/>
        <w:ind w:firstLine="0"/>
        <w:rPr>
          <w:rFonts w:ascii="方正仿宋_GB2312" w:hAnsi="方正仿宋_GB2312" w:eastAsia="方正仿宋_GB2312" w:cs="方正仿宋_GB2312"/>
          <w:snapToGrid/>
          <w:kern w:val="2"/>
          <w:sz w:val="32"/>
          <w:szCs w:val="32"/>
        </w:rPr>
      </w:pPr>
    </w:p>
    <w:p>
      <w:pPr>
        <w:autoSpaceDE/>
        <w:autoSpaceDN/>
        <w:adjustRightInd w:val="0"/>
        <w:spacing w:line="500" w:lineRule="exact"/>
        <w:ind w:firstLine="640" w:firstLineChars="200"/>
        <w:rPr>
          <w:rFonts w:ascii="仿宋" w:hAnsi="仿宋" w:eastAsia="仿宋"/>
          <w:snapToGrid/>
          <w:kern w:val="2"/>
          <w:sz w:val="32"/>
          <w:szCs w:val="32"/>
        </w:rPr>
      </w:pPr>
      <w:r>
        <w:rPr>
          <w:rFonts w:hint="eastAsia" w:ascii="仿宋" w:hAnsi="仿宋" w:eastAsia="仿宋"/>
          <w:snapToGrid/>
          <w:kern w:val="2"/>
          <w:sz w:val="32"/>
          <w:szCs w:val="32"/>
        </w:rPr>
        <w:t>注：以上资料需加盖申请人（建设单位）公章，复印件需注明与原件一致。</w:t>
      </w:r>
    </w:p>
    <w:p>
      <w:pPr>
        <w:autoSpaceDE/>
        <w:autoSpaceDN/>
        <w:adjustRightInd w:val="0"/>
        <w:spacing w:line="500" w:lineRule="exact"/>
        <w:ind w:firstLine="640" w:firstLineChars="200"/>
        <w:rPr>
          <w:rFonts w:ascii="仿宋" w:hAnsi="仿宋" w:eastAsia="仿宋"/>
          <w:snapToGrid/>
          <w:kern w:val="2"/>
          <w:sz w:val="32"/>
          <w:szCs w:val="32"/>
        </w:rPr>
      </w:pPr>
      <w:r>
        <w:rPr>
          <w:rFonts w:hint="eastAsia" w:ascii="仿宋" w:hAnsi="仿宋" w:eastAsia="仿宋"/>
          <w:snapToGrid/>
          <w:kern w:val="2"/>
          <w:sz w:val="32"/>
          <w:szCs w:val="32"/>
        </w:rPr>
        <w:t>授权他人代办的应提供授权委托书及被委托人的身份证（复印件）。</w:t>
      </w:r>
    </w:p>
    <w:p>
      <w:pPr>
        <w:autoSpaceDE/>
        <w:autoSpaceDN/>
        <w:adjustRightInd w:val="0"/>
        <w:spacing w:line="500" w:lineRule="exact"/>
        <w:ind w:firstLine="640" w:firstLineChars="200"/>
      </w:pPr>
      <w:r>
        <w:rPr>
          <w:rFonts w:hint="eastAsia" w:ascii="仿宋" w:hAnsi="仿宋" w:eastAsia="仿宋"/>
          <w:snapToGrid/>
          <w:kern w:val="2"/>
          <w:sz w:val="32"/>
          <w:szCs w:val="32"/>
        </w:rPr>
        <w:t>变更申请的仅需提供申请表和变更相关材料，延期申请的仅需提供申请表和工期延期的相关材料。</w:t>
      </w: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OGA044yAgAAYQQAAA4AAAAA&#10;AAAAAQAgAAAAOwEAAGRycy9lMm9Eb2MueG1sUEsBAhQAFAAAAAgAh07iQDa3AQrWAAAACA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2"/>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3"/>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CA505D4"/>
    <w:rsid w:val="0CA505D4"/>
    <w:rsid w:val="6F77B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2024-04-16T15:50:00Z</dcterms:created>
  <dc:creator>汤汤</dc:creator>
  <cp:lastModifiedBy>kylin</cp:lastModifiedBy>
  <dcterms:modified xsi:type="dcterms:W3CDTF">2024-10-18T10:10:08Z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2CCBF324DD604C1680C31167FD980EFD</vt:lpwstr>
  </property>
</Properties>
</file>