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overflowPunct w:val="0"/>
        <w:topLinePunct/>
        <w:spacing w:after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200" w:lineRule="exact"/>
        <w:jc w:val="center"/>
        <w:rPr>
          <w:rFonts w:hint="eastAsia" w:ascii="方正小标宋_GBK" w:hAnsi="等线" w:eastAsia="方正小标宋_GBK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集贸市场电子计价秤管理“十要”准则</w:t>
      </w:r>
    </w:p>
    <w:p>
      <w:pPr>
        <w:spacing w:line="560" w:lineRule="exact"/>
        <w:rPr>
          <w:rFonts w:ascii="等线" w:hAnsi="等线" w:eastAsia="等线"/>
          <w:b/>
          <w:color w:val="000000"/>
          <w:sz w:val="32"/>
          <w:szCs w:val="32"/>
        </w:rPr>
      </w:pP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入场签协议，责任要明确。</w:t>
      </w: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市场拒鬼秤，关口要把严。</w:t>
      </w: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器具登记全，使用要检定。</w:t>
      </w: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位置摆放好，全貌要展现。</w:t>
      </w: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多设公平秤，复秤要便捷。</w:t>
      </w: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争议先赔付，权益要守护。</w:t>
      </w: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制度落实好，巡查要到位。</w:t>
      </w: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经营守诚信，违规要警示。</w:t>
      </w:r>
      <w:bookmarkStart w:id="0" w:name="_GoBack"/>
      <w:bookmarkEnd w:id="0"/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管理须严格，清退要坚决。</w:t>
      </w:r>
    </w:p>
    <w:p>
      <w:pPr>
        <w:numPr>
          <w:ilvl w:val="0"/>
          <w:numId w:val="1"/>
        </w:numPr>
        <w:spacing w:line="560" w:lineRule="exact"/>
        <w:jc w:val="center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主体责任清，失管要担责。</w:t>
      </w:r>
    </w:p>
    <w:p>
      <w:pPr>
        <w:spacing w:line="580" w:lineRule="exact"/>
        <w:ind w:left="72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pacing w:line="580" w:lineRule="exact"/>
        <w:ind w:left="72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adjustRightInd w:val="0"/>
        <w:snapToGrid w:val="0"/>
        <w:spacing w:line="580" w:lineRule="exact"/>
        <w:ind w:right="640" w:firstLine="640" w:firstLineChars="200"/>
        <w:jc w:val="righ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江苏省市场监督管理局</w:t>
      </w:r>
    </w:p>
    <w:p>
      <w:pPr>
        <w:pStyle w:val="2"/>
        <w:spacing w:line="580" w:lineRule="exact"/>
        <w:ind w:right="560" w:firstLine="640" w:firstLineChars="200"/>
        <w:jc w:val="center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                2024年6月</w:t>
      </w:r>
    </w:p>
    <w:p>
      <w:pPr>
        <w:pStyle w:val="2"/>
        <w:spacing w:line="58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pStyle w:val="2"/>
        <w:spacing w:line="580" w:lineRule="exact"/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75C76"/>
    <w:multiLevelType w:val="multilevel"/>
    <w:tmpl w:val="06F75C76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Q3N2E5M2FlOGFlMWU5NjE1MGU4NWYxMjBhYTQyZGIifQ=="/>
  </w:docVars>
  <w:rsids>
    <w:rsidRoot w:val="003742B2"/>
    <w:rsid w:val="00046544"/>
    <w:rsid w:val="003742B2"/>
    <w:rsid w:val="00C40D4F"/>
    <w:rsid w:val="58DE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after="120"/>
    </w:pPr>
  </w:style>
  <w:style w:type="character" w:customStyle="1" w:styleId="5">
    <w:name w:val="正文文本 Char"/>
    <w:basedOn w:val="4"/>
    <w:link w:val="2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153</Words>
  <Characters>156</Characters>
  <Lines>1</Lines>
  <Paragraphs>1</Paragraphs>
  <TotalTime>2</TotalTime>
  <ScaleCrop>false</ScaleCrop>
  <LinksUpToDate>false</LinksUpToDate>
  <CharactersWithSpaces>181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2024-06-17T06:50:00Z</dcterms:created>
  <dc:creator>acer</dc:creator>
  <cp:lastModifiedBy>芸霏儿</cp:lastModifiedBy>
  <dcterms:modified xsi:type="dcterms:W3CDTF">2024-06-25T06:28:36Z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BB84CD97629D40C0B7F7CF36B33A45E5_12</vt:lpwstr>
  </property>
</Properties>
</file>