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cs="方正小标宋简体"/>
          <w:sz w:val="44"/>
          <w:szCs w:val="44"/>
          <w:lang w:eastAsia="zh-CN"/>
        </w:rPr>
      </w:pPr>
      <w:bookmarkStart w:id="0" w:name="_Hlk157418903"/>
      <w:r>
        <w:rPr>
          <w:rFonts w:hint="eastAsia" w:ascii="方正小标宋简体" w:hAnsi="方正小标宋简体" w:eastAsia="方正小标宋简体" w:cs="方正小标宋简体"/>
          <w:sz w:val="44"/>
          <w:szCs w:val="44"/>
          <w:lang w:eastAsia="zh-CN"/>
        </w:rPr>
        <w:t>金</w:t>
      </w:r>
      <w:bookmarkStart w:id="1" w:name="_GoBack"/>
      <w:r>
        <w:rPr>
          <w:rFonts w:hint="eastAsia" w:ascii="方正小标宋简体" w:hAnsi="方正小标宋简体" w:eastAsia="方正小标宋简体" w:cs="方正小标宋简体"/>
          <w:sz w:val="44"/>
          <w:szCs w:val="44"/>
          <w:lang w:eastAsia="zh-CN"/>
        </w:rPr>
        <w:t>坛区薛埠镇深化“厂中厂”安全管理</w:t>
      </w:r>
    </w:p>
    <w:p>
      <w:pPr>
        <w:spacing w:line="57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排查整治实施方案</w:t>
      </w:r>
      <w:bookmarkEnd w:id="0"/>
    </w:p>
    <w:bookmarkEnd w:id="1"/>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为进一步提升</w:t>
      </w:r>
      <w:r>
        <w:rPr>
          <w:rFonts w:hint="eastAsia" w:ascii="Times New Roman" w:hAnsi="Times New Roman" w:eastAsia="仿宋" w:cs="Times New Roman"/>
          <w:sz w:val="32"/>
          <w:szCs w:val="32"/>
          <w:lang w:eastAsia="zh-CN"/>
        </w:rPr>
        <w:t>企业、单位或个人将生产经营场所出租给其他企业，在同一厂区内存在两家及以上生产经营单位</w:t>
      </w:r>
      <w:r>
        <w:rPr>
          <w:rFonts w:ascii="Times New Roman" w:hAnsi="Times New Roman" w:eastAsia="仿宋" w:cs="Times New Roman"/>
          <w:sz w:val="32"/>
          <w:szCs w:val="32"/>
          <w:lang w:eastAsia="zh-CN"/>
        </w:rPr>
        <w:t>（以下简称</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的</w:t>
      </w:r>
      <w:r>
        <w:rPr>
          <w:rFonts w:ascii="Times New Roman" w:hAnsi="Times New Roman" w:eastAsia="仿宋" w:cs="Times New Roman"/>
          <w:sz w:val="32"/>
          <w:szCs w:val="32"/>
          <w:lang w:eastAsia="zh-CN"/>
        </w:rPr>
        <w:t>安全生产管理水平，切实有效促进</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企业安全生产长效管理，推进</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企业规范化建设，防范和遏制各类生产安全事故，特制定本方案。</w:t>
      </w:r>
    </w:p>
    <w:p>
      <w:pPr>
        <w:widowControl w:val="0"/>
        <w:overflowPunct w:val="0"/>
        <w:spacing w:line="57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一、指导思想</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以习近平新时代中国特色社会主义思想为指导，深入贯彻习近平总书记关于安全生产重要论述，牢牢把握</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两个不放松</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和</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务必整出成效</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总要求，坚持源头治理、系统治理和综合治理，完善规范管理、事故预防的责任体系、制度成果、管理办法和工作机制。强化红线意识和底线思维，筑牢安全发展理念，依法依规查处各类非法违法生产经营行为，着力健全隐患排查、治理机制和事故防范体系及</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企业（外包外租）数据库。坚决杜绝较大及以上生产安全事故，大幅减少生产安全事故起数和死亡人数，全面提升本质安全水平，为全面维护人民群众生命财产安全和全区高质量发展现代化走在前列，提供坚实的安全生产保障。</w:t>
      </w:r>
    </w:p>
    <w:p>
      <w:pPr>
        <w:widowControl w:val="0"/>
        <w:kinsoku/>
        <w:autoSpaceDE/>
        <w:autoSpaceDN/>
        <w:spacing w:line="57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二、工作目标</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充分压实租赁双方主体责任，督促出租方履行安全管理职责，全力提升安全管理水平，精准防范和化解各类安全风险隐患。全面压实各层级的监督管理责任，通过开展全</w:t>
      </w:r>
      <w:r>
        <w:rPr>
          <w:rFonts w:hint="eastAsia" w:ascii="Times New Roman" w:hAnsi="Times New Roman" w:eastAsia="仿宋" w:cs="Times New Roman"/>
          <w:sz w:val="32"/>
          <w:szCs w:val="32"/>
          <w:lang w:eastAsia="zh-CN"/>
        </w:rPr>
        <w:t>覆盖</w:t>
      </w:r>
      <w:r>
        <w:rPr>
          <w:rFonts w:ascii="Times New Roman" w:hAnsi="Times New Roman" w:eastAsia="仿宋" w:cs="Times New Roman"/>
          <w:sz w:val="32"/>
          <w:szCs w:val="32"/>
          <w:lang w:eastAsia="zh-CN"/>
        </w:rPr>
        <w:t>的调查摸底，</w:t>
      </w:r>
      <w:r>
        <w:rPr>
          <w:rFonts w:hint="eastAsia" w:ascii="Times New Roman" w:hAnsi="Times New Roman" w:eastAsia="仿宋" w:cs="Times New Roman"/>
          <w:sz w:val="32"/>
          <w:szCs w:val="32"/>
          <w:lang w:eastAsia="zh-CN"/>
        </w:rPr>
        <w:t>全面</w:t>
      </w:r>
      <w:r>
        <w:rPr>
          <w:rFonts w:ascii="Times New Roman" w:hAnsi="Times New Roman" w:eastAsia="仿宋" w:cs="Times New Roman"/>
          <w:sz w:val="32"/>
          <w:szCs w:val="32"/>
          <w:lang w:eastAsia="zh-CN"/>
        </w:rPr>
        <w:t>掌握底数、理清数据。按照</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排查整改—规范提升—标准化推进</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的工作路径，全面提升</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企业安全管理水平和事故预防能力，落实</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五个一</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安全管理要求，即一份安全管理协议、一张风险管控清单、一名安全管理统一协调人员、出租方每月牵头开展一次全面检查、每半年至少开展一次应急逃生演练。做到</w:t>
      </w:r>
      <w:r>
        <w:rPr>
          <w:rFonts w:hint="eastAsia" w:ascii="Times New Roman" w:hAnsi="Times New Roman" w:eastAsia="仿宋" w:cs="Times New Roman"/>
          <w:sz w:val="32"/>
          <w:szCs w:val="32"/>
          <w:lang w:eastAsia="zh-CN"/>
        </w:rPr>
        <w:t>厂区统一协调管理、</w:t>
      </w:r>
      <w:r>
        <w:rPr>
          <w:rFonts w:ascii="Times New Roman" w:hAnsi="Times New Roman" w:eastAsia="仿宋" w:cs="Times New Roman"/>
          <w:sz w:val="32"/>
          <w:szCs w:val="32"/>
          <w:lang w:eastAsia="zh-CN"/>
        </w:rPr>
        <w:t>机构</w:t>
      </w:r>
      <w:r>
        <w:rPr>
          <w:rFonts w:hint="eastAsia" w:ascii="Times New Roman" w:hAnsi="Times New Roman" w:eastAsia="仿宋" w:cs="Times New Roman"/>
          <w:sz w:val="32"/>
          <w:szCs w:val="32"/>
          <w:lang w:eastAsia="zh-CN"/>
        </w:rPr>
        <w:t>制度</w:t>
      </w:r>
      <w:r>
        <w:rPr>
          <w:rFonts w:ascii="Times New Roman" w:hAnsi="Times New Roman" w:eastAsia="仿宋" w:cs="Times New Roman"/>
          <w:sz w:val="32"/>
          <w:szCs w:val="32"/>
          <w:lang w:eastAsia="zh-CN"/>
        </w:rPr>
        <w:t>健全、环境整洁明朗、作业分区清晰、现场设置规范、内部分隔合规、疏散通道畅通、风险辨识清晰、防范措施到位、安全活动经常、管理台账齐全。</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以纠违规、重提升、强监管、严规章为主要手段，通过整治，全面提升</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企业管理水平，各类违法违规现象得以消除，安全生产水平逐步提升。明确标准，引导</w:t>
      </w:r>
      <w:r>
        <w:rPr>
          <w:rFonts w:hint="eastAsia" w:ascii="Times New Roman" w:hAnsi="Times New Roman" w:eastAsia="仿宋" w:cs="Times New Roman"/>
          <w:sz w:val="32"/>
          <w:szCs w:val="32"/>
          <w:lang w:eastAsia="zh-CN"/>
        </w:rPr>
        <w:t>“危污乱散低”</w:t>
      </w:r>
      <w:r>
        <w:rPr>
          <w:rFonts w:ascii="Times New Roman" w:hAnsi="Times New Roman" w:eastAsia="仿宋" w:cs="Times New Roman"/>
          <w:sz w:val="32"/>
          <w:szCs w:val="32"/>
          <w:lang w:eastAsia="zh-CN"/>
        </w:rPr>
        <w:t>企业主动退出，清退不符合镇产业导向且资质不齐的企业及其他不具备安全生产条件的企业。</w:t>
      </w:r>
    </w:p>
    <w:p>
      <w:pPr>
        <w:widowControl w:val="0"/>
        <w:kinsoku/>
        <w:autoSpaceDE/>
        <w:autoSpaceDN/>
        <w:spacing w:line="57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三、排查整治范围</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1.区</w:t>
      </w:r>
      <w:r>
        <w:rPr>
          <w:rFonts w:hint="eastAsia" w:ascii="Times New Roman" w:hAnsi="Times New Roman" w:eastAsia="仿宋" w:cs="Times New Roman"/>
          <w:sz w:val="32"/>
          <w:szCs w:val="32"/>
          <w:lang w:eastAsia="zh-CN"/>
        </w:rPr>
        <w:t>国有公司</w:t>
      </w:r>
      <w:r>
        <w:rPr>
          <w:rFonts w:ascii="Times New Roman" w:hAnsi="Times New Roman" w:eastAsia="仿宋" w:cs="Times New Roman"/>
          <w:sz w:val="32"/>
          <w:szCs w:val="32"/>
          <w:lang w:eastAsia="zh-CN"/>
        </w:rPr>
        <w:t>、镇（街道、</w:t>
      </w:r>
      <w:r>
        <w:rPr>
          <w:rFonts w:hint="eastAsia" w:ascii="Times New Roman" w:hAnsi="Times New Roman" w:eastAsia="仿宋" w:cs="Times New Roman"/>
          <w:sz w:val="32"/>
          <w:szCs w:val="32"/>
          <w:lang w:eastAsia="zh-CN"/>
        </w:rPr>
        <w:t>园</w:t>
      </w:r>
      <w:r>
        <w:rPr>
          <w:rFonts w:ascii="Times New Roman" w:hAnsi="Times New Roman" w:eastAsia="仿宋" w:cs="Times New Roman"/>
          <w:sz w:val="32"/>
          <w:szCs w:val="32"/>
          <w:lang w:eastAsia="zh-CN"/>
        </w:rPr>
        <w:t>区）、村（社区）将国有或集体工业厂房出租给生产经营单位或个人用于生产经营</w:t>
      </w:r>
      <w:r>
        <w:rPr>
          <w:rFonts w:hint="eastAsia" w:ascii="Times New Roman" w:hAnsi="Times New Roman" w:eastAsia="仿宋" w:cs="Times New Roman"/>
          <w:sz w:val="32"/>
          <w:szCs w:val="32"/>
          <w:lang w:eastAsia="zh-CN"/>
        </w:rPr>
        <w:t>活动</w:t>
      </w:r>
      <w:r>
        <w:rPr>
          <w:rFonts w:ascii="Times New Roman" w:hAnsi="Times New Roman" w:eastAsia="仿宋" w:cs="Times New Roman"/>
          <w:sz w:val="32"/>
          <w:szCs w:val="32"/>
          <w:lang w:eastAsia="zh-CN"/>
        </w:rPr>
        <w:t>的。</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2.生产经营单位或个人将工业厂房出租给生产经营单位或个人用于生产经营</w:t>
      </w:r>
      <w:r>
        <w:rPr>
          <w:rFonts w:hint="eastAsia" w:ascii="Times New Roman" w:hAnsi="Times New Roman" w:eastAsia="仿宋" w:cs="Times New Roman"/>
          <w:sz w:val="32"/>
          <w:szCs w:val="32"/>
          <w:lang w:eastAsia="zh-CN"/>
        </w:rPr>
        <w:t>活动</w:t>
      </w:r>
      <w:r>
        <w:rPr>
          <w:rFonts w:ascii="Times New Roman" w:hAnsi="Times New Roman" w:eastAsia="仿宋" w:cs="Times New Roman"/>
          <w:sz w:val="32"/>
          <w:szCs w:val="32"/>
          <w:lang w:eastAsia="zh-CN"/>
        </w:rPr>
        <w:t>的。</w:t>
      </w:r>
    </w:p>
    <w:p>
      <w:pPr>
        <w:widowControl w:val="0"/>
        <w:kinsoku/>
        <w:autoSpaceDE/>
        <w:autoSpaceDN/>
        <w:spacing w:line="57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四、职责分工</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根据</w:t>
      </w:r>
      <w:r>
        <w:rPr>
          <w:rFonts w:hint="eastAsia" w:ascii="Times New Roman" w:hAnsi="Times New Roman" w:eastAsia="仿宋" w:cs="Times New Roman"/>
          <w:sz w:val="32"/>
          <w:szCs w:val="32"/>
          <w:lang w:val="en-US" w:eastAsia="zh-CN"/>
        </w:rPr>
        <w:t>上级相关</w:t>
      </w:r>
      <w:r>
        <w:rPr>
          <w:rFonts w:hint="default" w:ascii="Times New Roman" w:hAnsi="Times New Roman" w:eastAsia="仿宋" w:cs="Times New Roman"/>
          <w:sz w:val="32"/>
          <w:szCs w:val="32"/>
          <w:lang w:val="en-US" w:eastAsia="zh-CN"/>
        </w:rPr>
        <w:t>要求，从即日起至2024年2月底，以行政村为单位排查的方法立即组织开展“厂中厂”</w:t>
      </w:r>
      <w:r>
        <w:rPr>
          <w:rFonts w:hint="eastAsia" w:ascii="Times New Roman" w:hAnsi="Times New Roman" w:eastAsia="仿宋" w:cs="Times New Roman"/>
          <w:sz w:val="32"/>
          <w:szCs w:val="32"/>
          <w:lang w:val="en-US" w:eastAsia="zh-CN"/>
        </w:rPr>
        <w:t>安全</w:t>
      </w:r>
      <w:r>
        <w:rPr>
          <w:rFonts w:hint="default" w:ascii="Times New Roman" w:hAnsi="Times New Roman" w:eastAsia="仿宋" w:cs="Times New Roman"/>
          <w:sz w:val="32"/>
          <w:szCs w:val="32"/>
          <w:lang w:val="en-US" w:eastAsia="zh-CN"/>
        </w:rPr>
        <w:t>管理排查</w:t>
      </w:r>
      <w:r>
        <w:rPr>
          <w:rFonts w:hint="eastAsia" w:ascii="Times New Roman" w:hAnsi="Times New Roman" w:eastAsia="仿宋" w:cs="Times New Roman"/>
          <w:sz w:val="32"/>
          <w:szCs w:val="32"/>
          <w:lang w:val="en-US" w:eastAsia="zh-CN"/>
        </w:rPr>
        <w:t>整治</w:t>
      </w:r>
      <w:r>
        <w:rPr>
          <w:rFonts w:hint="default" w:ascii="Times New Roman" w:hAnsi="Times New Roman" w:eastAsia="仿宋" w:cs="Times New Roman"/>
          <w:sz w:val="32"/>
          <w:szCs w:val="32"/>
          <w:lang w:val="en-US" w:eastAsia="zh-CN"/>
        </w:rPr>
        <w:t>工作。实施挂钩镇领导分片包干排查（附件</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），并对排查清底负责</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以行政村为单位</w:t>
      </w:r>
      <w:r>
        <w:rPr>
          <w:rFonts w:hint="eastAsia" w:ascii="Times New Roman" w:hAnsi="Times New Roman" w:eastAsia="仿宋" w:cs="Times New Roman"/>
          <w:sz w:val="32"/>
          <w:szCs w:val="32"/>
          <w:lang w:val="en-US" w:eastAsia="zh-CN"/>
        </w:rPr>
        <w:t>填报《金坛区“厂中厂”基本情况排查登记汇总表》（附件2）</w:t>
      </w:r>
      <w:r>
        <w:rPr>
          <w:rFonts w:hint="default" w:ascii="Times New Roman" w:hAnsi="Times New Roman" w:eastAsia="仿宋" w:cs="Times New Roman"/>
          <w:sz w:val="32"/>
          <w:szCs w:val="32"/>
          <w:lang w:val="en-US" w:eastAsia="zh-CN"/>
        </w:rPr>
        <w:t>经</w:t>
      </w:r>
      <w:r>
        <w:rPr>
          <w:rFonts w:hint="eastAsia" w:ascii="Times New Roman" w:hAnsi="Times New Roman" w:eastAsia="仿宋" w:cs="Times New Roman"/>
          <w:sz w:val="32"/>
          <w:szCs w:val="32"/>
          <w:lang w:val="en-US" w:eastAsia="zh-CN"/>
        </w:rPr>
        <w:t>驻村</w:t>
      </w:r>
      <w:r>
        <w:rPr>
          <w:rFonts w:hint="default" w:ascii="Times New Roman" w:hAnsi="Times New Roman" w:eastAsia="仿宋" w:cs="Times New Roman"/>
          <w:sz w:val="32"/>
          <w:szCs w:val="32"/>
          <w:lang w:val="en-US" w:eastAsia="zh-CN"/>
        </w:rPr>
        <w:t>领导签字</w:t>
      </w:r>
      <w:r>
        <w:rPr>
          <w:rFonts w:hint="eastAsia" w:ascii="Times New Roman" w:hAnsi="Times New Roman" w:eastAsia="仿宋" w:cs="Times New Roman"/>
          <w:sz w:val="32"/>
          <w:szCs w:val="32"/>
          <w:lang w:val="en-US" w:eastAsia="zh-CN"/>
        </w:rPr>
        <w:t>，报镇安全生产委员会办公室</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督促</w:t>
      </w:r>
      <w:r>
        <w:rPr>
          <w:rFonts w:hint="default" w:ascii="Times New Roman" w:hAnsi="Times New Roman" w:eastAsia="仿宋" w:cs="Times New Roman"/>
          <w:sz w:val="32"/>
          <w:szCs w:val="32"/>
          <w:lang w:val="en-US" w:eastAsia="zh-CN"/>
        </w:rPr>
        <w:t>各出租户如实填写《金坛区“厂中厂”安全生产情况登记表》（附件</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。指导出租方与承租方签订《工业厂房租赁安全监管协议》（附件4），一式4份，出租方、承租方、属地村委各一份，报镇安全生产委员会办公室一份留档。</w:t>
      </w:r>
    </w:p>
    <w:p>
      <w:pPr>
        <w:widowControl w:val="0"/>
        <w:kinsoku/>
        <w:autoSpaceDE/>
        <w:autoSpaceDN/>
        <w:spacing w:line="570" w:lineRule="exact"/>
        <w:ind w:firstLine="640" w:firstLineChars="200"/>
        <w:jc w:val="both"/>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lang w:eastAsia="zh-CN"/>
        </w:rPr>
        <w:t>、主要措施（任务）</w:t>
      </w:r>
    </w:p>
    <w:p>
      <w:pPr>
        <w:widowControl w:val="0"/>
        <w:kinsoku/>
        <w:autoSpaceDE/>
        <w:autoSpaceDN/>
        <w:spacing w:line="570" w:lineRule="exact"/>
        <w:ind w:firstLine="640" w:firstLineChars="200"/>
        <w:jc w:val="both"/>
        <w:rPr>
          <w:rFonts w:ascii="Times New Roman" w:hAnsi="Times New Roman" w:eastAsia="楷体" w:cs="Times New Roman"/>
          <w:sz w:val="32"/>
          <w:szCs w:val="32"/>
          <w:lang w:eastAsia="zh-CN"/>
        </w:rPr>
      </w:pPr>
      <w:r>
        <w:rPr>
          <w:rFonts w:ascii="Times New Roman" w:hAnsi="Times New Roman" w:eastAsia="楷体" w:cs="Times New Roman"/>
          <w:sz w:val="32"/>
          <w:szCs w:val="32"/>
          <w:lang w:eastAsia="zh-CN"/>
        </w:rPr>
        <w:t>（一）加强联动，强化</w:t>
      </w:r>
      <w:r>
        <w:rPr>
          <w:rFonts w:hint="eastAsia" w:ascii="Times New Roman" w:hAnsi="Times New Roman" w:eastAsia="楷体" w:cs="Times New Roman"/>
          <w:sz w:val="32"/>
          <w:szCs w:val="32"/>
          <w:lang w:eastAsia="zh-CN"/>
        </w:rPr>
        <w:t>“</w:t>
      </w:r>
      <w:r>
        <w:rPr>
          <w:rFonts w:ascii="Times New Roman" w:hAnsi="Times New Roman" w:eastAsia="楷体" w:cs="Times New Roman"/>
          <w:sz w:val="32"/>
          <w:szCs w:val="32"/>
          <w:lang w:eastAsia="zh-CN"/>
        </w:rPr>
        <w:t>厂中厂</w:t>
      </w:r>
      <w:r>
        <w:rPr>
          <w:rFonts w:hint="eastAsia" w:ascii="Times New Roman" w:hAnsi="Times New Roman" w:eastAsia="楷体" w:cs="Times New Roman"/>
          <w:sz w:val="32"/>
          <w:szCs w:val="32"/>
          <w:lang w:eastAsia="zh-CN"/>
        </w:rPr>
        <w:t>”</w:t>
      </w:r>
      <w:r>
        <w:rPr>
          <w:rFonts w:ascii="Times New Roman" w:hAnsi="Times New Roman" w:eastAsia="楷体" w:cs="Times New Roman"/>
          <w:sz w:val="32"/>
          <w:szCs w:val="32"/>
          <w:lang w:eastAsia="zh-CN"/>
        </w:rPr>
        <w:t>源头管控</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1.严格执行</w:t>
      </w:r>
      <w:r>
        <w:rPr>
          <w:rFonts w:hint="eastAsia" w:ascii="Times New Roman" w:hAnsi="Times New Roman" w:eastAsia="仿宋" w:cs="Times New Roman"/>
          <w:b/>
          <w:bCs/>
          <w:sz w:val="32"/>
          <w:szCs w:val="32"/>
          <w:lang w:eastAsia="zh-CN"/>
        </w:rPr>
        <w:t>摸排提升</w:t>
      </w:r>
      <w:r>
        <w:rPr>
          <w:rFonts w:ascii="Times New Roman" w:hAnsi="Times New Roman" w:eastAsia="仿宋" w:cs="Times New Roman"/>
          <w:b/>
          <w:bCs/>
          <w:sz w:val="32"/>
          <w:szCs w:val="32"/>
          <w:lang w:eastAsia="zh-CN"/>
        </w:rPr>
        <w:t>管理制度。</w:t>
      </w:r>
      <w:r>
        <w:rPr>
          <w:rFonts w:hint="eastAsia" w:ascii="Times New Roman" w:hAnsi="Times New Roman" w:eastAsia="仿宋" w:cs="Times New Roman"/>
          <w:b/>
          <w:bCs/>
          <w:sz w:val="32"/>
          <w:szCs w:val="32"/>
          <w:lang w:eastAsia="zh-CN"/>
        </w:rPr>
        <w:t>现有“</w:t>
      </w:r>
      <w:r>
        <w:rPr>
          <w:rFonts w:ascii="Times New Roman" w:hAnsi="Times New Roman" w:eastAsia="仿宋" w:cs="Times New Roman"/>
          <w:b/>
          <w:bCs/>
          <w:sz w:val="32"/>
          <w:szCs w:val="32"/>
          <w:lang w:eastAsia="zh-CN"/>
        </w:rPr>
        <w:t>厂中厂</w:t>
      </w:r>
      <w:r>
        <w:rPr>
          <w:rFonts w:hint="eastAsia" w:ascii="Times New Roman" w:hAnsi="Times New Roman" w:eastAsia="仿宋" w:cs="Times New Roman"/>
          <w:b/>
          <w:bCs/>
          <w:sz w:val="32"/>
          <w:szCs w:val="32"/>
          <w:lang w:eastAsia="zh-CN"/>
        </w:rPr>
        <w:t>”</w:t>
      </w:r>
      <w:r>
        <w:rPr>
          <w:rFonts w:ascii="Times New Roman" w:hAnsi="Times New Roman" w:eastAsia="仿宋" w:cs="Times New Roman"/>
          <w:b/>
          <w:bCs/>
          <w:sz w:val="32"/>
          <w:szCs w:val="32"/>
          <w:lang w:eastAsia="zh-CN"/>
        </w:rPr>
        <w:t>企业：</w:t>
      </w:r>
      <w:r>
        <w:rPr>
          <w:rFonts w:hint="eastAsia" w:ascii="Times New Roman" w:hAnsi="Times New Roman" w:eastAsia="仿宋" w:cs="Times New Roman"/>
          <w:sz w:val="32"/>
          <w:szCs w:val="32"/>
          <w:lang w:eastAsia="zh-CN"/>
        </w:rPr>
        <w:t>各相关部门</w:t>
      </w:r>
      <w:r>
        <w:rPr>
          <w:rFonts w:ascii="Times New Roman" w:hAnsi="Times New Roman" w:eastAsia="仿宋" w:cs="Times New Roman"/>
          <w:sz w:val="32"/>
          <w:szCs w:val="32"/>
          <w:lang w:eastAsia="zh-CN"/>
        </w:rPr>
        <w:t>加强联动，以无证无照、</w:t>
      </w:r>
      <w:r>
        <w:rPr>
          <w:rFonts w:hint="eastAsia" w:ascii="Times New Roman" w:hAnsi="Times New Roman" w:eastAsia="仿宋" w:cs="Times New Roman"/>
          <w:sz w:val="32"/>
          <w:szCs w:val="32"/>
          <w:lang w:eastAsia="zh-CN"/>
        </w:rPr>
        <w:t>重大事故</w:t>
      </w:r>
      <w:r>
        <w:rPr>
          <w:rFonts w:ascii="Times New Roman" w:hAnsi="Times New Roman" w:eastAsia="仿宋" w:cs="Times New Roman"/>
          <w:sz w:val="32"/>
          <w:szCs w:val="32"/>
          <w:lang w:eastAsia="zh-CN"/>
        </w:rPr>
        <w:t>隐患</w:t>
      </w:r>
      <w:r>
        <w:rPr>
          <w:rFonts w:hint="eastAsia" w:ascii="Times New Roman" w:hAnsi="Times New Roman" w:eastAsia="仿宋" w:cs="Times New Roman"/>
          <w:sz w:val="32"/>
          <w:szCs w:val="32"/>
          <w:lang w:eastAsia="zh-CN"/>
        </w:rPr>
        <w:t>、改变厂房用途、违规建设</w:t>
      </w:r>
      <w:r>
        <w:rPr>
          <w:rFonts w:ascii="Times New Roman" w:hAnsi="Times New Roman" w:eastAsia="仿宋" w:cs="Times New Roman"/>
          <w:sz w:val="32"/>
          <w:szCs w:val="32"/>
          <w:lang w:eastAsia="zh-CN"/>
        </w:rPr>
        <w:t>等违法违规行为作为重点，对租赁双方企业开展专项检查</w:t>
      </w:r>
      <w:r>
        <w:rPr>
          <w:rFonts w:hint="eastAsia" w:ascii="Times New Roman" w:hAnsi="Times New Roman" w:eastAsia="仿宋" w:cs="Times New Roman"/>
          <w:sz w:val="32"/>
          <w:szCs w:val="32"/>
          <w:lang w:eastAsia="zh-CN"/>
        </w:rPr>
        <w:t>，各</w:t>
      </w:r>
      <w:r>
        <w:rPr>
          <w:rFonts w:hint="eastAsia" w:ascii="Times New Roman" w:hAnsi="Times New Roman" w:eastAsia="仿宋" w:cs="Times New Roman"/>
          <w:sz w:val="32"/>
          <w:szCs w:val="32"/>
          <w:lang w:val="en-US" w:eastAsia="zh-CN"/>
        </w:rPr>
        <w:t>单位</w:t>
      </w:r>
      <w:r>
        <w:rPr>
          <w:rFonts w:hint="eastAsia" w:ascii="Times New Roman" w:hAnsi="Times New Roman" w:eastAsia="仿宋" w:cs="Times New Roman"/>
          <w:sz w:val="32"/>
          <w:szCs w:val="32"/>
          <w:lang w:eastAsia="zh-CN"/>
        </w:rPr>
        <w:t>负责督促出租方、承租方在常州应急系统“厂中厂”模块填报相关信息。</w:t>
      </w:r>
      <w:r>
        <w:rPr>
          <w:rFonts w:ascii="Times New Roman" w:hAnsi="Times New Roman" w:eastAsia="仿宋" w:cs="Times New Roman"/>
          <w:sz w:val="32"/>
          <w:szCs w:val="32"/>
          <w:lang w:eastAsia="zh-CN"/>
        </w:rPr>
        <w:t>组织开展企业自查自改，通过部门监管、执法检查，</w:t>
      </w:r>
      <w:r>
        <w:rPr>
          <w:rFonts w:hint="eastAsia" w:ascii="Times New Roman" w:hAnsi="Times New Roman" w:eastAsia="仿宋" w:cs="Times New Roman"/>
          <w:sz w:val="32"/>
          <w:szCs w:val="32"/>
          <w:lang w:eastAsia="zh-CN"/>
        </w:rPr>
        <w:t>督促出租、承租方安全管理规范化，</w:t>
      </w:r>
      <w:r>
        <w:rPr>
          <w:rFonts w:ascii="Times New Roman" w:hAnsi="Times New Roman" w:eastAsia="仿宋" w:cs="Times New Roman"/>
          <w:sz w:val="32"/>
          <w:szCs w:val="32"/>
          <w:lang w:eastAsia="zh-CN"/>
        </w:rPr>
        <w:t>清退不符合安全生产条件的企业。</w:t>
      </w:r>
      <w:r>
        <w:rPr>
          <w:rFonts w:hint="eastAsia" w:ascii="Times New Roman" w:hAnsi="Times New Roman" w:eastAsia="仿宋" w:cs="Times New Roman"/>
          <w:b/>
          <w:bCs/>
          <w:sz w:val="32"/>
          <w:szCs w:val="32"/>
          <w:lang w:eastAsia="zh-CN"/>
        </w:rPr>
        <w:t>新增“</w:t>
      </w:r>
      <w:r>
        <w:rPr>
          <w:rFonts w:ascii="Times New Roman" w:hAnsi="Times New Roman" w:eastAsia="仿宋" w:cs="Times New Roman"/>
          <w:b/>
          <w:bCs/>
          <w:sz w:val="32"/>
          <w:szCs w:val="32"/>
          <w:lang w:eastAsia="zh-CN"/>
        </w:rPr>
        <w:t>厂中厂</w:t>
      </w:r>
      <w:r>
        <w:rPr>
          <w:rFonts w:hint="eastAsia" w:ascii="Times New Roman" w:hAnsi="Times New Roman" w:eastAsia="仿宋" w:cs="Times New Roman"/>
          <w:b/>
          <w:bCs/>
          <w:sz w:val="32"/>
          <w:szCs w:val="32"/>
          <w:lang w:eastAsia="zh-CN"/>
        </w:rPr>
        <w:t>”</w:t>
      </w:r>
      <w:r>
        <w:rPr>
          <w:rFonts w:ascii="Times New Roman" w:hAnsi="Times New Roman" w:eastAsia="仿宋" w:cs="Times New Roman"/>
          <w:b/>
          <w:bCs/>
          <w:sz w:val="32"/>
          <w:szCs w:val="32"/>
          <w:lang w:eastAsia="zh-CN"/>
        </w:rPr>
        <w:t>企业：</w:t>
      </w:r>
      <w:r>
        <w:rPr>
          <w:rFonts w:ascii="Times New Roman" w:hAnsi="Times New Roman" w:eastAsia="仿宋" w:cs="Times New Roman"/>
          <w:sz w:val="32"/>
          <w:szCs w:val="32"/>
          <w:lang w:eastAsia="zh-CN"/>
        </w:rPr>
        <w:t>出租方要主动按照</w:t>
      </w:r>
      <w:r>
        <w:rPr>
          <w:rFonts w:hint="eastAsia" w:ascii="Times New Roman" w:hAnsi="Times New Roman" w:eastAsia="仿宋" w:cs="Times New Roman"/>
          <w:sz w:val="32"/>
          <w:szCs w:val="32"/>
          <w:lang w:eastAsia="zh-CN"/>
        </w:rPr>
        <w:t>“先审后租”</w:t>
      </w:r>
      <w:r>
        <w:rPr>
          <w:rFonts w:ascii="Times New Roman" w:hAnsi="Times New Roman" w:eastAsia="仿宋" w:cs="Times New Roman"/>
          <w:sz w:val="32"/>
          <w:szCs w:val="32"/>
          <w:lang w:eastAsia="zh-CN"/>
        </w:rPr>
        <w:t>管理办法及时进行登记</w:t>
      </w:r>
      <w:r>
        <w:rPr>
          <w:rFonts w:hint="eastAsia" w:ascii="Times New Roman" w:hAnsi="Times New Roman" w:eastAsia="仿宋" w:cs="Times New Roman"/>
          <w:sz w:val="32"/>
          <w:szCs w:val="32"/>
          <w:lang w:eastAsia="zh-CN"/>
        </w:rPr>
        <w:t>审查</w:t>
      </w:r>
      <w:r>
        <w:rPr>
          <w:rFonts w:ascii="Times New Roman" w:hAnsi="Times New Roman" w:eastAsia="仿宋" w:cs="Times New Roman"/>
          <w:sz w:val="32"/>
          <w:szCs w:val="32"/>
          <w:lang w:eastAsia="zh-CN"/>
        </w:rPr>
        <w:t>，做到先</w:t>
      </w:r>
      <w:r>
        <w:rPr>
          <w:rFonts w:hint="eastAsia" w:ascii="Times New Roman" w:hAnsi="Times New Roman" w:eastAsia="仿宋" w:cs="Times New Roman"/>
          <w:sz w:val="32"/>
          <w:szCs w:val="32"/>
          <w:lang w:eastAsia="zh-CN"/>
        </w:rPr>
        <w:t>审查</w:t>
      </w:r>
      <w:r>
        <w:rPr>
          <w:rFonts w:ascii="Times New Roman" w:hAnsi="Times New Roman" w:eastAsia="仿宋" w:cs="Times New Roman"/>
          <w:sz w:val="32"/>
          <w:szCs w:val="32"/>
          <w:lang w:eastAsia="zh-CN"/>
        </w:rPr>
        <w:t>再租赁。出租方不得将生产经营场所出租给不具备安全生产条件或相应资质的单位或者个人，</w:t>
      </w:r>
      <w:r>
        <w:rPr>
          <w:rFonts w:hint="eastAsia" w:ascii="Times New Roman" w:hAnsi="Times New Roman" w:eastAsia="仿宋" w:cs="Times New Roman"/>
          <w:sz w:val="32"/>
          <w:szCs w:val="32"/>
          <w:lang w:eastAsia="zh-CN"/>
        </w:rPr>
        <w:t>杜绝</w:t>
      </w:r>
      <w:r>
        <w:rPr>
          <w:rFonts w:ascii="Times New Roman" w:hAnsi="Times New Roman" w:eastAsia="仿宋" w:cs="Times New Roman"/>
          <w:sz w:val="32"/>
          <w:szCs w:val="32"/>
          <w:lang w:eastAsia="zh-CN"/>
        </w:rPr>
        <w:t>出现改变</w:t>
      </w:r>
      <w:r>
        <w:rPr>
          <w:rFonts w:hint="eastAsia" w:ascii="Times New Roman" w:hAnsi="Times New Roman" w:eastAsia="仿宋" w:cs="Times New Roman"/>
          <w:sz w:val="32"/>
          <w:szCs w:val="32"/>
          <w:lang w:eastAsia="zh-CN"/>
        </w:rPr>
        <w:t>厂</w:t>
      </w:r>
      <w:r>
        <w:rPr>
          <w:rFonts w:ascii="Times New Roman" w:hAnsi="Times New Roman" w:eastAsia="仿宋" w:cs="Times New Roman"/>
          <w:sz w:val="32"/>
          <w:szCs w:val="32"/>
          <w:lang w:eastAsia="zh-CN"/>
        </w:rPr>
        <w:t>房</w:t>
      </w:r>
      <w:r>
        <w:rPr>
          <w:rFonts w:hint="eastAsia" w:ascii="Times New Roman" w:hAnsi="Times New Roman" w:eastAsia="仿宋" w:cs="Times New Roman"/>
          <w:sz w:val="32"/>
          <w:szCs w:val="32"/>
          <w:lang w:eastAsia="zh-CN"/>
        </w:rPr>
        <w:t>用途</w:t>
      </w:r>
      <w:r>
        <w:rPr>
          <w:rFonts w:ascii="Times New Roman" w:hAnsi="Times New Roman" w:eastAsia="仿宋" w:cs="Times New Roman"/>
          <w:sz w:val="32"/>
          <w:szCs w:val="32"/>
          <w:lang w:eastAsia="zh-CN"/>
        </w:rPr>
        <w:t>、超</w:t>
      </w:r>
      <w:r>
        <w:rPr>
          <w:rFonts w:hint="eastAsia" w:ascii="Times New Roman" w:hAnsi="Times New Roman" w:eastAsia="仿宋" w:cs="Times New Roman"/>
          <w:sz w:val="32"/>
          <w:szCs w:val="32"/>
          <w:lang w:eastAsia="zh-CN"/>
        </w:rPr>
        <w:t>防</w:t>
      </w:r>
      <w:r>
        <w:rPr>
          <w:rFonts w:ascii="Times New Roman" w:hAnsi="Times New Roman" w:eastAsia="仿宋" w:cs="Times New Roman"/>
          <w:sz w:val="32"/>
          <w:szCs w:val="32"/>
          <w:lang w:eastAsia="zh-CN"/>
        </w:rPr>
        <w:t>火等级、二房东随意分隔出租等情况。</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各</w:t>
      </w:r>
      <w:r>
        <w:rPr>
          <w:rFonts w:hint="eastAsia" w:ascii="Times New Roman" w:hAnsi="Times New Roman" w:eastAsia="仿宋" w:cs="Times New Roman"/>
          <w:sz w:val="32"/>
          <w:szCs w:val="32"/>
          <w:lang w:val="en-US" w:eastAsia="zh-CN"/>
        </w:rPr>
        <w:t>单位</w:t>
      </w:r>
      <w:r>
        <w:rPr>
          <w:rFonts w:ascii="Times New Roman" w:hAnsi="Times New Roman" w:eastAsia="仿宋" w:cs="Times New Roman"/>
          <w:sz w:val="32"/>
          <w:szCs w:val="32"/>
          <w:lang w:eastAsia="zh-CN"/>
        </w:rPr>
        <w:t>要从源头上强化管控，引导工业厂房出租方主动进行登记</w:t>
      </w:r>
      <w:r>
        <w:rPr>
          <w:rFonts w:hint="eastAsia" w:ascii="Times New Roman" w:hAnsi="Times New Roman" w:eastAsia="仿宋" w:cs="Times New Roman"/>
          <w:sz w:val="32"/>
          <w:szCs w:val="32"/>
          <w:lang w:eastAsia="zh-CN"/>
        </w:rPr>
        <w:t>审查</w:t>
      </w:r>
      <w:r>
        <w:rPr>
          <w:rFonts w:ascii="Times New Roman" w:hAnsi="Times New Roman" w:eastAsia="仿宋" w:cs="Times New Roman"/>
          <w:sz w:val="32"/>
          <w:szCs w:val="32"/>
          <w:lang w:eastAsia="zh-CN"/>
        </w:rPr>
        <w:t>。要引导出租方根据厂房自身条件合理引进合规承租企业，鼓励同一厂区尽量引入同一或相近行业企业。</w:t>
      </w:r>
      <w:r>
        <w:rPr>
          <w:rFonts w:hint="eastAsia" w:ascii="Times New Roman" w:hAnsi="Times New Roman" w:eastAsia="仿宋" w:cs="Times New Roman"/>
          <w:sz w:val="32"/>
          <w:szCs w:val="32"/>
          <w:lang w:val="en-US" w:eastAsia="zh-CN"/>
        </w:rPr>
        <w:t>镇政府</w:t>
      </w:r>
      <w:r>
        <w:rPr>
          <w:rFonts w:ascii="Times New Roman" w:hAnsi="Times New Roman" w:eastAsia="仿宋" w:cs="Times New Roman"/>
          <w:sz w:val="32"/>
          <w:szCs w:val="32"/>
          <w:lang w:eastAsia="zh-CN"/>
        </w:rPr>
        <w:t>培育</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管理示范点，以点带面提升全区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安全管理水平。</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2.规范承租企业生产经营。</w:t>
      </w:r>
      <w:r>
        <w:rPr>
          <w:rFonts w:ascii="Times New Roman" w:hAnsi="Times New Roman" w:eastAsia="仿宋" w:cs="Times New Roman"/>
          <w:sz w:val="32"/>
          <w:szCs w:val="32"/>
          <w:lang w:eastAsia="zh-CN"/>
        </w:rPr>
        <w:t>承租企业必须遵守市监、应急、劳动、消防、生态</w:t>
      </w:r>
      <w:r>
        <w:rPr>
          <w:rFonts w:hint="eastAsia" w:ascii="Times New Roman" w:hAnsi="Times New Roman" w:eastAsia="仿宋" w:cs="Times New Roman"/>
          <w:sz w:val="32"/>
          <w:szCs w:val="32"/>
          <w:lang w:eastAsia="zh-CN"/>
        </w:rPr>
        <w:t>、建筑</w:t>
      </w:r>
      <w:r>
        <w:rPr>
          <w:rFonts w:ascii="Times New Roman" w:hAnsi="Times New Roman" w:eastAsia="仿宋" w:cs="Times New Roman"/>
          <w:sz w:val="32"/>
          <w:szCs w:val="32"/>
          <w:lang w:eastAsia="zh-CN"/>
        </w:rPr>
        <w:t>等相关法律法规，依法开展业务。新项目要严格办理准入、能评审查、环评审批、劳动保障、项目备案</w:t>
      </w:r>
      <w:r>
        <w:rPr>
          <w:rFonts w:hint="eastAsia" w:ascii="Times New Roman" w:hAnsi="Times New Roman" w:eastAsia="仿宋" w:cs="Times New Roman"/>
          <w:sz w:val="32"/>
          <w:szCs w:val="32"/>
          <w:lang w:eastAsia="zh-CN"/>
        </w:rPr>
        <w:t>安全“三同时”</w:t>
      </w:r>
      <w:r>
        <w:rPr>
          <w:rFonts w:ascii="Times New Roman" w:hAnsi="Times New Roman" w:eastAsia="仿宋" w:cs="Times New Roman"/>
          <w:sz w:val="32"/>
          <w:szCs w:val="32"/>
          <w:lang w:eastAsia="zh-CN"/>
        </w:rPr>
        <w:t>等相关手续。主动</w:t>
      </w:r>
      <w:r>
        <w:rPr>
          <w:rFonts w:hint="eastAsia" w:ascii="Times New Roman" w:hAnsi="Times New Roman" w:eastAsia="仿宋" w:cs="Times New Roman"/>
          <w:sz w:val="32"/>
          <w:szCs w:val="32"/>
          <w:lang w:eastAsia="zh-CN"/>
        </w:rPr>
        <w:t>在常州市应急系统进行诚信申报，并</w:t>
      </w:r>
      <w:r>
        <w:rPr>
          <w:rFonts w:ascii="Times New Roman" w:hAnsi="Times New Roman" w:eastAsia="仿宋" w:cs="Times New Roman"/>
          <w:sz w:val="32"/>
          <w:szCs w:val="32"/>
          <w:lang w:eastAsia="zh-CN"/>
        </w:rPr>
        <w:t>与</w:t>
      </w:r>
      <w:r>
        <w:rPr>
          <w:rFonts w:hint="eastAsia" w:ascii="Times New Roman" w:hAnsi="Times New Roman" w:eastAsia="仿宋" w:cs="Times New Roman"/>
          <w:sz w:val="32"/>
          <w:szCs w:val="32"/>
          <w:lang w:val="en-US" w:eastAsia="zh-CN"/>
        </w:rPr>
        <w:t>村委</w:t>
      </w:r>
      <w:r>
        <w:rPr>
          <w:rFonts w:ascii="Times New Roman" w:hAnsi="Times New Roman" w:eastAsia="仿宋" w:cs="Times New Roman"/>
          <w:sz w:val="32"/>
          <w:szCs w:val="32"/>
          <w:lang w:eastAsia="zh-CN"/>
        </w:rPr>
        <w:t>和出租方签订三方承诺书，明确责任义务，同时严格按照各部门有关要求规范生产，安全经营。</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3.严格管控</w:t>
      </w:r>
      <w:r>
        <w:rPr>
          <w:rFonts w:hint="eastAsia" w:ascii="Times New Roman" w:hAnsi="Times New Roman" w:eastAsia="仿宋" w:cs="Times New Roman"/>
          <w:b/>
          <w:bCs/>
          <w:sz w:val="32"/>
          <w:szCs w:val="32"/>
          <w:lang w:eastAsia="zh-CN"/>
        </w:rPr>
        <w:t>“</w:t>
      </w:r>
      <w:r>
        <w:rPr>
          <w:rFonts w:ascii="Times New Roman" w:hAnsi="Times New Roman" w:eastAsia="仿宋" w:cs="Times New Roman"/>
          <w:b/>
          <w:bCs/>
          <w:sz w:val="32"/>
          <w:szCs w:val="32"/>
          <w:lang w:eastAsia="zh-CN"/>
        </w:rPr>
        <w:t>厂中厂</w:t>
      </w:r>
      <w:r>
        <w:rPr>
          <w:rFonts w:hint="eastAsia" w:ascii="Times New Roman" w:hAnsi="Times New Roman" w:eastAsia="仿宋" w:cs="Times New Roman"/>
          <w:b/>
          <w:bCs/>
          <w:sz w:val="32"/>
          <w:szCs w:val="32"/>
          <w:lang w:eastAsia="zh-CN"/>
        </w:rPr>
        <w:t>”</w:t>
      </w:r>
      <w:r>
        <w:rPr>
          <w:rFonts w:ascii="Times New Roman" w:hAnsi="Times New Roman" w:eastAsia="仿宋" w:cs="Times New Roman"/>
          <w:b/>
          <w:bCs/>
          <w:sz w:val="32"/>
          <w:szCs w:val="32"/>
          <w:lang w:eastAsia="zh-CN"/>
        </w:rPr>
        <w:t>企业。</w:t>
      </w:r>
      <w:r>
        <w:rPr>
          <w:rFonts w:ascii="Times New Roman" w:hAnsi="Times New Roman" w:eastAsia="仿宋" w:cs="Times New Roman"/>
          <w:sz w:val="32"/>
          <w:szCs w:val="32"/>
          <w:lang w:eastAsia="zh-CN"/>
        </w:rPr>
        <w:t>各</w:t>
      </w:r>
      <w:r>
        <w:rPr>
          <w:rFonts w:hint="eastAsia" w:ascii="Times New Roman" w:hAnsi="Times New Roman" w:eastAsia="仿宋" w:cs="Times New Roman"/>
          <w:sz w:val="32"/>
          <w:szCs w:val="32"/>
          <w:lang w:val="en-US" w:eastAsia="zh-CN"/>
        </w:rPr>
        <w:t>单位</w:t>
      </w:r>
      <w:r>
        <w:rPr>
          <w:rFonts w:ascii="Times New Roman" w:hAnsi="Times New Roman" w:eastAsia="仿宋" w:cs="Times New Roman"/>
          <w:sz w:val="32"/>
          <w:szCs w:val="32"/>
          <w:lang w:eastAsia="zh-CN"/>
        </w:rPr>
        <w:t>要对辖区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企业进行常态化排查，对排查出的</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企业，要强化出租单位统一、协调管理责任。出租方要主动将厂房租赁情况向</w:t>
      </w:r>
      <w:r>
        <w:rPr>
          <w:rFonts w:hint="eastAsia" w:ascii="Times New Roman" w:hAnsi="Times New Roman" w:eastAsia="仿宋" w:cs="Times New Roman"/>
          <w:sz w:val="32"/>
          <w:szCs w:val="32"/>
          <w:lang w:val="en-US" w:eastAsia="zh-CN"/>
        </w:rPr>
        <w:t>村委</w:t>
      </w:r>
      <w:r>
        <w:rPr>
          <w:rFonts w:hint="eastAsia" w:ascii="Times New Roman" w:hAnsi="Times New Roman" w:eastAsia="仿宋" w:cs="Times New Roman"/>
          <w:sz w:val="32"/>
          <w:szCs w:val="32"/>
          <w:lang w:eastAsia="zh-CN"/>
        </w:rPr>
        <w:t>报备</w:t>
      </w:r>
      <w:r>
        <w:rPr>
          <w:rFonts w:ascii="Times New Roman" w:hAnsi="Times New Roman" w:eastAsia="仿宋" w:cs="Times New Roman"/>
          <w:sz w:val="32"/>
          <w:szCs w:val="32"/>
          <w:lang w:eastAsia="zh-CN"/>
        </w:rPr>
        <w:t>，做好基本情况登记。根据承诺协议履行相关责任，健全管理体系，加强对厂区安全生产管理。出租方要会同内部承租方定期开展安全检查，排除隐患，并督促承租方及时整改闭环。出租方应与承租方签订专门的安全生产管理协议</w:t>
      </w:r>
      <w:r>
        <w:rPr>
          <w:rFonts w:hint="eastAsia" w:ascii="Times New Roman" w:hAnsi="Times New Roman" w:eastAsia="仿宋" w:cs="Times New Roman"/>
          <w:sz w:val="32"/>
          <w:szCs w:val="32"/>
          <w:lang w:eastAsia="zh-CN"/>
        </w:rPr>
        <w:t>（附件</w:t>
      </w:r>
      <w:r>
        <w:rPr>
          <w:rFonts w:ascii="Times New Roman" w:hAnsi="Times New Roman" w:eastAsia="仿宋" w:cs="Times New Roman"/>
          <w:sz w:val="32"/>
          <w:szCs w:val="32"/>
          <w:lang w:eastAsia="zh-CN"/>
        </w:rPr>
        <w:t>6</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或者在承包合同、租赁合同中明确各自的安全生产管理职责，不得免除或者转嫁企业安全生产工作统一协调、管理责任。出租方与承租方签订专门的安全生产管理协议或者在承包合同、租赁合同中明确各自的安全生产管理职责时应以实际出租的工业厂房的企业（单位）名义签署，不得随意用个人名义签署，如涉及出租工业厂房确实需要用个人名义签署需向各</w:t>
      </w:r>
      <w:r>
        <w:rPr>
          <w:rFonts w:hint="eastAsia" w:ascii="Times New Roman" w:hAnsi="Times New Roman" w:eastAsia="仿宋" w:cs="Times New Roman"/>
          <w:sz w:val="32"/>
          <w:szCs w:val="32"/>
          <w:lang w:val="en-US" w:eastAsia="zh-CN"/>
        </w:rPr>
        <w:t>单位</w:t>
      </w:r>
      <w:r>
        <w:rPr>
          <w:rFonts w:ascii="Times New Roman" w:hAnsi="Times New Roman" w:eastAsia="仿宋" w:cs="Times New Roman"/>
          <w:sz w:val="32"/>
          <w:szCs w:val="32"/>
          <w:lang w:eastAsia="zh-CN"/>
        </w:rPr>
        <w:t>书面说明情况。</w:t>
      </w:r>
    </w:p>
    <w:p>
      <w:pPr>
        <w:widowControl w:val="0"/>
        <w:kinsoku/>
        <w:autoSpaceDE/>
        <w:autoSpaceDN/>
        <w:spacing w:line="570" w:lineRule="exact"/>
        <w:ind w:firstLine="640" w:firstLineChars="200"/>
        <w:jc w:val="both"/>
        <w:rPr>
          <w:rFonts w:ascii="Times New Roman" w:hAnsi="Times New Roman" w:eastAsia="楷体" w:cs="Times New Roman"/>
          <w:sz w:val="32"/>
          <w:szCs w:val="32"/>
          <w:lang w:eastAsia="zh-CN"/>
        </w:rPr>
      </w:pPr>
      <w:r>
        <w:rPr>
          <w:rFonts w:ascii="Times New Roman" w:hAnsi="Times New Roman" w:eastAsia="楷体" w:cs="Times New Roman"/>
          <w:sz w:val="32"/>
          <w:szCs w:val="32"/>
          <w:lang w:eastAsia="zh-CN"/>
        </w:rPr>
        <w:t>（二）加强培训，大力提升管理水平</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1.完善机构设置和人员配置。</w:t>
      </w:r>
      <w:r>
        <w:rPr>
          <w:rFonts w:ascii="Times New Roman" w:hAnsi="Times New Roman" w:eastAsia="仿宋" w:cs="Times New Roman"/>
          <w:sz w:val="32"/>
          <w:szCs w:val="32"/>
          <w:lang w:eastAsia="zh-CN"/>
        </w:rPr>
        <w:t>厂房租赁双方是群租厂房安全生产的责任主体，租赁双方除了按照规定设置各自的安全生产管理机构或配备安全管理人员外，</w:t>
      </w:r>
      <w:r>
        <w:rPr>
          <w:rFonts w:hint="eastAsia" w:ascii="Times New Roman" w:hAnsi="Times New Roman" w:eastAsia="仿宋" w:cs="Times New Roman"/>
          <w:sz w:val="32"/>
          <w:szCs w:val="32"/>
          <w:lang w:eastAsia="zh-CN"/>
        </w:rPr>
        <w:t>出租方还需明确专人对承租单位</w:t>
      </w:r>
      <w:r>
        <w:rPr>
          <w:rFonts w:ascii="Times New Roman" w:hAnsi="Times New Roman" w:eastAsia="仿宋" w:cs="Times New Roman"/>
          <w:sz w:val="32"/>
          <w:szCs w:val="32"/>
          <w:lang w:eastAsia="zh-CN"/>
        </w:rPr>
        <w:t>安全</w:t>
      </w:r>
      <w:r>
        <w:rPr>
          <w:rFonts w:hint="eastAsia" w:ascii="Times New Roman" w:hAnsi="Times New Roman" w:eastAsia="仿宋" w:cs="Times New Roman"/>
          <w:sz w:val="32"/>
          <w:szCs w:val="32"/>
          <w:lang w:eastAsia="zh-CN"/>
        </w:rPr>
        <w:t>生产</w:t>
      </w:r>
      <w:r>
        <w:rPr>
          <w:rFonts w:ascii="Times New Roman" w:hAnsi="Times New Roman" w:eastAsia="仿宋" w:cs="Times New Roman"/>
          <w:sz w:val="32"/>
          <w:szCs w:val="32"/>
          <w:lang w:eastAsia="zh-CN"/>
        </w:rPr>
        <w:t>统一协调</w:t>
      </w:r>
      <w:r>
        <w:rPr>
          <w:rFonts w:hint="eastAsia" w:ascii="Times New Roman" w:hAnsi="Times New Roman" w:eastAsia="仿宋" w:cs="Times New Roman"/>
          <w:sz w:val="32"/>
          <w:szCs w:val="32"/>
          <w:lang w:eastAsia="zh-CN"/>
        </w:rPr>
        <w:t>管理</w:t>
      </w:r>
      <w:r>
        <w:rPr>
          <w:rFonts w:ascii="Times New Roman" w:hAnsi="Times New Roman" w:eastAsia="仿宋" w:cs="Times New Roman"/>
          <w:sz w:val="32"/>
          <w:szCs w:val="32"/>
          <w:lang w:eastAsia="zh-CN"/>
        </w:rPr>
        <w:t>，定岗、定人、定责。</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2.建立健全安全管理制度。一是</w:t>
      </w:r>
      <w:r>
        <w:rPr>
          <w:rFonts w:ascii="Times New Roman" w:hAnsi="Times New Roman" w:eastAsia="仿宋" w:cs="Times New Roman"/>
          <w:sz w:val="32"/>
          <w:szCs w:val="32"/>
          <w:lang w:eastAsia="zh-CN"/>
        </w:rPr>
        <w:t>租赁双方建立健全安全生产管理制度，完善档案管理，结合企业实际制定相应的应急救援预案；</w:t>
      </w:r>
      <w:r>
        <w:rPr>
          <w:rFonts w:ascii="Times New Roman" w:hAnsi="Times New Roman" w:eastAsia="仿宋" w:cs="Times New Roman"/>
          <w:b/>
          <w:bCs/>
          <w:sz w:val="32"/>
          <w:szCs w:val="32"/>
          <w:lang w:eastAsia="zh-CN"/>
        </w:rPr>
        <w:t>二是</w:t>
      </w:r>
      <w:r>
        <w:rPr>
          <w:rFonts w:ascii="Times New Roman" w:hAnsi="Times New Roman" w:eastAsia="仿宋" w:cs="Times New Roman"/>
          <w:sz w:val="32"/>
          <w:szCs w:val="32"/>
          <w:lang w:eastAsia="zh-CN"/>
        </w:rPr>
        <w:t>出租方应定期（每季度不少于1次）组织承租企业主要负责人、安全员召开安全生产例会，并建立会议记录、照片（视频）等完整的台账记录；</w:t>
      </w:r>
      <w:r>
        <w:rPr>
          <w:rFonts w:ascii="Times New Roman" w:hAnsi="Times New Roman" w:eastAsia="仿宋" w:cs="Times New Roman"/>
          <w:b/>
          <w:bCs/>
          <w:sz w:val="32"/>
          <w:szCs w:val="32"/>
          <w:lang w:eastAsia="zh-CN"/>
        </w:rPr>
        <w:t>三是</w:t>
      </w:r>
      <w:r>
        <w:rPr>
          <w:rFonts w:ascii="Times New Roman" w:hAnsi="Times New Roman" w:eastAsia="仿宋" w:cs="Times New Roman"/>
          <w:sz w:val="32"/>
          <w:szCs w:val="32"/>
          <w:lang w:eastAsia="zh-CN"/>
        </w:rPr>
        <w:t>出租方应定期（每年不少于1次）组织承租企业主要负责人、安全员开展安全生产教育培训，并建立培训记录、照片（视频）等完整的台账记录；</w:t>
      </w:r>
      <w:r>
        <w:rPr>
          <w:rFonts w:ascii="Times New Roman" w:hAnsi="Times New Roman" w:eastAsia="仿宋" w:cs="Times New Roman"/>
          <w:b/>
          <w:bCs/>
          <w:sz w:val="32"/>
          <w:szCs w:val="32"/>
          <w:lang w:eastAsia="zh-CN"/>
        </w:rPr>
        <w:t>四是</w:t>
      </w:r>
      <w:r>
        <w:rPr>
          <w:rFonts w:ascii="Times New Roman" w:hAnsi="Times New Roman" w:eastAsia="仿宋" w:cs="Times New Roman"/>
          <w:sz w:val="32"/>
          <w:szCs w:val="32"/>
          <w:lang w:eastAsia="zh-CN"/>
        </w:rPr>
        <w:t>出租方要切实履行对承租方的统一协调、管理职责，定期开展统一协调、管理工作，定期（每月不少于1次）对承租方进行安全检查，如实记录检查情况，检查情况及时上传常州市应急管理信息系统</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模块，同时督促承租方对检查发现的问题隐患及时整改，承租方应将出租方检查发现的问题隐患及时整改闭环，并将整改情况反馈给出租方；</w:t>
      </w:r>
      <w:r>
        <w:rPr>
          <w:rFonts w:ascii="Times New Roman" w:hAnsi="Times New Roman" w:eastAsia="仿宋" w:cs="Times New Roman"/>
          <w:b/>
          <w:bCs/>
          <w:sz w:val="32"/>
          <w:szCs w:val="32"/>
          <w:lang w:eastAsia="zh-CN"/>
        </w:rPr>
        <w:t>五是</w:t>
      </w:r>
      <w:r>
        <w:rPr>
          <w:rFonts w:ascii="Times New Roman" w:hAnsi="Times New Roman" w:eastAsia="仿宋" w:cs="Times New Roman"/>
          <w:sz w:val="32"/>
          <w:szCs w:val="32"/>
          <w:lang w:eastAsia="zh-CN"/>
        </w:rPr>
        <w:t>出租方应定期（每季度不少于1次）通报统一协调、管理发现的问题隐患及整改措施；</w:t>
      </w:r>
      <w:r>
        <w:rPr>
          <w:rFonts w:ascii="Times New Roman" w:hAnsi="Times New Roman" w:eastAsia="仿宋" w:cs="Times New Roman"/>
          <w:b/>
          <w:bCs/>
          <w:sz w:val="32"/>
          <w:szCs w:val="32"/>
          <w:lang w:eastAsia="zh-CN"/>
        </w:rPr>
        <w:t>六是</w:t>
      </w:r>
      <w:r>
        <w:rPr>
          <w:rFonts w:ascii="Times New Roman" w:hAnsi="Times New Roman" w:eastAsia="仿宋" w:cs="Times New Roman"/>
          <w:sz w:val="32"/>
          <w:szCs w:val="32"/>
          <w:lang w:eastAsia="zh-CN"/>
        </w:rPr>
        <w:t>出租方应定期（每半年不少于1次）组织</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承租方进行应急逃生演练，并建立应急演练计划、方案、过程、照片（视频）、评估等完整的台账记录，并将安全生产例会、教育培训、安全检查、整改闭环、应急演练、整改措施等情况，及时录入常州市应急管理信息系统</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模块。</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3.强化提升管理人员履职能力。</w:t>
      </w:r>
      <w:r>
        <w:rPr>
          <w:rFonts w:ascii="Times New Roman" w:hAnsi="Times New Roman" w:eastAsia="仿宋" w:cs="Times New Roman"/>
          <w:sz w:val="32"/>
          <w:szCs w:val="32"/>
          <w:lang w:eastAsia="zh-CN"/>
        </w:rPr>
        <w:t>租赁双方的主要负责人、安全管理人员应定期参加培训和考核；租赁双方企业应以书面形式明确安全管理员职责、权利和义务，确保安全管理员有事可干、遇事敢管，不断提升</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安全管理水平。</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4.加强自救互救能力提升。</w:t>
      </w:r>
      <w:r>
        <w:rPr>
          <w:rFonts w:ascii="Times New Roman" w:hAnsi="Times New Roman" w:eastAsia="仿宋" w:cs="Times New Roman"/>
          <w:sz w:val="32"/>
          <w:szCs w:val="32"/>
          <w:lang w:eastAsia="zh-CN"/>
        </w:rPr>
        <w:t>加强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微型消防站建设，完善</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企业消防设施、应急器材配备，</w:t>
      </w:r>
      <w:r>
        <w:rPr>
          <w:rFonts w:hint="eastAsia" w:ascii="Times New Roman" w:hAnsi="Times New Roman" w:eastAsia="仿宋" w:cs="Times New Roman"/>
          <w:sz w:val="32"/>
          <w:szCs w:val="32"/>
          <w:lang w:eastAsia="zh-CN"/>
        </w:rPr>
        <w:t>统一安装一键报警装置，确保一处有险、全厂报警；</w:t>
      </w:r>
      <w:r>
        <w:rPr>
          <w:rFonts w:ascii="Times New Roman" w:hAnsi="Times New Roman" w:eastAsia="仿宋" w:cs="Times New Roman"/>
          <w:sz w:val="32"/>
          <w:szCs w:val="32"/>
          <w:lang w:eastAsia="zh-CN"/>
        </w:rPr>
        <w:t>组建义务救援队伍，</w:t>
      </w:r>
      <w:r>
        <w:rPr>
          <w:rFonts w:hint="eastAsia" w:ascii="Times New Roman" w:hAnsi="Times New Roman" w:eastAsia="仿宋" w:cs="Times New Roman"/>
          <w:sz w:val="32"/>
          <w:szCs w:val="32"/>
          <w:lang w:eastAsia="zh-CN"/>
        </w:rPr>
        <w:t>规划厂区逃生路线，</w:t>
      </w:r>
      <w:r>
        <w:rPr>
          <w:rFonts w:ascii="Times New Roman" w:hAnsi="Times New Roman" w:eastAsia="仿宋" w:cs="Times New Roman"/>
          <w:sz w:val="32"/>
          <w:szCs w:val="32"/>
          <w:lang w:eastAsia="zh-CN"/>
        </w:rPr>
        <w:t>开展自救互救和逃生避险训练、演练，提升扑灭初期火灾和员工逃生避险的能力。</w:t>
      </w:r>
      <w:r>
        <w:rPr>
          <w:rFonts w:hint="eastAsia" w:ascii="Times New Roman" w:hAnsi="Times New Roman" w:eastAsia="仿宋" w:cs="Times New Roman"/>
          <w:sz w:val="32"/>
          <w:szCs w:val="32"/>
          <w:lang w:eastAsia="zh-CN"/>
        </w:rPr>
        <w:t>出租方要在</w:t>
      </w:r>
      <w:r>
        <w:rPr>
          <w:rFonts w:ascii="Times New Roman" w:hAnsi="Times New Roman" w:eastAsia="仿宋" w:cs="Times New Roman"/>
          <w:sz w:val="32"/>
          <w:szCs w:val="32"/>
          <w:lang w:eastAsia="zh-CN"/>
        </w:rPr>
        <w:t>醒目位置</w:t>
      </w:r>
      <w:r>
        <w:rPr>
          <w:rFonts w:hint="eastAsia" w:ascii="Times New Roman" w:hAnsi="Times New Roman" w:eastAsia="仿宋" w:cs="Times New Roman"/>
          <w:sz w:val="32"/>
          <w:szCs w:val="32"/>
          <w:lang w:eastAsia="zh-CN"/>
        </w:rPr>
        <w:t>公示整个厂区应急救援设施及逃生线路平面图（附件4）；承租方要在醒目位置公示本单位的应急救援平面图</w:t>
      </w:r>
      <w:r>
        <w:rPr>
          <w:rFonts w:ascii="Times New Roman" w:hAnsi="Times New Roman" w:eastAsia="仿宋" w:cs="Times New Roman"/>
          <w:sz w:val="32"/>
          <w:szCs w:val="32"/>
          <w:lang w:eastAsia="zh-CN"/>
        </w:rPr>
        <w:t>。</w:t>
      </w:r>
    </w:p>
    <w:p>
      <w:pPr>
        <w:widowControl w:val="0"/>
        <w:kinsoku/>
        <w:autoSpaceDE/>
        <w:autoSpaceDN/>
        <w:spacing w:line="570" w:lineRule="exact"/>
        <w:ind w:firstLine="640" w:firstLineChars="200"/>
        <w:jc w:val="both"/>
        <w:rPr>
          <w:rFonts w:ascii="Times New Roman" w:hAnsi="Times New Roman" w:eastAsia="楷体" w:cs="Times New Roman"/>
          <w:sz w:val="32"/>
          <w:szCs w:val="32"/>
          <w:lang w:eastAsia="zh-CN"/>
        </w:rPr>
      </w:pPr>
      <w:r>
        <w:rPr>
          <w:rFonts w:ascii="Times New Roman" w:hAnsi="Times New Roman" w:eastAsia="楷体" w:cs="Times New Roman"/>
          <w:sz w:val="32"/>
          <w:szCs w:val="32"/>
          <w:lang w:eastAsia="zh-CN"/>
        </w:rPr>
        <w:t>（三）加强整治，扎实推进标准化创建运行</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1.充分辨识生产现场风险隐患。</w:t>
      </w:r>
      <w:r>
        <w:rPr>
          <w:rFonts w:ascii="Times New Roman" w:hAnsi="Times New Roman" w:eastAsia="仿宋" w:cs="Times New Roman"/>
          <w:sz w:val="32"/>
          <w:szCs w:val="32"/>
          <w:lang w:eastAsia="zh-CN"/>
        </w:rPr>
        <w:t>按照</w:t>
      </w:r>
      <w:r>
        <w:rPr>
          <w:rFonts w:hint="eastAsia" w:ascii="Times New Roman" w:hAnsi="Times New Roman" w:eastAsia="仿宋" w:cs="Times New Roman"/>
          <w:sz w:val="32"/>
          <w:szCs w:val="32"/>
          <w:lang w:eastAsia="zh-CN"/>
        </w:rPr>
        <w:t>工业企业风险管控相关法律法规</w:t>
      </w:r>
      <w:r>
        <w:rPr>
          <w:rFonts w:ascii="Times New Roman" w:hAnsi="Times New Roman" w:eastAsia="仿宋" w:cs="Times New Roman"/>
          <w:sz w:val="32"/>
          <w:szCs w:val="32"/>
          <w:lang w:eastAsia="zh-CN"/>
        </w:rPr>
        <w:t>要求，租赁双方应定期开展风险辨识工作，风险辨识应精准覆盖到整个作业现场、辅助设施、公共区域和各工种、岗位、设备设施，并落实相关管控措施，风险四色图应延伸到各车间、仓库、辅助用房，对于发现的较大以上风险，要及时更新安全风险清单，并及时在</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江苏省工业企业安全生产风险报告系统</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变更，</w:t>
      </w:r>
      <w:r>
        <w:rPr>
          <w:rFonts w:hint="eastAsia" w:ascii="Times New Roman" w:hAnsi="Times New Roman" w:eastAsia="仿宋" w:cs="Times New Roman"/>
          <w:sz w:val="32"/>
          <w:szCs w:val="32"/>
          <w:lang w:eastAsia="zh-CN"/>
        </w:rPr>
        <w:t>出租方要在</w:t>
      </w:r>
      <w:r>
        <w:rPr>
          <w:rFonts w:ascii="Times New Roman" w:hAnsi="Times New Roman" w:eastAsia="仿宋" w:cs="Times New Roman"/>
          <w:sz w:val="32"/>
          <w:szCs w:val="32"/>
          <w:lang w:eastAsia="zh-CN"/>
        </w:rPr>
        <w:t>醒目位置张贴</w:t>
      </w:r>
      <w:r>
        <w:rPr>
          <w:rFonts w:hint="eastAsia" w:ascii="Times New Roman" w:hAnsi="Times New Roman" w:eastAsia="仿宋" w:cs="Times New Roman"/>
          <w:sz w:val="32"/>
          <w:szCs w:val="32"/>
          <w:lang w:eastAsia="zh-CN"/>
        </w:rPr>
        <w:t>整个厂区风险分布图（附件5）和较大</w:t>
      </w:r>
      <w:r>
        <w:rPr>
          <w:rFonts w:ascii="Times New Roman" w:hAnsi="Times New Roman" w:eastAsia="仿宋" w:cs="Times New Roman"/>
          <w:sz w:val="32"/>
          <w:szCs w:val="32"/>
          <w:lang w:eastAsia="zh-CN"/>
        </w:rPr>
        <w:t>风险管控清单。</w:t>
      </w:r>
      <w:r>
        <w:rPr>
          <w:rFonts w:hint="eastAsia" w:ascii="Times New Roman" w:hAnsi="Times New Roman" w:eastAsia="仿宋" w:cs="Times New Roman"/>
          <w:sz w:val="32"/>
          <w:szCs w:val="32"/>
          <w:lang w:eastAsia="zh-CN"/>
        </w:rPr>
        <w:t>承租方要在醒目位置张贴本单位的风险分布图和较大</w:t>
      </w:r>
      <w:r>
        <w:rPr>
          <w:rFonts w:ascii="Times New Roman" w:hAnsi="Times New Roman" w:eastAsia="仿宋" w:cs="Times New Roman"/>
          <w:sz w:val="32"/>
          <w:szCs w:val="32"/>
          <w:lang w:eastAsia="zh-CN"/>
        </w:rPr>
        <w:t>风险管控清单。</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2.强化</w:t>
      </w:r>
      <w:r>
        <w:rPr>
          <w:rFonts w:hint="eastAsia" w:ascii="Times New Roman" w:hAnsi="Times New Roman" w:eastAsia="仿宋" w:cs="Times New Roman"/>
          <w:b/>
          <w:bCs/>
          <w:sz w:val="32"/>
          <w:szCs w:val="32"/>
          <w:lang w:eastAsia="zh-CN"/>
        </w:rPr>
        <w:t>“</w:t>
      </w:r>
      <w:r>
        <w:rPr>
          <w:rFonts w:ascii="Times New Roman" w:hAnsi="Times New Roman" w:eastAsia="仿宋" w:cs="Times New Roman"/>
          <w:b/>
          <w:bCs/>
          <w:sz w:val="32"/>
          <w:szCs w:val="32"/>
          <w:lang w:eastAsia="zh-CN"/>
        </w:rPr>
        <w:t>厂中厂</w:t>
      </w:r>
      <w:r>
        <w:rPr>
          <w:rFonts w:hint="eastAsia" w:ascii="Times New Roman" w:hAnsi="Times New Roman" w:eastAsia="仿宋" w:cs="Times New Roman"/>
          <w:b/>
          <w:bCs/>
          <w:sz w:val="32"/>
          <w:szCs w:val="32"/>
          <w:lang w:eastAsia="zh-CN"/>
        </w:rPr>
        <w:t>”</w:t>
      </w:r>
      <w:r>
        <w:rPr>
          <w:rFonts w:ascii="Times New Roman" w:hAnsi="Times New Roman" w:eastAsia="仿宋" w:cs="Times New Roman"/>
          <w:b/>
          <w:bCs/>
          <w:sz w:val="32"/>
          <w:szCs w:val="32"/>
          <w:lang w:eastAsia="zh-CN"/>
        </w:rPr>
        <w:t>企业内部管理秩序。</w:t>
      </w:r>
      <w:r>
        <w:rPr>
          <w:rFonts w:ascii="Times New Roman" w:hAnsi="Times New Roman" w:eastAsia="仿宋" w:cs="Times New Roman"/>
          <w:sz w:val="32"/>
          <w:szCs w:val="32"/>
          <w:lang w:eastAsia="zh-CN"/>
        </w:rPr>
        <w:t>各</w:t>
      </w:r>
      <w:r>
        <w:rPr>
          <w:rFonts w:hint="eastAsia" w:ascii="Times New Roman" w:hAnsi="Times New Roman" w:eastAsia="仿宋" w:cs="Times New Roman"/>
          <w:sz w:val="32"/>
          <w:szCs w:val="32"/>
          <w:lang w:val="en-US" w:eastAsia="zh-CN"/>
        </w:rPr>
        <w:t>单位</w:t>
      </w:r>
      <w:r>
        <w:rPr>
          <w:rFonts w:ascii="Times New Roman" w:hAnsi="Times New Roman" w:eastAsia="仿宋" w:cs="Times New Roman"/>
          <w:sz w:val="32"/>
          <w:szCs w:val="32"/>
          <w:lang w:eastAsia="zh-CN"/>
        </w:rPr>
        <w:t>应</w:t>
      </w:r>
      <w:r>
        <w:rPr>
          <w:rFonts w:hint="eastAsia" w:ascii="Times New Roman" w:hAnsi="Times New Roman" w:eastAsia="仿宋" w:cs="Times New Roman"/>
          <w:sz w:val="32"/>
          <w:szCs w:val="32"/>
          <w:lang w:eastAsia="zh-CN"/>
        </w:rPr>
        <w:t>结合中小企业安全生产规范化建设督促</w:t>
      </w:r>
      <w:r>
        <w:rPr>
          <w:rFonts w:ascii="Times New Roman" w:hAnsi="Times New Roman" w:eastAsia="仿宋" w:cs="Times New Roman"/>
          <w:sz w:val="32"/>
          <w:szCs w:val="32"/>
          <w:lang w:eastAsia="zh-CN"/>
        </w:rPr>
        <w:t>承租企业</w:t>
      </w:r>
      <w:r>
        <w:rPr>
          <w:rFonts w:hint="eastAsia" w:ascii="Times New Roman" w:hAnsi="Times New Roman" w:eastAsia="仿宋" w:cs="Times New Roman"/>
          <w:sz w:val="32"/>
          <w:szCs w:val="32"/>
          <w:lang w:eastAsia="zh-CN"/>
        </w:rPr>
        <w:t>提升安全管理水平</w:t>
      </w:r>
      <w:r>
        <w:rPr>
          <w:rFonts w:ascii="Times New Roman" w:hAnsi="Times New Roman" w:eastAsia="仿宋" w:cs="Times New Roman"/>
          <w:sz w:val="32"/>
          <w:szCs w:val="32"/>
          <w:lang w:eastAsia="zh-CN"/>
        </w:rPr>
        <w:t>，指导和督促租赁双方企业畅通疏散通道、合理规划作业场所、定置摆放移动工具，规范张贴操作规程、岗位风险告知卡和各类警示标志标识等。要督促租赁双方企业规范现场秩序、落实管理制度、定期开展教育培训等。</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3.加快推进标准化创建运行。</w:t>
      </w:r>
      <w:r>
        <w:rPr>
          <w:rFonts w:ascii="Times New Roman" w:hAnsi="Times New Roman" w:eastAsia="仿宋" w:cs="Times New Roman"/>
          <w:sz w:val="32"/>
          <w:szCs w:val="32"/>
          <w:lang w:eastAsia="zh-CN"/>
        </w:rPr>
        <w:t>各</w:t>
      </w:r>
      <w:r>
        <w:rPr>
          <w:rFonts w:hint="eastAsia" w:ascii="Times New Roman" w:hAnsi="Times New Roman" w:eastAsia="仿宋" w:cs="Times New Roman"/>
          <w:sz w:val="32"/>
          <w:szCs w:val="32"/>
          <w:lang w:val="en-US" w:eastAsia="zh-CN"/>
        </w:rPr>
        <w:t>单位</w:t>
      </w:r>
      <w:r>
        <w:rPr>
          <w:rFonts w:ascii="Times New Roman" w:hAnsi="Times New Roman" w:eastAsia="仿宋" w:cs="Times New Roman"/>
          <w:sz w:val="32"/>
          <w:szCs w:val="32"/>
          <w:lang w:eastAsia="zh-CN"/>
        </w:rPr>
        <w:t>在督促企业规范整治的同时，要加快推进租赁双方标准化创建运行工作，要通过</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的整治、标准化的创建，提升小微企业的管理水平。对已取得标准化证书的企业，要强化运行质量的监管和巡查。</w:t>
      </w:r>
    </w:p>
    <w:p>
      <w:pPr>
        <w:widowControl w:val="0"/>
        <w:kinsoku/>
        <w:autoSpaceDE/>
        <w:autoSpaceDN/>
        <w:spacing w:line="570" w:lineRule="exact"/>
        <w:ind w:firstLine="640" w:firstLineChars="200"/>
        <w:jc w:val="both"/>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lang w:eastAsia="zh-CN"/>
        </w:rPr>
        <w:t>、时间安排</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即日起至2024年12月30</w:t>
      </w:r>
      <w:r>
        <w:rPr>
          <w:rFonts w:hint="eastAsia" w:ascii="Times New Roman" w:hAnsi="Times New Roman" w:eastAsia="仿宋" w:cs="Times New Roman"/>
          <w:sz w:val="32"/>
          <w:szCs w:val="32"/>
          <w:lang w:eastAsia="zh-CN"/>
        </w:rPr>
        <w:t>日</w:t>
      </w:r>
      <w:r>
        <w:rPr>
          <w:rFonts w:ascii="Times New Roman" w:hAnsi="Times New Roman" w:eastAsia="仿宋" w:cs="Times New Roman"/>
          <w:sz w:val="32"/>
          <w:szCs w:val="32"/>
          <w:lang w:eastAsia="zh-CN"/>
        </w:rPr>
        <w:t>，具体分</w:t>
      </w:r>
      <w:r>
        <w:rPr>
          <w:rFonts w:hint="eastAsia" w:ascii="Times New Roman" w:hAnsi="Times New Roman" w:eastAsia="仿宋" w:cs="Times New Roman"/>
          <w:sz w:val="32"/>
          <w:szCs w:val="32"/>
          <w:lang w:eastAsia="zh-CN"/>
        </w:rPr>
        <w:t>五</w:t>
      </w:r>
      <w:r>
        <w:rPr>
          <w:rFonts w:ascii="Times New Roman" w:hAnsi="Times New Roman" w:eastAsia="仿宋" w:cs="Times New Roman"/>
          <w:sz w:val="32"/>
          <w:szCs w:val="32"/>
          <w:lang w:eastAsia="zh-CN"/>
        </w:rPr>
        <w:t>个阶段实施：</w:t>
      </w:r>
    </w:p>
    <w:p>
      <w:pPr>
        <w:widowControl w:val="0"/>
        <w:kinsoku/>
        <w:autoSpaceDE/>
        <w:autoSpaceDN/>
        <w:spacing w:line="570" w:lineRule="exact"/>
        <w:ind w:firstLine="640" w:firstLineChars="200"/>
        <w:jc w:val="both"/>
        <w:rPr>
          <w:rFonts w:ascii="Times New Roman" w:hAnsi="Times New Roman" w:eastAsia="楷体" w:cs="Times New Roman"/>
          <w:sz w:val="32"/>
          <w:szCs w:val="32"/>
          <w:lang w:eastAsia="zh-CN"/>
        </w:rPr>
      </w:pPr>
      <w:r>
        <w:rPr>
          <w:rFonts w:ascii="Times New Roman" w:hAnsi="Times New Roman" w:eastAsia="楷体" w:cs="Times New Roman"/>
          <w:sz w:val="32"/>
          <w:szCs w:val="32"/>
          <w:lang w:eastAsia="zh-CN"/>
        </w:rPr>
        <w:t>（一）动员培训阶段（从即日起至2024年2月</w:t>
      </w:r>
      <w:r>
        <w:rPr>
          <w:rFonts w:hint="eastAsia" w:ascii="Times New Roman" w:hAnsi="Times New Roman" w:eastAsia="楷体" w:cs="Times New Roman"/>
          <w:sz w:val="32"/>
          <w:szCs w:val="32"/>
          <w:lang w:eastAsia="zh-CN"/>
        </w:rPr>
        <w:t>5日</w:t>
      </w:r>
      <w:r>
        <w:rPr>
          <w:rFonts w:ascii="Times New Roman" w:hAnsi="Times New Roman" w:eastAsia="楷体" w:cs="Times New Roman"/>
          <w:sz w:val="32"/>
          <w:szCs w:val="32"/>
          <w:lang w:eastAsia="zh-CN"/>
        </w:rPr>
        <w:t>）</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各单位</w:t>
      </w:r>
      <w:r>
        <w:rPr>
          <w:rFonts w:ascii="Times New Roman" w:hAnsi="Times New Roman" w:eastAsia="仿宋" w:cs="Times New Roman"/>
          <w:sz w:val="32"/>
          <w:szCs w:val="32"/>
          <w:lang w:eastAsia="zh-CN"/>
        </w:rPr>
        <w:t>要召开会议积极动员部署、广泛宣传、统一思想，明确整治目标、任务和时间表。要组织厂房出租方主要负责人、安全员、电工、焊工等开展专项培训，确保所有责任人都持证上岗。要督促出租方组织承租方主要负责人、安全员召开一次培训会议，明确</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责任边界、公共设施责任人、定点集合位置等安全要求。</w:t>
      </w:r>
    </w:p>
    <w:p>
      <w:pPr>
        <w:widowControl w:val="0"/>
        <w:kinsoku/>
        <w:autoSpaceDE/>
        <w:autoSpaceDN/>
        <w:spacing w:line="570" w:lineRule="exact"/>
        <w:ind w:firstLine="640" w:firstLineChars="200"/>
        <w:jc w:val="both"/>
        <w:rPr>
          <w:rFonts w:ascii="Times New Roman" w:hAnsi="Times New Roman" w:eastAsia="楷体" w:cs="Times New Roman"/>
          <w:sz w:val="32"/>
          <w:szCs w:val="32"/>
          <w:lang w:eastAsia="zh-CN"/>
        </w:rPr>
      </w:pPr>
      <w:r>
        <w:rPr>
          <w:rFonts w:ascii="Times New Roman" w:hAnsi="Times New Roman" w:eastAsia="楷体" w:cs="Times New Roman"/>
          <w:sz w:val="32"/>
          <w:szCs w:val="32"/>
          <w:lang w:eastAsia="zh-CN"/>
        </w:rPr>
        <w:t>（二）企业自查、板块排查阶段（从即日起至2024年</w:t>
      </w:r>
      <w:r>
        <w:rPr>
          <w:rFonts w:hint="eastAsia" w:ascii="Times New Roman" w:hAnsi="Times New Roman" w:eastAsia="楷体" w:cs="Times New Roman"/>
          <w:sz w:val="32"/>
          <w:szCs w:val="32"/>
          <w:lang w:eastAsia="zh-CN"/>
        </w:rPr>
        <w:t>2</w:t>
      </w:r>
      <w:r>
        <w:rPr>
          <w:rFonts w:ascii="Times New Roman" w:hAnsi="Times New Roman" w:eastAsia="楷体" w:cs="Times New Roman"/>
          <w:sz w:val="32"/>
          <w:szCs w:val="32"/>
          <w:lang w:eastAsia="zh-CN"/>
        </w:rPr>
        <w:t>月底）</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以企业自查加</w:t>
      </w:r>
      <w:r>
        <w:rPr>
          <w:rFonts w:hint="eastAsia" w:ascii="Times New Roman" w:hAnsi="Times New Roman" w:eastAsia="仿宋" w:cs="Times New Roman"/>
          <w:sz w:val="32"/>
          <w:szCs w:val="32"/>
          <w:lang w:val="en-US" w:eastAsia="zh-CN"/>
        </w:rPr>
        <w:t>村委</w:t>
      </w:r>
      <w:r>
        <w:rPr>
          <w:rFonts w:ascii="Times New Roman" w:hAnsi="Times New Roman" w:eastAsia="仿宋" w:cs="Times New Roman"/>
          <w:sz w:val="32"/>
          <w:szCs w:val="32"/>
          <w:lang w:eastAsia="zh-CN"/>
        </w:rPr>
        <w:t>排查的方法立即组织开展</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规范管理暨外包外租大排查工作。</w:t>
      </w:r>
      <w:r>
        <w:rPr>
          <w:rFonts w:hint="eastAsia" w:ascii="Times New Roman" w:hAnsi="Times New Roman" w:eastAsia="仿宋" w:cs="Times New Roman"/>
          <w:sz w:val="32"/>
          <w:szCs w:val="32"/>
          <w:lang w:val="en-US" w:eastAsia="zh-CN"/>
        </w:rPr>
        <w:t>村主要领导</w:t>
      </w:r>
      <w:r>
        <w:rPr>
          <w:rFonts w:hint="eastAsia" w:ascii="Times New Roman" w:hAnsi="Times New Roman" w:eastAsia="仿宋" w:cs="Times New Roman"/>
          <w:sz w:val="32"/>
          <w:szCs w:val="32"/>
          <w:lang w:eastAsia="zh-CN"/>
        </w:rPr>
        <w:t>分片包干排查，并对排查清底负责，以</w:t>
      </w:r>
      <w:r>
        <w:rPr>
          <w:rFonts w:hint="eastAsia" w:ascii="Times New Roman" w:hAnsi="Times New Roman" w:eastAsia="仿宋" w:cs="Times New Roman"/>
          <w:sz w:val="32"/>
          <w:szCs w:val="32"/>
          <w:lang w:val="en-US" w:eastAsia="zh-CN"/>
        </w:rPr>
        <w:t>村</w:t>
      </w:r>
      <w:r>
        <w:rPr>
          <w:rFonts w:hint="eastAsia" w:ascii="Times New Roman" w:hAnsi="Times New Roman" w:eastAsia="仿宋" w:cs="Times New Roman"/>
          <w:sz w:val="32"/>
          <w:szCs w:val="32"/>
          <w:lang w:eastAsia="zh-CN"/>
        </w:rPr>
        <w:t>为单位排查汇总表经</w:t>
      </w:r>
      <w:r>
        <w:rPr>
          <w:rFonts w:hint="eastAsia" w:ascii="Times New Roman" w:hAnsi="Times New Roman" w:eastAsia="仿宋" w:cs="Times New Roman"/>
          <w:sz w:val="32"/>
          <w:szCs w:val="32"/>
          <w:lang w:val="en-US" w:eastAsia="zh-CN"/>
        </w:rPr>
        <w:t>村</w:t>
      </w:r>
      <w:r>
        <w:rPr>
          <w:rFonts w:hint="eastAsia" w:ascii="Times New Roman" w:hAnsi="Times New Roman" w:eastAsia="仿宋" w:cs="Times New Roman"/>
          <w:sz w:val="32"/>
          <w:szCs w:val="32"/>
          <w:lang w:eastAsia="zh-CN"/>
        </w:rPr>
        <w:t>主要领导签字上报。</w:t>
      </w:r>
      <w:r>
        <w:rPr>
          <w:rFonts w:ascii="Times New Roman" w:hAnsi="Times New Roman" w:eastAsia="仿宋" w:cs="Times New Roman"/>
          <w:sz w:val="32"/>
          <w:szCs w:val="32"/>
          <w:lang w:eastAsia="zh-CN"/>
        </w:rPr>
        <w:t>租赁双方按照租赁安全管理协议中明确的各自职责，逐条对照检查，对检查中发现的问题隐患要如实记录，并及时整改闭环。各出租户要如实填写《金坛区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安全生产情况登记表》（附件</w:t>
      </w:r>
      <w:r>
        <w:rPr>
          <w:rFonts w:hint="eastAsia" w:ascii="Times New Roman" w:hAnsi="Times New Roman" w:eastAsia="仿宋" w:cs="Times New Roman"/>
          <w:sz w:val="32"/>
          <w:szCs w:val="32"/>
          <w:lang w:eastAsia="zh-CN"/>
        </w:rPr>
        <w:t>1</w:t>
      </w:r>
      <w:r>
        <w:rPr>
          <w:rFonts w:ascii="Times New Roman" w:hAnsi="Times New Roman" w:eastAsia="仿宋" w:cs="Times New Roman"/>
          <w:sz w:val="32"/>
          <w:szCs w:val="32"/>
          <w:lang w:eastAsia="zh-CN"/>
        </w:rPr>
        <w:t>），并于2024年2月29日前交</w:t>
      </w:r>
      <w:r>
        <w:rPr>
          <w:rFonts w:hint="eastAsia" w:ascii="Times New Roman" w:hAnsi="Times New Roman" w:eastAsia="仿宋" w:cs="Times New Roman"/>
          <w:sz w:val="32"/>
          <w:szCs w:val="32"/>
          <w:lang w:val="en-US" w:eastAsia="zh-CN"/>
        </w:rPr>
        <w:t>各村委</w:t>
      </w:r>
      <w:r>
        <w:rPr>
          <w:rFonts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各</w:t>
      </w:r>
      <w:r>
        <w:rPr>
          <w:rFonts w:hint="eastAsia" w:ascii="Times New Roman" w:hAnsi="Times New Roman" w:eastAsia="仿宋" w:cs="Times New Roman"/>
          <w:sz w:val="32"/>
          <w:szCs w:val="32"/>
          <w:lang w:val="en-US" w:eastAsia="zh-CN"/>
        </w:rPr>
        <w:t>村委</w:t>
      </w:r>
      <w:r>
        <w:rPr>
          <w:rFonts w:ascii="Times New Roman" w:hAnsi="Times New Roman" w:eastAsia="仿宋" w:cs="Times New Roman"/>
          <w:sz w:val="32"/>
          <w:szCs w:val="32"/>
          <w:lang w:eastAsia="zh-CN"/>
        </w:rPr>
        <w:t>汇总《金坛区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基本情况排查登记汇总表》（附件</w:t>
      </w:r>
      <w:r>
        <w:rPr>
          <w:rFonts w:hint="eastAsia" w:ascii="Times New Roman" w:hAnsi="Times New Roman" w:eastAsia="仿宋" w:cs="Times New Roman"/>
          <w:sz w:val="32"/>
          <w:szCs w:val="32"/>
          <w:lang w:eastAsia="zh-CN"/>
        </w:rPr>
        <w:t>2</w:t>
      </w:r>
      <w:r>
        <w:rPr>
          <w:rFonts w:ascii="Times New Roman" w:hAnsi="Times New Roman" w:eastAsia="仿宋" w:cs="Times New Roman"/>
          <w:sz w:val="32"/>
          <w:szCs w:val="32"/>
          <w:lang w:eastAsia="zh-CN"/>
        </w:rPr>
        <w:t>）于2024年3月1日前交</w:t>
      </w:r>
      <w:r>
        <w:rPr>
          <w:rFonts w:hint="eastAsia" w:ascii="Times New Roman" w:hAnsi="Times New Roman" w:eastAsia="仿宋" w:cs="Times New Roman"/>
          <w:sz w:val="32"/>
          <w:szCs w:val="32"/>
          <w:lang w:eastAsia="zh-CN"/>
        </w:rPr>
        <w:t>薛埠镇安委办。</w:t>
      </w:r>
    </w:p>
    <w:p>
      <w:pPr>
        <w:widowControl w:val="0"/>
        <w:kinsoku/>
        <w:autoSpaceDE/>
        <w:autoSpaceDN/>
        <w:spacing w:line="570" w:lineRule="exact"/>
        <w:ind w:firstLine="640" w:firstLineChars="200"/>
        <w:jc w:val="both"/>
        <w:rPr>
          <w:rFonts w:ascii="Times New Roman" w:hAnsi="Times New Roman" w:eastAsia="楷体" w:cs="Times New Roman"/>
          <w:sz w:val="32"/>
          <w:szCs w:val="32"/>
          <w:lang w:eastAsia="zh-CN"/>
        </w:rPr>
      </w:pPr>
      <w:r>
        <w:rPr>
          <w:rFonts w:ascii="Times New Roman" w:hAnsi="Times New Roman" w:eastAsia="楷体" w:cs="Times New Roman"/>
          <w:sz w:val="32"/>
          <w:szCs w:val="32"/>
          <w:lang w:eastAsia="zh-CN"/>
        </w:rPr>
        <w:t>（三）整治提升阶段（</w:t>
      </w:r>
      <w:r>
        <w:rPr>
          <w:rFonts w:hint="eastAsia" w:ascii="Times New Roman" w:hAnsi="Times New Roman" w:eastAsia="楷体" w:cs="Times New Roman"/>
          <w:sz w:val="32"/>
          <w:szCs w:val="32"/>
          <w:lang w:eastAsia="zh-CN"/>
        </w:rPr>
        <w:t>从即日起</w:t>
      </w:r>
      <w:r>
        <w:rPr>
          <w:rFonts w:ascii="Times New Roman" w:hAnsi="Times New Roman" w:eastAsia="楷体" w:cs="Times New Roman"/>
          <w:sz w:val="32"/>
          <w:szCs w:val="32"/>
          <w:lang w:eastAsia="zh-CN"/>
        </w:rPr>
        <w:t>至2024年</w:t>
      </w:r>
      <w:r>
        <w:rPr>
          <w:rFonts w:hint="eastAsia" w:ascii="Times New Roman" w:hAnsi="Times New Roman" w:eastAsia="楷体" w:cs="Times New Roman"/>
          <w:sz w:val="32"/>
          <w:szCs w:val="32"/>
          <w:lang w:eastAsia="zh-CN"/>
        </w:rPr>
        <w:t>10</w:t>
      </w:r>
      <w:r>
        <w:rPr>
          <w:rFonts w:ascii="Times New Roman" w:hAnsi="Times New Roman" w:eastAsia="楷体" w:cs="Times New Roman"/>
          <w:sz w:val="32"/>
          <w:szCs w:val="32"/>
          <w:lang w:eastAsia="zh-CN"/>
        </w:rPr>
        <w:t>月底）</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各单位</w:t>
      </w:r>
      <w:r>
        <w:rPr>
          <w:rFonts w:ascii="Times New Roman" w:hAnsi="Times New Roman" w:eastAsia="仿宋" w:cs="Times New Roman"/>
          <w:sz w:val="32"/>
          <w:szCs w:val="32"/>
          <w:lang w:eastAsia="zh-CN"/>
        </w:rPr>
        <w:t>结合前期排查梳理名单，要指导出租方如实将相关信息录入常州市应急管理信息系统</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指导模块，并督促各</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出租方和租赁方，严格对照标准和提升整治要求开展集中整治工作，要明确整治责任人、制定整治计划表、强化安全措施、完善档案管理，确保集中整治阶段效果明显。出租方要按照</w:t>
      </w:r>
      <w:r>
        <w:rPr>
          <w:rFonts w:hint="eastAsia" w:ascii="Times New Roman" w:hAnsi="Times New Roman" w:eastAsia="仿宋" w:cs="Times New Roman"/>
          <w:sz w:val="32"/>
          <w:szCs w:val="32"/>
          <w:lang w:eastAsia="zh-CN"/>
        </w:rPr>
        <w:t>要求</w:t>
      </w:r>
      <w:r>
        <w:rPr>
          <w:rFonts w:ascii="Times New Roman" w:hAnsi="Times New Roman" w:eastAsia="仿宋" w:cs="Times New Roman"/>
          <w:sz w:val="32"/>
          <w:szCs w:val="32"/>
          <w:lang w:eastAsia="zh-CN"/>
        </w:rPr>
        <w:t>完善相关管理台账资料。对于</w:t>
      </w:r>
      <w:r>
        <w:rPr>
          <w:rFonts w:hint="eastAsia" w:ascii="Times New Roman" w:hAnsi="Times New Roman" w:eastAsia="仿宋" w:cs="Times New Roman"/>
          <w:sz w:val="32"/>
          <w:szCs w:val="32"/>
          <w:lang w:eastAsia="zh-CN"/>
        </w:rPr>
        <w:t>不符合相关要求“</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要采取强有力举措，加大执法力度，对检查中涉嫌违法违规的行为</w:t>
      </w:r>
      <w:r>
        <w:rPr>
          <w:rFonts w:hint="eastAsia" w:ascii="Times New Roman" w:hAnsi="Times New Roman" w:eastAsia="仿宋" w:cs="Times New Roman"/>
          <w:sz w:val="32"/>
          <w:szCs w:val="32"/>
          <w:lang w:eastAsia="zh-CN"/>
        </w:rPr>
        <w:t>要</w:t>
      </w:r>
      <w:r>
        <w:rPr>
          <w:rFonts w:ascii="Times New Roman" w:hAnsi="Times New Roman" w:eastAsia="仿宋" w:cs="Times New Roman"/>
          <w:sz w:val="32"/>
          <w:szCs w:val="32"/>
          <w:lang w:eastAsia="zh-CN"/>
        </w:rPr>
        <w:t>立案调查。</w:t>
      </w:r>
      <w:r>
        <w:rPr>
          <w:rFonts w:hint="eastAsia" w:ascii="Times New Roman" w:hAnsi="Times New Roman" w:eastAsia="仿宋" w:cs="Times New Roman"/>
          <w:sz w:val="32"/>
          <w:szCs w:val="32"/>
          <w:lang w:eastAsia="zh-CN"/>
        </w:rPr>
        <w:t>在整治过程中，各单位积极与相关部门联动，协同开展整治工作，镇安委办每月通报相关数据。</w:t>
      </w:r>
    </w:p>
    <w:p>
      <w:pPr>
        <w:widowControl w:val="0"/>
        <w:kinsoku/>
        <w:autoSpaceDE/>
        <w:autoSpaceDN/>
        <w:spacing w:line="570" w:lineRule="exact"/>
        <w:ind w:firstLine="640" w:firstLineChars="200"/>
        <w:jc w:val="both"/>
        <w:rPr>
          <w:rFonts w:ascii="Times New Roman" w:hAnsi="Times New Roman" w:eastAsia="楷体" w:cs="Times New Roman"/>
          <w:sz w:val="32"/>
          <w:szCs w:val="32"/>
          <w:lang w:eastAsia="zh-CN"/>
        </w:rPr>
      </w:pPr>
      <w:r>
        <w:rPr>
          <w:rFonts w:ascii="Times New Roman" w:hAnsi="Times New Roman" w:eastAsia="楷体" w:cs="Times New Roman"/>
          <w:sz w:val="32"/>
          <w:szCs w:val="32"/>
          <w:lang w:eastAsia="zh-CN"/>
        </w:rPr>
        <w:t>（四）巩固提升阶段（2024年</w:t>
      </w:r>
      <w:r>
        <w:rPr>
          <w:rFonts w:hint="eastAsia" w:ascii="Times New Roman" w:hAnsi="Times New Roman" w:eastAsia="楷体" w:cs="Times New Roman"/>
          <w:sz w:val="32"/>
          <w:szCs w:val="32"/>
          <w:lang w:eastAsia="zh-CN"/>
        </w:rPr>
        <w:t>11</w:t>
      </w:r>
      <w:r>
        <w:rPr>
          <w:rFonts w:ascii="Times New Roman" w:hAnsi="Times New Roman" w:eastAsia="楷体" w:cs="Times New Roman"/>
          <w:sz w:val="32"/>
          <w:szCs w:val="32"/>
          <w:lang w:eastAsia="zh-CN"/>
        </w:rPr>
        <w:t>月1日至</w:t>
      </w:r>
      <w:r>
        <w:rPr>
          <w:rFonts w:hint="eastAsia" w:ascii="Times New Roman" w:hAnsi="Times New Roman" w:eastAsia="楷体" w:cs="Times New Roman"/>
          <w:sz w:val="32"/>
          <w:szCs w:val="32"/>
          <w:lang w:eastAsia="zh-CN"/>
        </w:rPr>
        <w:t>12</w:t>
      </w:r>
      <w:r>
        <w:rPr>
          <w:rFonts w:ascii="Times New Roman" w:hAnsi="Times New Roman" w:eastAsia="楷体" w:cs="Times New Roman"/>
          <w:sz w:val="32"/>
          <w:szCs w:val="32"/>
          <w:lang w:eastAsia="zh-CN"/>
        </w:rPr>
        <w:t>月</w:t>
      </w:r>
      <w:r>
        <w:rPr>
          <w:rFonts w:hint="eastAsia" w:ascii="Times New Roman" w:hAnsi="Times New Roman" w:eastAsia="楷体" w:cs="Times New Roman"/>
          <w:sz w:val="32"/>
          <w:szCs w:val="32"/>
          <w:lang w:eastAsia="zh-CN"/>
        </w:rPr>
        <w:t>15日</w:t>
      </w:r>
      <w:r>
        <w:rPr>
          <w:rFonts w:ascii="Times New Roman" w:hAnsi="Times New Roman" w:eastAsia="楷体" w:cs="Times New Roman"/>
          <w:sz w:val="32"/>
          <w:szCs w:val="32"/>
          <w:lang w:eastAsia="zh-CN"/>
        </w:rPr>
        <w:t>）</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各单位</w:t>
      </w:r>
      <w:r>
        <w:rPr>
          <w:rFonts w:ascii="Times New Roman" w:hAnsi="Times New Roman" w:eastAsia="仿宋" w:cs="Times New Roman"/>
          <w:sz w:val="32"/>
          <w:szCs w:val="32"/>
          <w:lang w:eastAsia="zh-CN"/>
        </w:rPr>
        <w:t>要对照方案要求，组织</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整治提升</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回头看</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工作，要强化对厂房租赁企业安全整治工作的分析研判，对整治过程中存在反复性、长期性的事故隐患，加大针对性研究破解，努力改善厂房租赁企业安全管理的薄弱环节；对按要求整治后规范的</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要督促其巩固保持，并加强宣传形成正面引领效应；对未按规定完成整治和安全隐患多、整改不落实的</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，要做到加大检查力度，做到问题应改必改，整治彻底。</w:t>
      </w:r>
    </w:p>
    <w:p>
      <w:pPr>
        <w:widowControl w:val="0"/>
        <w:kinsoku/>
        <w:autoSpaceDE/>
        <w:autoSpaceDN/>
        <w:spacing w:line="570" w:lineRule="exact"/>
        <w:ind w:firstLine="640" w:firstLineChars="200"/>
        <w:jc w:val="both"/>
        <w:rPr>
          <w:rFonts w:ascii="Times New Roman" w:hAnsi="Times New Roman" w:eastAsia="楷体" w:cs="Times New Roman"/>
          <w:sz w:val="32"/>
          <w:szCs w:val="32"/>
          <w:lang w:eastAsia="zh-CN"/>
        </w:rPr>
      </w:pPr>
      <w:r>
        <w:rPr>
          <w:rFonts w:ascii="Times New Roman" w:hAnsi="Times New Roman" w:eastAsia="楷体" w:cs="Times New Roman"/>
          <w:sz w:val="32"/>
          <w:szCs w:val="32"/>
          <w:lang w:eastAsia="zh-CN"/>
        </w:rPr>
        <w:t>（五）检查考核阶段（2024年12月16日至12月30日）</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整治提升</w:t>
      </w:r>
      <w:r>
        <w:rPr>
          <w:rFonts w:hint="eastAsia" w:ascii="Times New Roman" w:hAnsi="Times New Roman" w:eastAsia="仿宋" w:cs="Times New Roman"/>
          <w:sz w:val="32"/>
          <w:szCs w:val="32"/>
          <w:lang w:eastAsia="zh-CN"/>
        </w:rPr>
        <w:t>工作纳入对</w:t>
      </w:r>
      <w:r>
        <w:rPr>
          <w:rFonts w:hint="eastAsia" w:ascii="Times New Roman" w:hAnsi="Times New Roman" w:eastAsia="仿宋" w:cs="Times New Roman"/>
          <w:sz w:val="32"/>
          <w:szCs w:val="32"/>
          <w:lang w:val="en-US" w:eastAsia="zh-CN"/>
        </w:rPr>
        <w:t>单位</w:t>
      </w:r>
      <w:r>
        <w:rPr>
          <w:rFonts w:hint="eastAsia" w:ascii="Times New Roman" w:hAnsi="Times New Roman" w:eastAsia="仿宋" w:cs="Times New Roman"/>
          <w:sz w:val="32"/>
          <w:szCs w:val="32"/>
          <w:lang w:eastAsia="zh-CN"/>
        </w:rPr>
        <w:t>年度重点工作考核内容，由镇安委办（应急管理和生态环境局）根据</w:t>
      </w:r>
      <w:r>
        <w:rPr>
          <w:rFonts w:ascii="Times New Roman" w:hAnsi="Times New Roman" w:eastAsia="仿宋" w:cs="Times New Roman"/>
          <w:sz w:val="32"/>
          <w:szCs w:val="32"/>
          <w:lang w:eastAsia="zh-CN"/>
        </w:rPr>
        <w:t>常州市应急管理信息系统</w:t>
      </w:r>
      <w:r>
        <w:rPr>
          <w:rFonts w:hint="eastAsia" w:ascii="Times New Roman" w:hAnsi="Times New Roman" w:eastAsia="仿宋" w:cs="Times New Roman"/>
          <w:sz w:val="32"/>
          <w:szCs w:val="32"/>
          <w:lang w:eastAsia="zh-CN"/>
        </w:rPr>
        <w:t>相关数据进行打分考核。</w:t>
      </w:r>
      <w:r>
        <w:rPr>
          <w:rFonts w:ascii="Times New Roman" w:hAnsi="Times New Roman" w:eastAsia="仿宋" w:cs="Times New Roman"/>
          <w:sz w:val="32"/>
          <w:szCs w:val="32"/>
          <w:lang w:eastAsia="zh-CN"/>
        </w:rPr>
        <w:t>对</w:t>
      </w:r>
      <w:r>
        <w:rPr>
          <w:rFonts w:hint="eastAsia" w:ascii="Times New Roman" w:hAnsi="Times New Roman" w:eastAsia="仿宋" w:cs="Times New Roman"/>
          <w:sz w:val="32"/>
          <w:szCs w:val="32"/>
          <w:lang w:val="en-US" w:eastAsia="zh-CN"/>
        </w:rPr>
        <w:t>区域范围内</w:t>
      </w:r>
      <w:r>
        <w:rPr>
          <w:rFonts w:ascii="Times New Roman" w:hAnsi="Times New Roman" w:eastAsia="仿宋" w:cs="Times New Roman"/>
          <w:sz w:val="32"/>
          <w:szCs w:val="32"/>
          <w:lang w:eastAsia="zh-CN"/>
        </w:rPr>
        <w:t>出租单位未按要求督促承租方整改的，将考核情况报纪</w:t>
      </w:r>
      <w:r>
        <w:rPr>
          <w:rFonts w:hint="eastAsia" w:ascii="Times New Roman" w:hAnsi="Times New Roman" w:eastAsia="仿宋" w:cs="Times New Roman"/>
          <w:sz w:val="32"/>
          <w:szCs w:val="32"/>
          <w:lang w:eastAsia="zh-CN"/>
        </w:rPr>
        <w:t>监</w:t>
      </w:r>
      <w:r>
        <w:rPr>
          <w:rFonts w:ascii="Times New Roman" w:hAnsi="Times New Roman" w:eastAsia="仿宋" w:cs="Times New Roman"/>
          <w:sz w:val="32"/>
          <w:szCs w:val="32"/>
          <w:lang w:eastAsia="zh-CN"/>
        </w:rPr>
        <w:t>部门。</w:t>
      </w:r>
    </w:p>
    <w:p>
      <w:pPr>
        <w:widowControl w:val="0"/>
        <w:kinsoku/>
        <w:autoSpaceDE/>
        <w:autoSpaceDN/>
        <w:spacing w:line="570" w:lineRule="exact"/>
        <w:ind w:firstLine="640" w:firstLineChars="200"/>
        <w:jc w:val="both"/>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lang w:eastAsia="zh-CN"/>
        </w:rPr>
        <w:t>、有关要求</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1.提高认识、强化组织领导。</w:t>
      </w:r>
      <w:r>
        <w:rPr>
          <w:rFonts w:hint="eastAsia" w:ascii="Times New Roman" w:hAnsi="Times New Roman" w:eastAsia="仿宋" w:cs="Times New Roman"/>
          <w:sz w:val="32"/>
          <w:szCs w:val="32"/>
          <w:lang w:val="en-US" w:eastAsia="zh-CN"/>
        </w:rPr>
        <w:t>薛埠镇成立以主要领导为组长，分管副镇长为第一副组长，其他党政领导为副组长，镇安委会成员单位主要负责人、各行政村（场圃）书记为成员的“厂中厂”专项整治工作领导小组。</w:t>
      </w:r>
      <w:r>
        <w:rPr>
          <w:rFonts w:hint="eastAsia" w:ascii="Times New Roman" w:hAnsi="Times New Roman" w:eastAsia="仿宋" w:cs="Times New Roman"/>
          <w:sz w:val="32"/>
          <w:szCs w:val="32"/>
          <w:lang w:eastAsia="zh-CN"/>
        </w:rPr>
        <w:t>各单位</w:t>
      </w:r>
      <w:r>
        <w:rPr>
          <w:rFonts w:ascii="Times New Roman" w:hAnsi="Times New Roman" w:eastAsia="仿宋" w:cs="Times New Roman"/>
          <w:sz w:val="32"/>
          <w:szCs w:val="32"/>
          <w:lang w:eastAsia="zh-CN"/>
        </w:rPr>
        <w:t>要高度重视厂房租赁企业的安全监管和规范化建设工作，要结合实际，细化并制定实施方案，积极动员部署，成立领导小组，明确职责分工，细化任务措施，要精心组织实施，广泛宣传，层层传递压力，确保此次行动各阶段工作有序、有力、有效开展，实现综合治理目标。</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2.压实任务，强化责任担当。</w:t>
      </w:r>
      <w:r>
        <w:rPr>
          <w:rFonts w:hint="eastAsia" w:ascii="Times New Roman" w:hAnsi="Times New Roman" w:eastAsia="仿宋" w:cs="Times New Roman"/>
          <w:sz w:val="32"/>
          <w:szCs w:val="32"/>
          <w:lang w:eastAsia="zh-CN"/>
        </w:rPr>
        <w:t>各单位</w:t>
      </w:r>
      <w:r>
        <w:rPr>
          <w:rFonts w:ascii="Times New Roman" w:hAnsi="Times New Roman" w:eastAsia="仿宋" w:cs="Times New Roman"/>
          <w:sz w:val="32"/>
          <w:szCs w:val="32"/>
          <w:lang w:eastAsia="zh-CN"/>
        </w:rPr>
        <w:t>要以更严的责任担当，更实的举措抓好专项整治工作。要强化房东安全生产第一责任人思想，督促</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租赁双方开展风险辨识管控和隐患排查治理，要强化承租企业实际管控人的主体责任，全面提升自主管理能力。整治行动期间，凡因责任和措施落实不到位导致事故发生的，一律从重严肃惩处。</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住建、应急、消防等部门要排查占用防火间距和消防通道的违法建筑，发现的违建问题以书面形式及时交办镇政府依法处置，形成“主动发现、建立台账、及时交办、逐个销号”的工作机制。</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3.发挥职能，持续精准指导。</w:t>
      </w:r>
      <w:r>
        <w:rPr>
          <w:rFonts w:hint="eastAsia" w:ascii="Times New Roman" w:hAnsi="Times New Roman" w:eastAsia="仿宋" w:cs="Times New Roman"/>
          <w:sz w:val="32"/>
          <w:szCs w:val="32"/>
          <w:lang w:eastAsia="zh-CN"/>
        </w:rPr>
        <w:t>各单位</w:t>
      </w:r>
      <w:r>
        <w:rPr>
          <w:rFonts w:ascii="Times New Roman" w:hAnsi="Times New Roman" w:eastAsia="仿宋" w:cs="Times New Roman"/>
          <w:sz w:val="32"/>
          <w:szCs w:val="32"/>
          <w:lang w:eastAsia="zh-CN"/>
        </w:rPr>
        <w:t>要全面排摸，</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租赁双方有聘请的第三方技术服务机构的，要督促其充分发挥指导与服务职能，开展精准化指导服务工作；第三方服务机构对辅导的</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企业在专项整治期间，免费接受服务对象</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安全生产管理和规范化整治方面的业务咨询，从而切实起到</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传、帮、带</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作用，使租赁双方责任人能排查消除隐患、会规范管理，安全活动经常。</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4.强化执法，提升法律震慑。</w:t>
      </w:r>
      <w:r>
        <w:rPr>
          <w:rFonts w:ascii="Times New Roman" w:hAnsi="Times New Roman" w:eastAsia="仿宋" w:cs="Times New Roman"/>
          <w:sz w:val="32"/>
          <w:szCs w:val="32"/>
          <w:lang w:eastAsia="zh-CN"/>
        </w:rPr>
        <w:t>要进一步加大执法力度，对生产现场管理混乱、安全意识长期缺失，故意拖延整治、降低标准的企业，通过专项执法、暗查暗访等举措，倒逼企业落实企业主体责任，提升本质安全水平。</w:t>
      </w:r>
      <w:r>
        <w:rPr>
          <w:rFonts w:hint="eastAsia" w:ascii="Times New Roman" w:hAnsi="Times New Roman" w:eastAsia="仿宋" w:cs="Times New Roman"/>
          <w:sz w:val="32"/>
          <w:szCs w:val="32"/>
          <w:lang w:eastAsia="zh-CN"/>
        </w:rPr>
        <w:t>各地要加大执法力度，将安全协议、逃生演练、疏散通道、无证动火等事项作为必查项，严厉打击违法违规行为，曝光典型执法案例。</w:t>
      </w:r>
    </w:p>
    <w:p>
      <w:pPr>
        <w:widowControl w:val="0"/>
        <w:kinsoku/>
        <w:autoSpaceDE/>
        <w:autoSpaceDN/>
        <w:spacing w:line="570" w:lineRule="exact"/>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5.严格督导，加强信息报送。</w:t>
      </w:r>
      <w:r>
        <w:rPr>
          <w:rFonts w:hint="eastAsia" w:ascii="Times New Roman" w:hAnsi="Times New Roman" w:eastAsia="仿宋" w:cs="Times New Roman"/>
          <w:sz w:val="32"/>
          <w:szCs w:val="32"/>
          <w:lang w:eastAsia="zh-CN"/>
        </w:rPr>
        <w:t>各单位</w:t>
      </w:r>
      <w:r>
        <w:rPr>
          <w:rFonts w:ascii="Times New Roman" w:hAnsi="Times New Roman" w:eastAsia="仿宋" w:cs="Times New Roman"/>
          <w:sz w:val="32"/>
          <w:szCs w:val="32"/>
          <w:lang w:eastAsia="zh-CN"/>
        </w:rPr>
        <w:t>要定期调度专项整治工作进度，及时协调整治工作中存在的不足；要紧盯已查</w:t>
      </w:r>
      <w:r>
        <w:rPr>
          <w:rFonts w:hint="eastAsia" w:ascii="Times New Roman" w:hAnsi="Times New Roman" w:eastAsia="仿宋" w:cs="Times New Roman"/>
          <w:sz w:val="32"/>
          <w:szCs w:val="32"/>
          <w:lang w:eastAsia="zh-CN"/>
        </w:rPr>
        <w:t>出</w:t>
      </w:r>
      <w:r>
        <w:rPr>
          <w:rFonts w:ascii="Times New Roman" w:hAnsi="Times New Roman" w:eastAsia="仿宋" w:cs="Times New Roman"/>
          <w:sz w:val="32"/>
          <w:szCs w:val="32"/>
          <w:lang w:eastAsia="zh-CN"/>
        </w:rPr>
        <w:t>的安全隐患，实行闭环管理；对责任落实不到位，整治工作开展不力，不能按期完成整治和运行维护质量差的</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，要建立机制强化约谈警示，要通过信息曝光等措施，调动社会公众的参与度，从而借助多方力量推进整治进度和质量，同时要加强宣传报道和信息报送，形成整体效应。</w:t>
      </w:r>
      <w:r>
        <w:rPr>
          <w:rFonts w:hint="eastAsia" w:ascii="Times New Roman" w:hAnsi="Times New Roman" w:eastAsia="仿宋" w:cs="Times New Roman"/>
          <w:sz w:val="32"/>
          <w:szCs w:val="32"/>
          <w:lang w:eastAsia="zh-CN"/>
        </w:rPr>
        <w:t>每月25日上报</w:t>
      </w:r>
      <w:r>
        <w:rPr>
          <w:rFonts w:ascii="Times New Roman" w:hAnsi="Times New Roman" w:eastAsia="仿宋" w:cs="Times New Roman"/>
          <w:sz w:val="32"/>
          <w:szCs w:val="32"/>
          <w:lang w:eastAsia="zh-CN"/>
        </w:rPr>
        <w:t>《金坛区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专项整治提升行动情况统计表》（附件3）</w:t>
      </w:r>
      <w:r>
        <w:rPr>
          <w:rFonts w:hint="eastAsia" w:ascii="Times New Roman" w:hAnsi="Times New Roman" w:eastAsia="仿宋" w:cs="Times New Roman"/>
          <w:sz w:val="32"/>
          <w:szCs w:val="32"/>
          <w:lang w:eastAsia="zh-CN"/>
        </w:rPr>
        <w:t>至镇安委办。</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各部门要加强信息沟通和协作配合，建立会商机制，开展联合执法，形成工作合力。对长期未整改的占用防火间距和消防通道的违法建筑等问题，由镇安委办报相关部门共同实施挂牌督办。</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各单位</w:t>
      </w:r>
      <w:r>
        <w:rPr>
          <w:rFonts w:ascii="Times New Roman" w:hAnsi="Times New Roman" w:eastAsia="仿宋" w:cs="Times New Roman"/>
          <w:sz w:val="32"/>
          <w:szCs w:val="32"/>
          <w:lang w:eastAsia="zh-CN"/>
        </w:rPr>
        <w:t>要总结此次专项整治的成果和经验，提炼</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监管模式，建立</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监管长效机制，确保</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规范化管理运行良好，整治成果长期保持，</w:t>
      </w:r>
      <w:r>
        <w:rPr>
          <w:rFonts w:hint="eastAsia" w:ascii="Times New Roman" w:hAnsi="Times New Roman" w:eastAsia="仿宋" w:cs="Times New Roman"/>
          <w:sz w:val="32"/>
          <w:szCs w:val="32"/>
          <w:lang w:eastAsia="zh-CN"/>
        </w:rPr>
        <w:t>每月上报相关工作信息，镇安委办将不定期将好的做法择优录用予以推送给相关媒体，并</w:t>
      </w:r>
      <w:r>
        <w:rPr>
          <w:rFonts w:ascii="Times New Roman" w:hAnsi="Times New Roman" w:eastAsia="仿宋" w:cs="Times New Roman"/>
          <w:sz w:val="32"/>
          <w:szCs w:val="32"/>
          <w:lang w:eastAsia="zh-CN"/>
        </w:rPr>
        <w:t>于2024年12月2</w:t>
      </w:r>
      <w:r>
        <w:rPr>
          <w:rFonts w:hint="eastAsia" w:ascii="Times New Roman" w:hAnsi="Times New Roman" w:eastAsia="仿宋" w:cs="Times New Roman"/>
          <w:sz w:val="32"/>
          <w:szCs w:val="32"/>
          <w:lang w:val="en-US" w:eastAsia="zh-CN"/>
        </w:rPr>
        <w:t>0</w:t>
      </w:r>
      <w:r>
        <w:rPr>
          <w:rFonts w:ascii="Times New Roman" w:hAnsi="Times New Roman" w:eastAsia="仿宋" w:cs="Times New Roman"/>
          <w:sz w:val="32"/>
          <w:szCs w:val="32"/>
          <w:lang w:eastAsia="zh-CN"/>
        </w:rPr>
        <w:t>日前将总结材料报</w:t>
      </w:r>
      <w:r>
        <w:rPr>
          <w:rFonts w:hint="eastAsia" w:ascii="Times New Roman" w:hAnsi="Times New Roman" w:eastAsia="仿宋" w:cs="Times New Roman"/>
          <w:sz w:val="32"/>
          <w:szCs w:val="32"/>
          <w:lang w:eastAsia="zh-CN"/>
        </w:rPr>
        <w:t>镇安委办</w:t>
      </w:r>
      <w:r>
        <w:rPr>
          <w:rFonts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信息报送工作纳入年底考核。</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联系人：</w:t>
      </w:r>
      <w:r>
        <w:rPr>
          <w:rFonts w:hint="eastAsia" w:ascii="仿宋_GB2312" w:hAnsi="仿宋_GB2312" w:eastAsia="仿宋_GB2312" w:cs="仿宋_GB2312"/>
          <w:sz w:val="32"/>
          <w:szCs w:val="32"/>
          <w:lang w:eastAsia="zh-CN"/>
        </w:rPr>
        <w:t>赵欣</w:t>
      </w:r>
      <w:r>
        <w:rPr>
          <w:rFonts w:ascii="Times New Roman" w:hAnsi="Times New Roman" w:eastAsia="仿宋" w:cs="Times New Roman"/>
          <w:sz w:val="32"/>
          <w:szCs w:val="32"/>
          <w:lang w:eastAsia="zh-CN"/>
        </w:rPr>
        <w:t>，联系电话：</w:t>
      </w:r>
      <w:r>
        <w:rPr>
          <w:rFonts w:ascii="Times New Roman" w:hAnsi="Times New Roman" w:cs="Times New Roman"/>
          <w:sz w:val="32"/>
          <w:szCs w:val="32"/>
          <w:lang w:eastAsia="zh-CN"/>
        </w:rPr>
        <w:t>0519-82</w:t>
      </w:r>
      <w:r>
        <w:rPr>
          <w:rFonts w:hint="eastAsia" w:ascii="Times New Roman" w:hAnsi="Times New Roman" w:cs="Times New Roman"/>
          <w:sz w:val="32"/>
          <w:szCs w:val="32"/>
          <w:lang w:val="en-US" w:eastAsia="zh-CN"/>
        </w:rPr>
        <w:t>666230</w:t>
      </w:r>
      <w:r>
        <w:rPr>
          <w:rFonts w:hint="eastAsia" w:ascii="Times New Roman" w:hAnsi="Times New Roman" w:eastAsia="仿宋" w:cs="Times New Roman"/>
          <w:sz w:val="32"/>
          <w:szCs w:val="32"/>
          <w:lang w:eastAsia="zh-CN"/>
        </w:rPr>
        <w:t>。</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附件：</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1.金坛区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安全生产情况登记表</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2</w:t>
      </w:r>
      <w:r>
        <w:rPr>
          <w:rFonts w:ascii="Times New Roman" w:hAnsi="Times New Roman" w:eastAsia="仿宋" w:cs="Times New Roman"/>
          <w:sz w:val="32"/>
          <w:szCs w:val="32"/>
          <w:lang w:eastAsia="zh-CN"/>
        </w:rPr>
        <w:t>.金坛区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基本情况排查登记汇总表</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3</w:t>
      </w:r>
      <w:r>
        <w:rPr>
          <w:rFonts w:ascii="Times New Roman" w:hAnsi="Times New Roman" w:eastAsia="仿宋" w:cs="Times New Roman"/>
          <w:sz w:val="32"/>
          <w:szCs w:val="32"/>
          <w:lang w:eastAsia="zh-CN"/>
        </w:rPr>
        <w:t>.金坛区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厂中厂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专项整治提升行动情况统计表</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4.厂中厂园区风险分布图（示意图）</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5.应急救援设施及逃生线路平面图（示意图）</w:t>
      </w:r>
    </w:p>
    <w:p>
      <w:pPr>
        <w:widowControl w:val="0"/>
        <w:kinsoku/>
        <w:autoSpaceDE/>
        <w:autoSpaceDN/>
        <w:spacing w:line="57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6</w:t>
      </w:r>
      <w:r>
        <w:rPr>
          <w:rFonts w:hint="eastAsia" w:ascii="Times New Roman" w:hAnsi="Times New Roman" w:eastAsia="仿宋" w:cs="Times New Roman"/>
          <w:sz w:val="32"/>
          <w:szCs w:val="32"/>
          <w:lang w:eastAsia="zh-CN"/>
        </w:rPr>
        <w:t>.工业厂房租赁安全监管协议（参考模板）</w:t>
      </w:r>
      <w:r>
        <w:rPr>
          <w:rFonts w:ascii="Times New Roman" w:hAnsi="Times New Roman" w:eastAsia="仿宋" w:cs="Times New Roman"/>
          <w:sz w:val="32"/>
          <w:szCs w:val="32"/>
          <w:lang w:eastAsia="zh-CN"/>
        </w:rPr>
        <w:br w:type="page"/>
      </w:r>
    </w:p>
    <w:p>
      <w:pPr>
        <w:spacing w:line="278" w:lineRule="auto"/>
        <w:rPr>
          <w:lang w:eastAsia="zh-CN"/>
        </w:rPr>
        <w:sectPr>
          <w:footerReference r:id="rId5" w:type="first"/>
          <w:footerReference r:id="rId3" w:type="default"/>
          <w:footerReference r:id="rId4" w:type="even"/>
          <w:pgSz w:w="11920" w:h="16840"/>
          <w:pgMar w:top="2098" w:right="1531" w:bottom="1984" w:left="1531" w:header="0" w:footer="1361" w:gutter="0"/>
          <w:pgNumType w:fmt="decimal"/>
          <w:cols w:space="0" w:num="1"/>
          <w:titlePg/>
          <w:rtlGutter w:val="0"/>
          <w:docGrid w:linePitch="286" w:charSpace="0"/>
        </w:sectPr>
      </w:pPr>
    </w:p>
    <w:p>
      <w:pPr>
        <w:spacing w:line="278" w:lineRule="auto"/>
        <w:rPr>
          <w:lang w:eastAsia="zh-CN"/>
        </w:rPr>
      </w:pPr>
    </w:p>
    <w:p>
      <w:pPr>
        <w:spacing w:before="104" w:line="226" w:lineRule="auto"/>
        <w:ind w:left="63"/>
        <w:rPr>
          <w:rFonts w:ascii="Times New Roman" w:hAnsi="Times New Roman" w:eastAsia="Times New Roman" w:cs="Times New Roman"/>
          <w:sz w:val="32"/>
          <w:szCs w:val="32"/>
          <w:lang w:eastAsia="zh-CN"/>
        </w:rPr>
      </w:pPr>
      <w:r>
        <w:rPr>
          <w:rFonts w:ascii="黑体" w:hAnsi="黑体" w:eastAsia="黑体" w:cs="黑体"/>
          <w:spacing w:val="-9"/>
          <w:sz w:val="32"/>
          <w:szCs w:val="32"/>
          <w:lang w:eastAsia="zh-CN"/>
        </w:rPr>
        <w:t>附件</w:t>
      </w:r>
      <w:r>
        <w:rPr>
          <w:rFonts w:hint="eastAsia" w:ascii="Times New Roman" w:hAnsi="Times New Roman" w:eastAsia="Times New Roman" w:cs="Times New Roman"/>
          <w:spacing w:val="-9"/>
          <w:sz w:val="32"/>
          <w:szCs w:val="32"/>
          <w:lang w:eastAsia="zh-CN"/>
        </w:rPr>
        <w:t>1</w:t>
      </w:r>
    </w:p>
    <w:p>
      <w:pPr>
        <w:spacing w:before="99" w:line="220" w:lineRule="auto"/>
        <w:ind w:left="726"/>
        <w:rPr>
          <w:rFonts w:ascii="方正小标宋简体" w:hAnsi="方正小标宋简体" w:eastAsia="方正小标宋简体" w:cs="宋体"/>
          <w:sz w:val="44"/>
          <w:szCs w:val="44"/>
          <w:lang w:eastAsia="zh-CN"/>
        </w:rPr>
      </w:pPr>
      <w:r>
        <w:rPr>
          <w:rFonts w:hint="eastAsia" w:ascii="方正小标宋简体" w:hAnsi="方正小标宋简体" w:eastAsia="方正小标宋简体" w:cs="宋体"/>
          <w:sz w:val="44"/>
          <w:szCs w:val="44"/>
          <w:lang w:eastAsia="zh-CN"/>
        </w:rPr>
        <w:t>金坛</w:t>
      </w:r>
      <w:r>
        <w:rPr>
          <w:rFonts w:ascii="方正小标宋简体" w:hAnsi="方正小标宋简体" w:eastAsia="方正小标宋简体" w:cs="宋体"/>
          <w:sz w:val="44"/>
          <w:szCs w:val="44"/>
          <w:lang w:eastAsia="zh-CN"/>
        </w:rPr>
        <w:t>区</w:t>
      </w:r>
      <w:r>
        <w:rPr>
          <w:rFonts w:hint="eastAsia" w:ascii="方正小标宋简体" w:hAnsi="方正小标宋简体" w:eastAsia="方正小标宋简体" w:cs="宋体"/>
          <w:sz w:val="44"/>
          <w:szCs w:val="44"/>
          <w:lang w:eastAsia="zh-CN"/>
        </w:rPr>
        <w:t>“</w:t>
      </w:r>
      <w:r>
        <w:rPr>
          <w:rFonts w:ascii="方正小标宋简体" w:hAnsi="方正小标宋简体" w:eastAsia="方正小标宋简体" w:cs="宋体"/>
          <w:sz w:val="44"/>
          <w:szCs w:val="44"/>
          <w:lang w:eastAsia="zh-CN"/>
        </w:rPr>
        <w:t>厂中厂</w:t>
      </w:r>
      <w:r>
        <w:rPr>
          <w:rFonts w:hint="eastAsia" w:ascii="方正小标宋简体" w:hAnsi="方正小标宋简体" w:eastAsia="方正小标宋简体" w:cs="宋体"/>
          <w:sz w:val="44"/>
          <w:szCs w:val="44"/>
          <w:lang w:eastAsia="zh-CN"/>
        </w:rPr>
        <w:t>”</w:t>
      </w:r>
      <w:r>
        <w:rPr>
          <w:rFonts w:ascii="方正小标宋简体" w:hAnsi="方正小标宋简体" w:eastAsia="方正小标宋简体" w:cs="宋体"/>
          <w:sz w:val="44"/>
          <w:szCs w:val="44"/>
          <w:lang w:eastAsia="zh-CN"/>
        </w:rPr>
        <w:t>安全生产情况登记表</w:t>
      </w:r>
    </w:p>
    <w:p>
      <w:pPr>
        <w:spacing w:before="8"/>
        <w:rPr>
          <w:lang w:eastAsia="zh-CN"/>
        </w:rPr>
      </w:pPr>
    </w:p>
    <w:tbl>
      <w:tblPr>
        <w:tblStyle w:val="18"/>
        <w:tblW w:w="9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460"/>
        <w:gridCol w:w="1302"/>
        <w:gridCol w:w="586"/>
        <w:gridCol w:w="158"/>
        <w:gridCol w:w="427"/>
        <w:gridCol w:w="706"/>
        <w:gridCol w:w="423"/>
        <w:gridCol w:w="288"/>
        <w:gridCol w:w="1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3315" w:type="dxa"/>
            <w:gridSpan w:val="2"/>
          </w:tcPr>
          <w:p>
            <w:pPr>
              <w:spacing w:before="178" w:line="216" w:lineRule="auto"/>
              <w:ind w:left="612"/>
              <w:rPr>
                <w:rFonts w:ascii="仿宋" w:hAnsi="仿宋" w:eastAsia="仿宋" w:cs="仿宋"/>
                <w:sz w:val="24"/>
                <w:szCs w:val="24"/>
              </w:rPr>
            </w:pPr>
            <w:r>
              <w:rPr>
                <w:rFonts w:ascii="仿宋" w:hAnsi="仿宋" w:eastAsia="仿宋" w:cs="仿宋"/>
                <w:spacing w:val="-5"/>
                <w:sz w:val="24"/>
                <w:szCs w:val="24"/>
              </w:rPr>
              <w:t>出租方名称（盖章）</w:t>
            </w:r>
          </w:p>
        </w:tc>
        <w:tc>
          <w:tcPr>
            <w:tcW w:w="5730" w:type="dxa"/>
            <w:gridSpan w:val="8"/>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315" w:type="dxa"/>
            <w:gridSpan w:val="2"/>
          </w:tcPr>
          <w:p>
            <w:pPr>
              <w:spacing w:before="260" w:line="217" w:lineRule="auto"/>
              <w:ind w:left="1092"/>
              <w:rPr>
                <w:rFonts w:ascii="仿宋" w:hAnsi="仿宋" w:eastAsia="仿宋" w:cs="仿宋"/>
                <w:sz w:val="24"/>
                <w:szCs w:val="24"/>
              </w:rPr>
            </w:pPr>
            <w:r>
              <w:rPr>
                <w:rFonts w:ascii="仿宋" w:hAnsi="仿宋" w:eastAsia="仿宋" w:cs="仿宋"/>
                <w:spacing w:val="-8"/>
                <w:sz w:val="24"/>
                <w:szCs w:val="24"/>
              </w:rPr>
              <w:t>出租方地址</w:t>
            </w:r>
          </w:p>
        </w:tc>
        <w:tc>
          <w:tcPr>
            <w:tcW w:w="2046" w:type="dxa"/>
            <w:gridSpan w:val="3"/>
          </w:tcPr>
          <w:p>
            <w:pPr>
              <w:rPr>
                <w:sz w:val="20"/>
              </w:rPr>
            </w:pPr>
          </w:p>
        </w:tc>
        <w:tc>
          <w:tcPr>
            <w:tcW w:w="1556" w:type="dxa"/>
            <w:gridSpan w:val="3"/>
          </w:tcPr>
          <w:p>
            <w:pPr>
              <w:spacing w:before="82" w:line="243" w:lineRule="auto"/>
              <w:ind w:left="420" w:right="106" w:hanging="306"/>
              <w:rPr>
                <w:rFonts w:ascii="仿宋" w:hAnsi="仿宋" w:eastAsia="仿宋" w:cs="仿宋"/>
                <w:sz w:val="24"/>
                <w:szCs w:val="24"/>
              </w:rPr>
            </w:pPr>
            <w:r>
              <w:rPr>
                <w:rFonts w:ascii="仿宋" w:hAnsi="仿宋" w:eastAsia="仿宋" w:cs="仿宋"/>
                <w:spacing w:val="-19"/>
                <w:sz w:val="24"/>
                <w:szCs w:val="24"/>
              </w:rPr>
              <w:t>所在村居（或</w:t>
            </w:r>
            <w:r>
              <w:rPr>
                <w:rFonts w:ascii="仿宋" w:hAnsi="仿宋" w:eastAsia="仿宋" w:cs="仿宋"/>
                <w:spacing w:val="-3"/>
                <w:sz w:val="24"/>
                <w:szCs w:val="24"/>
              </w:rPr>
              <w:t>部门）</w:t>
            </w:r>
          </w:p>
        </w:tc>
        <w:tc>
          <w:tcPr>
            <w:tcW w:w="2128" w:type="dxa"/>
            <w:gridSpan w:val="2"/>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3315" w:type="dxa"/>
            <w:gridSpan w:val="2"/>
          </w:tcPr>
          <w:p>
            <w:pPr>
              <w:spacing w:before="217" w:line="217" w:lineRule="auto"/>
              <w:ind w:left="972"/>
              <w:rPr>
                <w:rFonts w:ascii="仿宋" w:hAnsi="仿宋" w:eastAsia="仿宋" w:cs="仿宋"/>
                <w:sz w:val="24"/>
                <w:szCs w:val="24"/>
              </w:rPr>
            </w:pPr>
            <w:r>
              <w:rPr>
                <w:rFonts w:ascii="仿宋" w:hAnsi="仿宋" w:eastAsia="仿宋" w:cs="仿宋"/>
                <w:spacing w:val="-7"/>
                <w:sz w:val="24"/>
                <w:szCs w:val="24"/>
              </w:rPr>
              <w:t>出租方负责人</w:t>
            </w:r>
          </w:p>
        </w:tc>
        <w:tc>
          <w:tcPr>
            <w:tcW w:w="2046" w:type="dxa"/>
            <w:gridSpan w:val="3"/>
          </w:tcPr>
          <w:p>
            <w:pPr>
              <w:rPr>
                <w:sz w:val="20"/>
              </w:rPr>
            </w:pPr>
          </w:p>
        </w:tc>
        <w:tc>
          <w:tcPr>
            <w:tcW w:w="1556" w:type="dxa"/>
            <w:gridSpan w:val="3"/>
          </w:tcPr>
          <w:p>
            <w:pPr>
              <w:spacing w:before="217" w:line="218" w:lineRule="auto"/>
              <w:ind w:left="300"/>
              <w:rPr>
                <w:rFonts w:ascii="仿宋" w:hAnsi="仿宋" w:eastAsia="仿宋" w:cs="仿宋"/>
                <w:sz w:val="24"/>
                <w:szCs w:val="24"/>
              </w:rPr>
            </w:pPr>
            <w:r>
              <w:rPr>
                <w:rFonts w:ascii="仿宋" w:hAnsi="仿宋" w:eastAsia="仿宋" w:cs="仿宋"/>
                <w:spacing w:val="-3"/>
                <w:sz w:val="24"/>
                <w:szCs w:val="24"/>
              </w:rPr>
              <w:t>联系电话</w:t>
            </w:r>
          </w:p>
        </w:tc>
        <w:tc>
          <w:tcPr>
            <w:tcW w:w="2128" w:type="dxa"/>
            <w:gridSpan w:val="2"/>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315" w:type="dxa"/>
            <w:gridSpan w:val="2"/>
          </w:tcPr>
          <w:p>
            <w:pPr>
              <w:spacing w:before="203" w:line="217" w:lineRule="auto"/>
              <w:ind w:left="972"/>
              <w:rPr>
                <w:rFonts w:ascii="仿宋" w:hAnsi="仿宋" w:eastAsia="仿宋" w:cs="仿宋"/>
                <w:sz w:val="24"/>
                <w:szCs w:val="24"/>
              </w:rPr>
            </w:pPr>
            <w:r>
              <w:rPr>
                <w:rFonts w:ascii="仿宋" w:hAnsi="仿宋" w:eastAsia="仿宋" w:cs="仿宋"/>
                <w:spacing w:val="-7"/>
                <w:sz w:val="24"/>
                <w:szCs w:val="24"/>
              </w:rPr>
              <w:t>出租方安全员</w:t>
            </w:r>
          </w:p>
        </w:tc>
        <w:tc>
          <w:tcPr>
            <w:tcW w:w="2046" w:type="dxa"/>
            <w:gridSpan w:val="3"/>
          </w:tcPr>
          <w:p>
            <w:pPr>
              <w:rPr>
                <w:sz w:val="20"/>
              </w:rPr>
            </w:pPr>
          </w:p>
        </w:tc>
        <w:tc>
          <w:tcPr>
            <w:tcW w:w="1556" w:type="dxa"/>
            <w:gridSpan w:val="3"/>
          </w:tcPr>
          <w:p>
            <w:pPr>
              <w:spacing w:before="203" w:line="218" w:lineRule="auto"/>
              <w:ind w:left="300"/>
              <w:rPr>
                <w:rFonts w:ascii="仿宋" w:hAnsi="仿宋" w:eastAsia="仿宋" w:cs="仿宋"/>
                <w:sz w:val="24"/>
                <w:szCs w:val="24"/>
              </w:rPr>
            </w:pPr>
            <w:r>
              <w:rPr>
                <w:rFonts w:ascii="仿宋" w:hAnsi="仿宋" w:eastAsia="仿宋" w:cs="仿宋"/>
                <w:spacing w:val="-3"/>
                <w:sz w:val="24"/>
                <w:szCs w:val="24"/>
              </w:rPr>
              <w:t>联系电话</w:t>
            </w:r>
          </w:p>
        </w:tc>
        <w:tc>
          <w:tcPr>
            <w:tcW w:w="2128" w:type="dxa"/>
            <w:gridSpan w:val="2"/>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315" w:type="dxa"/>
            <w:gridSpan w:val="2"/>
          </w:tcPr>
          <w:p>
            <w:pPr>
              <w:spacing w:before="260" w:line="217" w:lineRule="auto"/>
              <w:ind w:left="491"/>
              <w:rPr>
                <w:rFonts w:ascii="仿宋" w:hAnsi="仿宋" w:eastAsia="仿宋" w:cs="仿宋"/>
                <w:sz w:val="24"/>
                <w:szCs w:val="24"/>
                <w:lang w:eastAsia="zh-CN"/>
              </w:rPr>
            </w:pPr>
            <w:r>
              <w:rPr>
                <w:rFonts w:ascii="仿宋" w:hAnsi="仿宋" w:eastAsia="仿宋" w:cs="仿宋"/>
                <w:spacing w:val="-4"/>
                <w:sz w:val="24"/>
                <w:szCs w:val="24"/>
                <w:lang w:eastAsia="zh-CN"/>
              </w:rPr>
              <w:t>出租方第三方服务机构</w:t>
            </w:r>
          </w:p>
        </w:tc>
        <w:tc>
          <w:tcPr>
            <w:tcW w:w="2046" w:type="dxa"/>
            <w:gridSpan w:val="3"/>
          </w:tcPr>
          <w:p>
            <w:pPr>
              <w:rPr>
                <w:sz w:val="20"/>
                <w:lang w:eastAsia="zh-CN"/>
              </w:rPr>
            </w:pPr>
          </w:p>
        </w:tc>
        <w:tc>
          <w:tcPr>
            <w:tcW w:w="1556" w:type="dxa"/>
            <w:gridSpan w:val="3"/>
          </w:tcPr>
          <w:p>
            <w:pPr>
              <w:spacing w:before="84" w:line="242" w:lineRule="auto"/>
              <w:ind w:left="300" w:right="298" w:firstLine="120"/>
              <w:rPr>
                <w:rFonts w:ascii="仿宋" w:hAnsi="仿宋" w:eastAsia="仿宋" w:cs="仿宋"/>
                <w:sz w:val="24"/>
                <w:szCs w:val="24"/>
              </w:rPr>
            </w:pPr>
            <w:r>
              <w:rPr>
                <w:rFonts w:ascii="仿宋" w:hAnsi="仿宋" w:eastAsia="仿宋" w:cs="仿宋"/>
                <w:spacing w:val="-3"/>
                <w:sz w:val="24"/>
                <w:szCs w:val="24"/>
              </w:rPr>
              <w:t>联系人联系电话</w:t>
            </w:r>
          </w:p>
        </w:tc>
        <w:tc>
          <w:tcPr>
            <w:tcW w:w="2128" w:type="dxa"/>
            <w:gridSpan w:val="2"/>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3315" w:type="dxa"/>
            <w:gridSpan w:val="2"/>
            <w:vMerge w:val="restart"/>
            <w:tcBorders>
              <w:bottom w:val="nil"/>
            </w:tcBorders>
          </w:tcPr>
          <w:p>
            <w:pPr>
              <w:spacing w:line="468" w:lineRule="auto"/>
              <w:rPr>
                <w:sz w:val="20"/>
              </w:rPr>
            </w:pPr>
          </w:p>
          <w:p>
            <w:pPr>
              <w:spacing w:before="78" w:line="216" w:lineRule="auto"/>
              <w:ind w:left="1063"/>
              <w:rPr>
                <w:rFonts w:ascii="仿宋" w:hAnsi="仿宋" w:eastAsia="仿宋" w:cs="仿宋"/>
                <w:sz w:val="24"/>
                <w:szCs w:val="24"/>
              </w:rPr>
            </w:pPr>
            <w:r>
              <w:rPr>
                <w:rFonts w:ascii="仿宋" w:hAnsi="仿宋" w:eastAsia="仿宋" w:cs="仿宋"/>
                <w:spacing w:val="-2"/>
                <w:sz w:val="24"/>
                <w:szCs w:val="24"/>
              </w:rPr>
              <w:t>承租方名称</w:t>
            </w:r>
          </w:p>
        </w:tc>
        <w:tc>
          <w:tcPr>
            <w:tcW w:w="2046" w:type="dxa"/>
            <w:gridSpan w:val="3"/>
            <w:vMerge w:val="restart"/>
            <w:tcBorders>
              <w:bottom w:val="nil"/>
            </w:tcBorders>
          </w:tcPr>
          <w:p>
            <w:pPr>
              <w:rPr>
                <w:sz w:val="20"/>
              </w:rPr>
            </w:pPr>
          </w:p>
        </w:tc>
        <w:tc>
          <w:tcPr>
            <w:tcW w:w="1556" w:type="dxa"/>
            <w:gridSpan w:val="3"/>
          </w:tcPr>
          <w:p>
            <w:pPr>
              <w:spacing w:before="103" w:line="216" w:lineRule="auto"/>
              <w:ind w:left="300"/>
              <w:rPr>
                <w:rFonts w:ascii="仿宋" w:hAnsi="仿宋" w:eastAsia="仿宋" w:cs="仿宋"/>
                <w:sz w:val="24"/>
                <w:szCs w:val="24"/>
              </w:rPr>
            </w:pPr>
            <w:r>
              <w:rPr>
                <w:rFonts w:ascii="仿宋" w:hAnsi="仿宋" w:eastAsia="仿宋" w:cs="仿宋"/>
                <w:spacing w:val="-3"/>
                <w:sz w:val="24"/>
                <w:szCs w:val="24"/>
              </w:rPr>
              <w:t>行业类别</w:t>
            </w:r>
          </w:p>
        </w:tc>
        <w:tc>
          <w:tcPr>
            <w:tcW w:w="2128" w:type="dxa"/>
            <w:gridSpan w:val="2"/>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315" w:type="dxa"/>
            <w:gridSpan w:val="2"/>
            <w:vMerge w:val="continue"/>
            <w:tcBorders>
              <w:top w:val="nil"/>
              <w:bottom w:val="nil"/>
            </w:tcBorders>
          </w:tcPr>
          <w:p>
            <w:pPr>
              <w:rPr>
                <w:sz w:val="20"/>
              </w:rPr>
            </w:pPr>
          </w:p>
        </w:tc>
        <w:tc>
          <w:tcPr>
            <w:tcW w:w="2046" w:type="dxa"/>
            <w:gridSpan w:val="3"/>
            <w:vMerge w:val="continue"/>
            <w:tcBorders>
              <w:top w:val="nil"/>
              <w:bottom w:val="nil"/>
            </w:tcBorders>
          </w:tcPr>
          <w:p>
            <w:pPr>
              <w:rPr>
                <w:sz w:val="20"/>
              </w:rPr>
            </w:pPr>
          </w:p>
        </w:tc>
        <w:tc>
          <w:tcPr>
            <w:tcW w:w="1556" w:type="dxa"/>
            <w:gridSpan w:val="3"/>
          </w:tcPr>
          <w:p>
            <w:pPr>
              <w:spacing w:before="103" w:line="218" w:lineRule="auto"/>
              <w:ind w:left="306"/>
              <w:rPr>
                <w:rFonts w:ascii="仿宋" w:hAnsi="仿宋" w:eastAsia="仿宋" w:cs="仿宋"/>
                <w:sz w:val="24"/>
                <w:szCs w:val="24"/>
              </w:rPr>
            </w:pPr>
            <w:r>
              <w:rPr>
                <w:rFonts w:ascii="仿宋" w:hAnsi="仿宋" w:eastAsia="仿宋" w:cs="仿宋"/>
                <w:spacing w:val="-4"/>
                <w:sz w:val="24"/>
                <w:szCs w:val="24"/>
              </w:rPr>
              <w:t>从业人数</w:t>
            </w:r>
          </w:p>
        </w:tc>
        <w:tc>
          <w:tcPr>
            <w:tcW w:w="2128" w:type="dxa"/>
            <w:gridSpan w:val="2"/>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315" w:type="dxa"/>
            <w:gridSpan w:val="2"/>
            <w:vMerge w:val="continue"/>
            <w:tcBorders>
              <w:top w:val="nil"/>
            </w:tcBorders>
          </w:tcPr>
          <w:p>
            <w:pPr>
              <w:rPr>
                <w:sz w:val="20"/>
              </w:rPr>
            </w:pPr>
          </w:p>
        </w:tc>
        <w:tc>
          <w:tcPr>
            <w:tcW w:w="2046" w:type="dxa"/>
            <w:gridSpan w:val="3"/>
            <w:vMerge w:val="continue"/>
            <w:tcBorders>
              <w:top w:val="nil"/>
            </w:tcBorders>
          </w:tcPr>
          <w:p>
            <w:pPr>
              <w:rPr>
                <w:sz w:val="20"/>
              </w:rPr>
            </w:pPr>
          </w:p>
        </w:tc>
        <w:tc>
          <w:tcPr>
            <w:tcW w:w="1556" w:type="dxa"/>
            <w:gridSpan w:val="3"/>
          </w:tcPr>
          <w:p>
            <w:pPr>
              <w:spacing w:before="136" w:line="218" w:lineRule="auto"/>
              <w:ind w:left="298"/>
              <w:rPr>
                <w:rFonts w:ascii="仿宋" w:hAnsi="仿宋" w:eastAsia="仿宋" w:cs="仿宋"/>
                <w:sz w:val="24"/>
                <w:szCs w:val="24"/>
              </w:rPr>
            </w:pPr>
            <w:r>
              <w:rPr>
                <w:rFonts w:ascii="仿宋" w:hAnsi="仿宋" w:eastAsia="仿宋" w:cs="仿宋"/>
                <w:spacing w:val="-2"/>
                <w:sz w:val="24"/>
                <w:szCs w:val="24"/>
              </w:rPr>
              <w:t>建筑结构</w:t>
            </w:r>
          </w:p>
        </w:tc>
        <w:tc>
          <w:tcPr>
            <w:tcW w:w="2128" w:type="dxa"/>
            <w:gridSpan w:val="2"/>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15" w:type="dxa"/>
            <w:gridSpan w:val="2"/>
          </w:tcPr>
          <w:p>
            <w:pPr>
              <w:spacing w:before="217" w:line="217" w:lineRule="auto"/>
              <w:ind w:left="943"/>
              <w:rPr>
                <w:rFonts w:ascii="仿宋" w:hAnsi="仿宋" w:eastAsia="仿宋" w:cs="仿宋"/>
                <w:sz w:val="24"/>
                <w:szCs w:val="24"/>
              </w:rPr>
            </w:pPr>
            <w:r>
              <w:rPr>
                <w:rFonts w:ascii="仿宋" w:hAnsi="仿宋" w:eastAsia="仿宋" w:cs="仿宋"/>
                <w:spacing w:val="-2"/>
                <w:sz w:val="24"/>
                <w:szCs w:val="24"/>
              </w:rPr>
              <w:t>承租方负责人</w:t>
            </w:r>
          </w:p>
        </w:tc>
        <w:tc>
          <w:tcPr>
            <w:tcW w:w="2046" w:type="dxa"/>
            <w:gridSpan w:val="3"/>
          </w:tcPr>
          <w:p>
            <w:pPr>
              <w:rPr>
                <w:sz w:val="20"/>
              </w:rPr>
            </w:pPr>
          </w:p>
        </w:tc>
        <w:tc>
          <w:tcPr>
            <w:tcW w:w="1556" w:type="dxa"/>
            <w:gridSpan w:val="3"/>
          </w:tcPr>
          <w:p>
            <w:pPr>
              <w:spacing w:before="218" w:line="218" w:lineRule="auto"/>
              <w:ind w:left="300"/>
              <w:rPr>
                <w:rFonts w:ascii="仿宋" w:hAnsi="仿宋" w:eastAsia="仿宋" w:cs="仿宋"/>
                <w:sz w:val="24"/>
                <w:szCs w:val="24"/>
              </w:rPr>
            </w:pPr>
            <w:r>
              <w:rPr>
                <w:rFonts w:ascii="仿宋" w:hAnsi="仿宋" w:eastAsia="仿宋" w:cs="仿宋"/>
                <w:spacing w:val="-3"/>
                <w:sz w:val="24"/>
                <w:szCs w:val="24"/>
              </w:rPr>
              <w:t>联系电话</w:t>
            </w:r>
          </w:p>
        </w:tc>
        <w:tc>
          <w:tcPr>
            <w:tcW w:w="2128" w:type="dxa"/>
            <w:gridSpan w:val="2"/>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315" w:type="dxa"/>
            <w:gridSpan w:val="2"/>
          </w:tcPr>
          <w:p>
            <w:pPr>
              <w:spacing w:before="266" w:line="217" w:lineRule="auto"/>
              <w:ind w:left="462"/>
              <w:rPr>
                <w:rFonts w:ascii="仿宋" w:hAnsi="仿宋" w:eastAsia="仿宋" w:cs="仿宋"/>
                <w:sz w:val="24"/>
                <w:szCs w:val="24"/>
                <w:lang w:eastAsia="zh-CN"/>
              </w:rPr>
            </w:pPr>
            <w:r>
              <w:rPr>
                <w:rFonts w:ascii="仿宋" w:hAnsi="仿宋" w:eastAsia="仿宋" w:cs="仿宋"/>
                <w:spacing w:val="-1"/>
                <w:sz w:val="24"/>
                <w:szCs w:val="24"/>
                <w:lang w:eastAsia="zh-CN"/>
              </w:rPr>
              <w:t>承租方第三方服务机构</w:t>
            </w:r>
          </w:p>
        </w:tc>
        <w:tc>
          <w:tcPr>
            <w:tcW w:w="2046" w:type="dxa"/>
            <w:gridSpan w:val="3"/>
          </w:tcPr>
          <w:p>
            <w:pPr>
              <w:rPr>
                <w:sz w:val="20"/>
                <w:lang w:eastAsia="zh-CN"/>
              </w:rPr>
            </w:pPr>
          </w:p>
        </w:tc>
        <w:tc>
          <w:tcPr>
            <w:tcW w:w="1556" w:type="dxa"/>
            <w:gridSpan w:val="3"/>
          </w:tcPr>
          <w:p>
            <w:pPr>
              <w:spacing w:before="84" w:line="244" w:lineRule="auto"/>
              <w:ind w:left="300" w:right="298" w:firstLine="120"/>
              <w:rPr>
                <w:rFonts w:ascii="仿宋" w:hAnsi="仿宋" w:eastAsia="仿宋" w:cs="仿宋"/>
                <w:sz w:val="24"/>
                <w:szCs w:val="24"/>
              </w:rPr>
            </w:pPr>
            <w:r>
              <w:rPr>
                <w:rFonts w:ascii="仿宋" w:hAnsi="仿宋" w:eastAsia="仿宋" w:cs="仿宋"/>
                <w:spacing w:val="-3"/>
                <w:sz w:val="24"/>
                <w:szCs w:val="24"/>
              </w:rPr>
              <w:t>联系人联系电话</w:t>
            </w:r>
          </w:p>
        </w:tc>
        <w:tc>
          <w:tcPr>
            <w:tcW w:w="2128" w:type="dxa"/>
            <w:gridSpan w:val="2"/>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315" w:type="dxa"/>
            <w:gridSpan w:val="2"/>
          </w:tcPr>
          <w:p>
            <w:pPr>
              <w:spacing w:before="84" w:line="360" w:lineRule="exact"/>
              <w:ind w:left="1183"/>
              <w:rPr>
                <w:rFonts w:ascii="仿宋" w:hAnsi="仿宋" w:eastAsia="仿宋" w:cs="仿宋"/>
                <w:sz w:val="24"/>
                <w:szCs w:val="24"/>
              </w:rPr>
            </w:pPr>
            <w:r>
              <w:rPr>
                <w:rFonts w:ascii="仿宋" w:hAnsi="仿宋" w:eastAsia="仿宋" w:cs="仿宋"/>
                <w:spacing w:val="-3"/>
                <w:position w:val="8"/>
                <w:sz w:val="24"/>
                <w:szCs w:val="24"/>
              </w:rPr>
              <w:t>承租用途</w:t>
            </w:r>
          </w:p>
          <w:p>
            <w:pPr>
              <w:spacing w:line="207" w:lineRule="auto"/>
              <w:ind w:left="1058"/>
              <w:rPr>
                <w:rFonts w:ascii="仿宋" w:hAnsi="仿宋" w:eastAsia="仿宋" w:cs="仿宋"/>
                <w:sz w:val="24"/>
                <w:szCs w:val="24"/>
              </w:rPr>
            </w:pPr>
            <w:r>
              <w:rPr>
                <w:rFonts w:ascii="仿宋" w:hAnsi="仿宋" w:eastAsia="仿宋" w:cs="仿宋"/>
                <w:spacing w:val="-1"/>
                <w:sz w:val="24"/>
                <w:szCs w:val="24"/>
              </w:rPr>
              <w:t>及主要产品</w:t>
            </w:r>
          </w:p>
        </w:tc>
        <w:tc>
          <w:tcPr>
            <w:tcW w:w="5730" w:type="dxa"/>
            <w:gridSpan w:val="8"/>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315" w:type="dxa"/>
            <w:gridSpan w:val="2"/>
          </w:tcPr>
          <w:p>
            <w:pPr>
              <w:spacing w:before="84" w:line="242" w:lineRule="auto"/>
              <w:ind w:left="250" w:right="214" w:hanging="28"/>
              <w:rPr>
                <w:rFonts w:ascii="仿宋" w:hAnsi="仿宋" w:eastAsia="仿宋" w:cs="仿宋"/>
                <w:sz w:val="24"/>
                <w:szCs w:val="24"/>
                <w:lang w:eastAsia="zh-CN"/>
              </w:rPr>
            </w:pPr>
            <w:r>
              <w:rPr>
                <w:rFonts w:ascii="仿宋" w:hAnsi="仿宋" w:eastAsia="仿宋" w:cs="仿宋"/>
                <w:spacing w:val="-2"/>
                <w:sz w:val="24"/>
                <w:szCs w:val="24"/>
                <w:lang w:eastAsia="zh-CN"/>
              </w:rPr>
              <w:t>承租方是否使用、储存危化</w:t>
            </w:r>
            <w:r>
              <w:rPr>
                <w:rFonts w:ascii="仿宋" w:hAnsi="仿宋" w:eastAsia="仿宋" w:cs="仿宋"/>
                <w:spacing w:val="-3"/>
                <w:sz w:val="24"/>
                <w:szCs w:val="24"/>
                <w:lang w:eastAsia="zh-CN"/>
              </w:rPr>
              <w:t>品，以及危化品种类和用途</w:t>
            </w:r>
          </w:p>
        </w:tc>
        <w:tc>
          <w:tcPr>
            <w:tcW w:w="5730" w:type="dxa"/>
            <w:gridSpan w:val="8"/>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315" w:type="dxa"/>
            <w:gridSpan w:val="2"/>
          </w:tcPr>
          <w:p>
            <w:pPr>
              <w:spacing w:before="85" w:line="360" w:lineRule="exact"/>
              <w:ind w:left="823"/>
              <w:rPr>
                <w:rFonts w:ascii="仿宋" w:hAnsi="仿宋" w:eastAsia="仿宋" w:cs="仿宋"/>
                <w:sz w:val="24"/>
                <w:szCs w:val="24"/>
                <w:lang w:eastAsia="zh-CN"/>
              </w:rPr>
            </w:pPr>
            <w:r>
              <w:rPr>
                <w:rFonts w:ascii="仿宋" w:hAnsi="仿宋" w:eastAsia="仿宋" w:cs="仿宋"/>
                <w:spacing w:val="-2"/>
                <w:position w:val="8"/>
                <w:sz w:val="24"/>
                <w:szCs w:val="24"/>
                <w:lang w:eastAsia="zh-CN"/>
              </w:rPr>
              <w:t>承租方涉及特种</w:t>
            </w:r>
          </w:p>
          <w:p>
            <w:pPr>
              <w:spacing w:before="1" w:line="206" w:lineRule="auto"/>
              <w:ind w:left="944"/>
              <w:rPr>
                <w:rFonts w:ascii="仿宋" w:hAnsi="仿宋" w:eastAsia="仿宋" w:cs="仿宋"/>
                <w:sz w:val="24"/>
                <w:szCs w:val="24"/>
                <w:lang w:eastAsia="zh-CN"/>
              </w:rPr>
            </w:pPr>
            <w:r>
              <w:rPr>
                <w:rFonts w:ascii="仿宋" w:hAnsi="仿宋" w:eastAsia="仿宋" w:cs="仿宋"/>
                <w:spacing w:val="-2"/>
                <w:sz w:val="24"/>
                <w:szCs w:val="24"/>
                <w:lang w:eastAsia="zh-CN"/>
              </w:rPr>
              <w:t>作业人员姓名</w:t>
            </w:r>
          </w:p>
        </w:tc>
        <w:tc>
          <w:tcPr>
            <w:tcW w:w="1888" w:type="dxa"/>
            <w:gridSpan w:val="2"/>
          </w:tcPr>
          <w:p>
            <w:pPr>
              <w:rPr>
                <w:sz w:val="20"/>
                <w:lang w:eastAsia="zh-CN"/>
              </w:rPr>
            </w:pPr>
          </w:p>
        </w:tc>
        <w:tc>
          <w:tcPr>
            <w:tcW w:w="1291" w:type="dxa"/>
            <w:gridSpan w:val="3"/>
          </w:tcPr>
          <w:p>
            <w:pPr>
              <w:spacing w:before="84" w:line="242" w:lineRule="auto"/>
              <w:ind w:left="417" w:right="163" w:hanging="244"/>
              <w:rPr>
                <w:rFonts w:ascii="仿宋" w:hAnsi="仿宋" w:eastAsia="仿宋" w:cs="仿宋"/>
                <w:sz w:val="24"/>
                <w:szCs w:val="24"/>
              </w:rPr>
            </w:pPr>
            <w:r>
              <w:rPr>
                <w:rFonts w:ascii="仿宋" w:hAnsi="仿宋" w:eastAsia="仿宋" w:cs="仿宋"/>
                <w:spacing w:val="-3"/>
                <w:sz w:val="24"/>
                <w:szCs w:val="24"/>
              </w:rPr>
              <w:t>特种作业</w:t>
            </w:r>
            <w:r>
              <w:rPr>
                <w:rFonts w:ascii="仿宋" w:hAnsi="仿宋" w:eastAsia="仿宋" w:cs="仿宋"/>
                <w:spacing w:val="-9"/>
                <w:sz w:val="24"/>
                <w:szCs w:val="24"/>
              </w:rPr>
              <w:t>证号</w:t>
            </w:r>
          </w:p>
        </w:tc>
        <w:tc>
          <w:tcPr>
            <w:tcW w:w="2551" w:type="dxa"/>
            <w:gridSpan w:val="3"/>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55" w:type="dxa"/>
            <w:vMerge w:val="restart"/>
            <w:tcBorders>
              <w:bottom w:val="nil"/>
            </w:tcBorders>
          </w:tcPr>
          <w:p>
            <w:pPr>
              <w:spacing w:line="427" w:lineRule="auto"/>
              <w:rPr>
                <w:sz w:val="20"/>
              </w:rPr>
            </w:pPr>
          </w:p>
          <w:p>
            <w:pPr>
              <w:spacing w:before="78" w:line="217" w:lineRule="auto"/>
              <w:ind w:left="112"/>
              <w:rPr>
                <w:rFonts w:ascii="仿宋" w:hAnsi="仿宋" w:eastAsia="仿宋" w:cs="仿宋"/>
                <w:sz w:val="24"/>
                <w:szCs w:val="24"/>
              </w:rPr>
            </w:pPr>
            <w:r>
              <w:rPr>
                <w:rFonts w:ascii="仿宋" w:hAnsi="仿宋" w:eastAsia="仿宋" w:cs="仿宋"/>
                <w:spacing w:val="-4"/>
                <w:sz w:val="24"/>
                <w:szCs w:val="24"/>
              </w:rPr>
              <w:t>序号</w:t>
            </w:r>
          </w:p>
        </w:tc>
        <w:tc>
          <w:tcPr>
            <w:tcW w:w="3762" w:type="dxa"/>
            <w:gridSpan w:val="2"/>
            <w:vMerge w:val="restart"/>
            <w:tcBorders>
              <w:bottom w:val="nil"/>
            </w:tcBorders>
          </w:tcPr>
          <w:p>
            <w:pPr>
              <w:spacing w:line="427" w:lineRule="auto"/>
              <w:rPr>
                <w:sz w:val="20"/>
              </w:rPr>
            </w:pPr>
          </w:p>
          <w:p>
            <w:pPr>
              <w:spacing w:before="78" w:line="217" w:lineRule="auto"/>
              <w:ind w:left="1406"/>
              <w:rPr>
                <w:rFonts w:ascii="仿宋" w:hAnsi="仿宋" w:eastAsia="仿宋" w:cs="仿宋"/>
                <w:sz w:val="24"/>
                <w:szCs w:val="24"/>
              </w:rPr>
            </w:pPr>
            <w:r>
              <w:rPr>
                <w:rFonts w:ascii="仿宋" w:hAnsi="仿宋" w:eastAsia="仿宋" w:cs="仿宋"/>
                <w:spacing w:val="-3"/>
                <w:sz w:val="24"/>
                <w:szCs w:val="24"/>
              </w:rPr>
              <w:t>排查内容</w:t>
            </w:r>
          </w:p>
        </w:tc>
        <w:tc>
          <w:tcPr>
            <w:tcW w:w="1171" w:type="dxa"/>
            <w:gridSpan w:val="3"/>
          </w:tcPr>
          <w:p>
            <w:pPr>
              <w:spacing w:before="181" w:line="220" w:lineRule="auto"/>
              <w:ind w:left="109"/>
              <w:rPr>
                <w:rFonts w:ascii="仿宋" w:hAnsi="仿宋" w:eastAsia="仿宋" w:cs="仿宋"/>
                <w:sz w:val="24"/>
                <w:szCs w:val="24"/>
              </w:rPr>
            </w:pPr>
            <w:r>
              <w:rPr>
                <w:rFonts w:ascii="仿宋" w:hAnsi="仿宋" w:eastAsia="仿宋" w:cs="仿宋"/>
                <w:spacing w:val="-3"/>
                <w:sz w:val="24"/>
                <w:szCs w:val="24"/>
              </w:rPr>
              <w:t>企业自查</w:t>
            </w:r>
          </w:p>
        </w:tc>
        <w:tc>
          <w:tcPr>
            <w:tcW w:w="1417" w:type="dxa"/>
            <w:gridSpan w:val="3"/>
          </w:tcPr>
          <w:p>
            <w:pPr>
              <w:spacing w:before="182" w:line="217" w:lineRule="auto"/>
              <w:ind w:left="116"/>
              <w:rPr>
                <w:rFonts w:ascii="仿宋" w:hAnsi="仿宋" w:eastAsia="仿宋" w:cs="仿宋"/>
                <w:sz w:val="24"/>
                <w:szCs w:val="24"/>
              </w:rPr>
            </w:pPr>
            <w:r>
              <w:rPr>
                <w:rFonts w:ascii="仿宋" w:hAnsi="仿宋" w:eastAsia="仿宋" w:cs="仿宋"/>
                <w:spacing w:val="-2"/>
                <w:sz w:val="24"/>
                <w:szCs w:val="24"/>
              </w:rPr>
              <w:t>排（复）查</w:t>
            </w:r>
          </w:p>
        </w:tc>
        <w:tc>
          <w:tcPr>
            <w:tcW w:w="1840" w:type="dxa"/>
            <w:vMerge w:val="restart"/>
            <w:tcBorders>
              <w:bottom w:val="nil"/>
            </w:tcBorders>
          </w:tcPr>
          <w:p>
            <w:pPr>
              <w:spacing w:line="427" w:lineRule="auto"/>
              <w:rPr>
                <w:sz w:val="20"/>
              </w:rPr>
            </w:pPr>
          </w:p>
          <w:p>
            <w:pPr>
              <w:spacing w:before="78" w:line="218" w:lineRule="auto"/>
              <w:ind w:left="450"/>
              <w:rPr>
                <w:rFonts w:ascii="仿宋" w:hAnsi="仿宋" w:eastAsia="仿宋" w:cs="仿宋"/>
                <w:sz w:val="24"/>
                <w:szCs w:val="24"/>
              </w:rPr>
            </w:pPr>
            <w:r>
              <w:rPr>
                <w:rFonts w:ascii="仿宋" w:hAnsi="仿宋" w:eastAsia="仿宋" w:cs="仿宋"/>
                <w:spacing w:val="-3"/>
                <w:sz w:val="24"/>
                <w:szCs w:val="24"/>
              </w:rPr>
              <w:t>整改措施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5" w:type="dxa"/>
            <w:vMerge w:val="continue"/>
            <w:tcBorders>
              <w:top w:val="nil"/>
            </w:tcBorders>
          </w:tcPr>
          <w:p>
            <w:pPr>
              <w:rPr>
                <w:sz w:val="20"/>
              </w:rPr>
            </w:pPr>
          </w:p>
        </w:tc>
        <w:tc>
          <w:tcPr>
            <w:tcW w:w="3762" w:type="dxa"/>
            <w:gridSpan w:val="2"/>
            <w:vMerge w:val="continue"/>
            <w:tcBorders>
              <w:top w:val="nil"/>
            </w:tcBorders>
          </w:tcPr>
          <w:p>
            <w:pPr>
              <w:rPr>
                <w:sz w:val="20"/>
              </w:rPr>
            </w:pPr>
          </w:p>
        </w:tc>
        <w:tc>
          <w:tcPr>
            <w:tcW w:w="586" w:type="dxa"/>
          </w:tcPr>
          <w:p>
            <w:pPr>
              <w:spacing w:before="234" w:line="220" w:lineRule="auto"/>
              <w:ind w:left="175"/>
              <w:rPr>
                <w:rFonts w:ascii="仿宋" w:hAnsi="仿宋" w:eastAsia="仿宋" w:cs="仿宋"/>
                <w:sz w:val="24"/>
                <w:szCs w:val="24"/>
              </w:rPr>
            </w:pPr>
            <w:r>
              <w:rPr>
                <w:rFonts w:ascii="仿宋" w:hAnsi="仿宋" w:eastAsia="仿宋" w:cs="仿宋"/>
                <w:sz w:val="24"/>
                <w:szCs w:val="24"/>
              </w:rPr>
              <w:t>是</w:t>
            </w:r>
          </w:p>
        </w:tc>
        <w:tc>
          <w:tcPr>
            <w:tcW w:w="585" w:type="dxa"/>
            <w:gridSpan w:val="2"/>
          </w:tcPr>
          <w:p>
            <w:pPr>
              <w:spacing w:before="234" w:line="220" w:lineRule="auto"/>
              <w:ind w:left="184"/>
              <w:rPr>
                <w:rFonts w:ascii="仿宋" w:hAnsi="仿宋" w:eastAsia="仿宋" w:cs="仿宋"/>
                <w:sz w:val="24"/>
                <w:szCs w:val="24"/>
              </w:rPr>
            </w:pPr>
            <w:r>
              <w:rPr>
                <w:rFonts w:ascii="仿宋" w:hAnsi="仿宋" w:eastAsia="仿宋" w:cs="仿宋"/>
                <w:sz w:val="24"/>
                <w:szCs w:val="24"/>
              </w:rPr>
              <w:t>否</w:t>
            </w:r>
          </w:p>
        </w:tc>
        <w:tc>
          <w:tcPr>
            <w:tcW w:w="706" w:type="dxa"/>
          </w:tcPr>
          <w:p>
            <w:pPr>
              <w:spacing w:before="234" w:line="220" w:lineRule="auto"/>
              <w:ind w:left="235"/>
              <w:rPr>
                <w:rFonts w:ascii="仿宋" w:hAnsi="仿宋" w:eastAsia="仿宋" w:cs="仿宋"/>
                <w:sz w:val="24"/>
                <w:szCs w:val="24"/>
              </w:rPr>
            </w:pPr>
            <w:r>
              <w:rPr>
                <w:rFonts w:ascii="仿宋" w:hAnsi="仿宋" w:eastAsia="仿宋" w:cs="仿宋"/>
                <w:sz w:val="24"/>
                <w:szCs w:val="24"/>
              </w:rPr>
              <w:t>是</w:t>
            </w:r>
          </w:p>
        </w:tc>
        <w:tc>
          <w:tcPr>
            <w:tcW w:w="711" w:type="dxa"/>
            <w:gridSpan w:val="2"/>
          </w:tcPr>
          <w:p>
            <w:pPr>
              <w:spacing w:before="234" w:line="220" w:lineRule="auto"/>
              <w:ind w:left="253"/>
              <w:rPr>
                <w:rFonts w:ascii="仿宋" w:hAnsi="仿宋" w:eastAsia="仿宋" w:cs="仿宋"/>
                <w:sz w:val="24"/>
                <w:szCs w:val="24"/>
              </w:rPr>
            </w:pPr>
            <w:r>
              <w:rPr>
                <w:rFonts w:ascii="仿宋" w:hAnsi="仿宋" w:eastAsia="仿宋" w:cs="仿宋"/>
                <w:sz w:val="24"/>
                <w:szCs w:val="24"/>
              </w:rPr>
              <w:t>否</w:t>
            </w:r>
          </w:p>
        </w:tc>
        <w:tc>
          <w:tcPr>
            <w:tcW w:w="1840" w:type="dxa"/>
            <w:vMerge w:val="continue"/>
            <w:tcBorders>
              <w:top w:val="nil"/>
            </w:tcBorders>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55" w:type="dxa"/>
          </w:tcPr>
          <w:p>
            <w:pPr>
              <w:spacing w:line="252" w:lineRule="auto"/>
              <w:rPr>
                <w:sz w:val="20"/>
              </w:rPr>
            </w:pPr>
          </w:p>
          <w:p>
            <w:pPr>
              <w:spacing w:before="69" w:line="189" w:lineRule="auto"/>
              <w:ind w:left="39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762" w:type="dxa"/>
            <w:gridSpan w:val="2"/>
          </w:tcPr>
          <w:p>
            <w:pPr>
              <w:spacing w:before="87" w:line="241" w:lineRule="auto"/>
              <w:ind w:left="17" w:hanging="6"/>
              <w:rPr>
                <w:rFonts w:ascii="仿宋" w:hAnsi="仿宋" w:eastAsia="仿宋" w:cs="仿宋"/>
                <w:sz w:val="24"/>
                <w:szCs w:val="24"/>
                <w:lang w:eastAsia="zh-CN"/>
              </w:rPr>
            </w:pPr>
            <w:r>
              <w:rPr>
                <w:rFonts w:ascii="仿宋" w:hAnsi="仿宋" w:eastAsia="仿宋" w:cs="仿宋"/>
                <w:spacing w:val="9"/>
                <w:sz w:val="24"/>
                <w:szCs w:val="24"/>
                <w:lang w:eastAsia="zh-CN"/>
              </w:rPr>
              <w:t>承租单位和个人的资质和证照是否</w:t>
            </w:r>
            <w:r>
              <w:rPr>
                <w:rFonts w:ascii="仿宋" w:hAnsi="仿宋" w:eastAsia="仿宋" w:cs="仿宋"/>
                <w:spacing w:val="-2"/>
                <w:sz w:val="24"/>
                <w:szCs w:val="24"/>
                <w:lang w:eastAsia="zh-CN"/>
              </w:rPr>
              <w:t>齐全，是否合法经营。</w:t>
            </w:r>
          </w:p>
        </w:tc>
        <w:tc>
          <w:tcPr>
            <w:tcW w:w="586" w:type="dxa"/>
          </w:tcPr>
          <w:p>
            <w:pPr>
              <w:rPr>
                <w:sz w:val="20"/>
                <w:lang w:eastAsia="zh-CN"/>
              </w:rPr>
            </w:pPr>
          </w:p>
        </w:tc>
        <w:tc>
          <w:tcPr>
            <w:tcW w:w="585" w:type="dxa"/>
            <w:gridSpan w:val="2"/>
          </w:tcPr>
          <w:p>
            <w:pPr>
              <w:rPr>
                <w:sz w:val="20"/>
                <w:lang w:eastAsia="zh-CN"/>
              </w:rPr>
            </w:pPr>
          </w:p>
        </w:tc>
        <w:tc>
          <w:tcPr>
            <w:tcW w:w="706" w:type="dxa"/>
          </w:tcPr>
          <w:p>
            <w:pPr>
              <w:rPr>
                <w:sz w:val="20"/>
                <w:lang w:eastAsia="zh-CN"/>
              </w:rPr>
            </w:pPr>
          </w:p>
        </w:tc>
        <w:tc>
          <w:tcPr>
            <w:tcW w:w="711" w:type="dxa"/>
            <w:gridSpan w:val="2"/>
          </w:tcPr>
          <w:p>
            <w:pPr>
              <w:rPr>
                <w:sz w:val="20"/>
                <w:lang w:eastAsia="zh-CN"/>
              </w:rPr>
            </w:pPr>
          </w:p>
        </w:tc>
        <w:tc>
          <w:tcPr>
            <w:tcW w:w="1840"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855" w:type="dxa"/>
          </w:tcPr>
          <w:p>
            <w:pPr>
              <w:spacing w:line="255" w:lineRule="auto"/>
              <w:rPr>
                <w:sz w:val="20"/>
                <w:lang w:eastAsia="zh-CN"/>
              </w:rPr>
            </w:pPr>
          </w:p>
          <w:p>
            <w:pPr>
              <w:spacing w:line="255" w:lineRule="auto"/>
              <w:rPr>
                <w:sz w:val="20"/>
                <w:lang w:eastAsia="zh-CN"/>
              </w:rPr>
            </w:pPr>
          </w:p>
          <w:p>
            <w:pPr>
              <w:spacing w:before="69" w:line="189" w:lineRule="auto"/>
              <w:ind w:left="37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762" w:type="dxa"/>
            <w:gridSpan w:val="2"/>
          </w:tcPr>
          <w:p>
            <w:pPr>
              <w:spacing w:before="164" w:line="256" w:lineRule="auto"/>
              <w:ind w:left="8" w:hanging="3"/>
              <w:jc w:val="both"/>
              <w:rPr>
                <w:rFonts w:ascii="仿宋" w:hAnsi="仿宋" w:eastAsia="仿宋" w:cs="仿宋"/>
                <w:sz w:val="24"/>
                <w:szCs w:val="24"/>
                <w:lang w:eastAsia="zh-CN"/>
              </w:rPr>
            </w:pPr>
            <w:r>
              <w:rPr>
                <w:rFonts w:ascii="仿宋" w:hAnsi="仿宋" w:eastAsia="仿宋" w:cs="仿宋"/>
                <w:spacing w:val="-9"/>
                <w:sz w:val="24"/>
                <w:szCs w:val="24"/>
                <w:lang w:eastAsia="zh-CN"/>
              </w:rPr>
              <w:t>是否存在利用</w:t>
            </w:r>
            <w:r>
              <w:rPr>
                <w:rFonts w:hint="eastAsia" w:ascii="仿宋" w:hAnsi="仿宋" w:eastAsia="仿宋" w:cs="仿宋"/>
                <w:spacing w:val="-9"/>
                <w:sz w:val="24"/>
                <w:szCs w:val="24"/>
                <w:lang w:eastAsia="zh-CN"/>
              </w:rPr>
              <w:t>“</w:t>
            </w:r>
            <w:r>
              <w:rPr>
                <w:rFonts w:ascii="仿宋" w:hAnsi="仿宋" w:eastAsia="仿宋" w:cs="仿宋"/>
                <w:spacing w:val="-9"/>
                <w:sz w:val="24"/>
                <w:szCs w:val="24"/>
                <w:lang w:eastAsia="zh-CN"/>
              </w:rPr>
              <w:t>厂中厂</w:t>
            </w:r>
            <w:r>
              <w:rPr>
                <w:rFonts w:hint="eastAsia" w:ascii="仿宋" w:hAnsi="仿宋" w:eastAsia="仿宋" w:cs="仿宋"/>
                <w:spacing w:val="-9"/>
                <w:sz w:val="24"/>
                <w:szCs w:val="24"/>
                <w:lang w:eastAsia="zh-CN"/>
              </w:rPr>
              <w:t>”</w:t>
            </w:r>
            <w:r>
              <w:rPr>
                <w:rFonts w:ascii="仿宋" w:hAnsi="仿宋" w:eastAsia="仿宋" w:cs="仿宋"/>
                <w:spacing w:val="-9"/>
                <w:sz w:val="24"/>
                <w:szCs w:val="24"/>
                <w:lang w:eastAsia="zh-CN"/>
              </w:rPr>
              <w:t>和出租厂房或仓库，未经批准擅自从事危险化学</w:t>
            </w:r>
            <w:r>
              <w:rPr>
                <w:rFonts w:ascii="仿宋" w:hAnsi="仿宋" w:eastAsia="仿宋" w:cs="仿宋"/>
                <w:spacing w:val="-6"/>
                <w:sz w:val="24"/>
                <w:szCs w:val="24"/>
                <w:lang w:eastAsia="zh-CN"/>
              </w:rPr>
              <w:t>品生产、经营、储存、使用的行为。</w:t>
            </w:r>
          </w:p>
        </w:tc>
        <w:tc>
          <w:tcPr>
            <w:tcW w:w="586" w:type="dxa"/>
          </w:tcPr>
          <w:p>
            <w:pPr>
              <w:rPr>
                <w:sz w:val="20"/>
                <w:lang w:eastAsia="zh-CN"/>
              </w:rPr>
            </w:pPr>
          </w:p>
        </w:tc>
        <w:tc>
          <w:tcPr>
            <w:tcW w:w="585" w:type="dxa"/>
            <w:gridSpan w:val="2"/>
          </w:tcPr>
          <w:p>
            <w:pPr>
              <w:rPr>
                <w:sz w:val="20"/>
                <w:lang w:eastAsia="zh-CN"/>
              </w:rPr>
            </w:pPr>
          </w:p>
        </w:tc>
        <w:tc>
          <w:tcPr>
            <w:tcW w:w="706" w:type="dxa"/>
          </w:tcPr>
          <w:p>
            <w:pPr>
              <w:rPr>
                <w:sz w:val="20"/>
                <w:lang w:eastAsia="zh-CN"/>
              </w:rPr>
            </w:pPr>
          </w:p>
        </w:tc>
        <w:tc>
          <w:tcPr>
            <w:tcW w:w="711" w:type="dxa"/>
            <w:gridSpan w:val="2"/>
          </w:tcPr>
          <w:p>
            <w:pPr>
              <w:rPr>
                <w:sz w:val="20"/>
                <w:lang w:eastAsia="zh-CN"/>
              </w:rPr>
            </w:pPr>
          </w:p>
        </w:tc>
        <w:tc>
          <w:tcPr>
            <w:tcW w:w="1840" w:type="dxa"/>
          </w:tcPr>
          <w:p>
            <w:pPr>
              <w:rPr>
                <w:sz w:val="20"/>
                <w:lang w:eastAsia="zh-CN"/>
              </w:rPr>
            </w:pPr>
          </w:p>
        </w:tc>
      </w:tr>
    </w:tbl>
    <w:p>
      <w:pPr>
        <w:rPr>
          <w:lang w:eastAsia="zh-CN"/>
        </w:rPr>
      </w:pPr>
    </w:p>
    <w:p>
      <w:pPr>
        <w:rPr>
          <w:lang w:eastAsia="zh-CN"/>
        </w:rPr>
        <w:sectPr>
          <w:type w:val="continuous"/>
          <w:pgSz w:w="11920" w:h="16840"/>
          <w:pgMar w:top="1040" w:right="1369" w:bottom="1127" w:left="1499" w:header="0" w:footer="852" w:gutter="0"/>
          <w:pgNumType w:fmt="decimal"/>
          <w:cols w:space="720" w:num="1"/>
        </w:sectPr>
      </w:pPr>
    </w:p>
    <w:p>
      <w:pPr>
        <w:spacing w:before="18"/>
        <w:rPr>
          <w:lang w:eastAsia="zh-CN"/>
        </w:rPr>
      </w:pPr>
    </w:p>
    <w:p>
      <w:pPr>
        <w:spacing w:before="17"/>
        <w:rPr>
          <w:lang w:eastAsia="zh-CN"/>
        </w:rPr>
      </w:pPr>
    </w:p>
    <w:p>
      <w:pPr>
        <w:spacing w:before="17"/>
        <w:rPr>
          <w:lang w:eastAsia="zh-CN"/>
        </w:rPr>
      </w:pPr>
    </w:p>
    <w:p>
      <w:pPr>
        <w:spacing w:before="17"/>
        <w:rPr>
          <w:lang w:eastAsia="zh-CN"/>
        </w:rPr>
      </w:pPr>
    </w:p>
    <w:tbl>
      <w:tblPr>
        <w:tblStyle w:val="18"/>
        <w:tblW w:w="9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3761"/>
        <w:gridCol w:w="586"/>
        <w:gridCol w:w="586"/>
        <w:gridCol w:w="706"/>
        <w:gridCol w:w="711"/>
        <w:gridCol w:w="1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7" w:hRule="atLeast"/>
        </w:trPr>
        <w:tc>
          <w:tcPr>
            <w:tcW w:w="855" w:type="dxa"/>
          </w:tcPr>
          <w:p>
            <w:pPr>
              <w:spacing w:line="340" w:lineRule="auto"/>
              <w:rPr>
                <w:sz w:val="20"/>
                <w:lang w:eastAsia="zh-CN"/>
              </w:rPr>
            </w:pPr>
          </w:p>
          <w:p>
            <w:pPr>
              <w:spacing w:before="69" w:line="188" w:lineRule="auto"/>
              <w:ind w:left="3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761" w:type="dxa"/>
          </w:tcPr>
          <w:p>
            <w:pPr>
              <w:spacing w:before="174" w:line="247" w:lineRule="auto"/>
              <w:ind w:left="19" w:hanging="8"/>
              <w:rPr>
                <w:rFonts w:ascii="仿宋" w:hAnsi="仿宋" w:eastAsia="仿宋" w:cs="仿宋"/>
                <w:sz w:val="24"/>
                <w:szCs w:val="24"/>
                <w:lang w:eastAsia="zh-CN"/>
              </w:rPr>
            </w:pPr>
            <w:r>
              <w:rPr>
                <w:rFonts w:ascii="仿宋" w:hAnsi="仿宋" w:eastAsia="仿宋" w:cs="仿宋"/>
                <w:spacing w:val="23"/>
                <w:sz w:val="24"/>
                <w:szCs w:val="24"/>
                <w:lang w:eastAsia="zh-CN"/>
              </w:rPr>
              <w:t>承租方安全生产条件是否符合要</w:t>
            </w:r>
            <w:r>
              <w:rPr>
                <w:rFonts w:ascii="仿宋" w:hAnsi="仿宋" w:eastAsia="仿宋" w:cs="仿宋"/>
                <w:spacing w:val="-9"/>
                <w:sz w:val="24"/>
                <w:szCs w:val="24"/>
                <w:lang w:eastAsia="zh-CN"/>
              </w:rPr>
              <w:t>求。</w:t>
            </w:r>
          </w:p>
        </w:tc>
        <w:tc>
          <w:tcPr>
            <w:tcW w:w="586" w:type="dxa"/>
          </w:tcPr>
          <w:p>
            <w:pPr>
              <w:rPr>
                <w:sz w:val="20"/>
                <w:lang w:eastAsia="zh-CN"/>
              </w:rPr>
            </w:pPr>
          </w:p>
        </w:tc>
        <w:tc>
          <w:tcPr>
            <w:tcW w:w="586" w:type="dxa"/>
          </w:tcPr>
          <w:p>
            <w:pPr>
              <w:rPr>
                <w:sz w:val="20"/>
                <w:lang w:eastAsia="zh-CN"/>
              </w:rPr>
            </w:pPr>
          </w:p>
        </w:tc>
        <w:tc>
          <w:tcPr>
            <w:tcW w:w="706" w:type="dxa"/>
          </w:tcPr>
          <w:p>
            <w:pPr>
              <w:rPr>
                <w:sz w:val="20"/>
                <w:lang w:eastAsia="zh-CN"/>
              </w:rPr>
            </w:pPr>
          </w:p>
        </w:tc>
        <w:tc>
          <w:tcPr>
            <w:tcW w:w="711" w:type="dxa"/>
          </w:tcPr>
          <w:p>
            <w:pPr>
              <w:rPr>
                <w:sz w:val="20"/>
                <w:lang w:eastAsia="zh-CN"/>
              </w:rPr>
            </w:pPr>
          </w:p>
        </w:tc>
        <w:tc>
          <w:tcPr>
            <w:tcW w:w="1840"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55" w:type="dxa"/>
          </w:tcPr>
          <w:p>
            <w:pPr>
              <w:spacing w:line="430" w:lineRule="auto"/>
              <w:rPr>
                <w:sz w:val="20"/>
                <w:lang w:eastAsia="zh-CN"/>
              </w:rPr>
            </w:pPr>
          </w:p>
          <w:p>
            <w:pPr>
              <w:spacing w:before="69" w:line="189" w:lineRule="auto"/>
              <w:ind w:left="36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761" w:type="dxa"/>
          </w:tcPr>
          <w:p>
            <w:pPr>
              <w:spacing w:before="83" w:line="254" w:lineRule="auto"/>
              <w:ind w:left="12" w:right="6" w:firstLine="12"/>
              <w:rPr>
                <w:rFonts w:ascii="仿宋" w:hAnsi="仿宋" w:eastAsia="仿宋" w:cs="仿宋"/>
                <w:sz w:val="24"/>
                <w:szCs w:val="24"/>
                <w:lang w:eastAsia="zh-CN"/>
              </w:rPr>
            </w:pPr>
            <w:r>
              <w:rPr>
                <w:rFonts w:ascii="仿宋" w:hAnsi="仿宋" w:eastAsia="仿宋" w:cs="仿宋"/>
                <w:spacing w:val="-2"/>
                <w:sz w:val="24"/>
                <w:szCs w:val="24"/>
                <w:lang w:eastAsia="zh-CN"/>
              </w:rPr>
              <w:t>生产车间与仓库是否分隔到位，出</w:t>
            </w:r>
            <w:r>
              <w:rPr>
                <w:rFonts w:ascii="仿宋" w:hAnsi="仿宋" w:eastAsia="仿宋" w:cs="仿宋"/>
                <w:spacing w:val="-21"/>
                <w:sz w:val="24"/>
                <w:szCs w:val="24"/>
                <w:lang w:eastAsia="zh-CN"/>
              </w:rPr>
              <w:t>租厂房或仓库是否存在</w:t>
            </w:r>
            <w:r>
              <w:rPr>
                <w:rFonts w:hint="eastAsia" w:ascii="仿宋" w:hAnsi="仿宋" w:eastAsia="仿宋" w:cs="仿宋"/>
                <w:spacing w:val="-21"/>
                <w:sz w:val="24"/>
                <w:szCs w:val="24"/>
                <w:lang w:eastAsia="zh-CN"/>
              </w:rPr>
              <w:t>“</w:t>
            </w:r>
            <w:r>
              <w:rPr>
                <w:rFonts w:ascii="仿宋" w:hAnsi="仿宋" w:eastAsia="仿宋" w:cs="仿宋"/>
                <w:spacing w:val="-21"/>
                <w:sz w:val="24"/>
                <w:szCs w:val="24"/>
                <w:lang w:eastAsia="zh-CN"/>
              </w:rPr>
              <w:t>二合一</w:t>
            </w:r>
            <w:r>
              <w:rPr>
                <w:rFonts w:hint="eastAsia" w:ascii="仿宋" w:hAnsi="仿宋" w:eastAsia="仿宋" w:cs="仿宋"/>
                <w:spacing w:val="-21"/>
                <w:sz w:val="24"/>
                <w:szCs w:val="24"/>
                <w:lang w:eastAsia="zh-CN"/>
              </w:rPr>
              <w:t>”“</w:t>
            </w:r>
            <w:r>
              <w:rPr>
                <w:rFonts w:ascii="仿宋" w:hAnsi="仿宋" w:eastAsia="仿宋" w:cs="仿宋"/>
                <w:spacing w:val="-21"/>
                <w:sz w:val="24"/>
                <w:szCs w:val="24"/>
                <w:lang w:eastAsia="zh-CN"/>
              </w:rPr>
              <w:t>三</w:t>
            </w:r>
            <w:r>
              <w:rPr>
                <w:rFonts w:ascii="仿宋" w:hAnsi="仿宋" w:eastAsia="仿宋" w:cs="仿宋"/>
                <w:spacing w:val="-1"/>
                <w:sz w:val="24"/>
                <w:szCs w:val="24"/>
                <w:lang w:eastAsia="zh-CN"/>
              </w:rPr>
              <w:t>合一</w:t>
            </w:r>
            <w:r>
              <w:rPr>
                <w:rFonts w:hint="eastAsia" w:ascii="仿宋" w:hAnsi="仿宋" w:eastAsia="仿宋" w:cs="仿宋"/>
                <w:spacing w:val="-1"/>
                <w:sz w:val="24"/>
                <w:szCs w:val="24"/>
                <w:lang w:eastAsia="zh-CN"/>
              </w:rPr>
              <w:t>”“</w:t>
            </w:r>
            <w:r>
              <w:rPr>
                <w:rFonts w:ascii="仿宋" w:hAnsi="仿宋" w:eastAsia="仿宋" w:cs="仿宋"/>
                <w:spacing w:val="-1"/>
                <w:sz w:val="24"/>
                <w:szCs w:val="24"/>
                <w:lang w:eastAsia="zh-CN"/>
              </w:rPr>
              <w:t>多合一</w:t>
            </w:r>
            <w:r>
              <w:rPr>
                <w:rFonts w:hint="eastAsia" w:ascii="仿宋" w:hAnsi="仿宋" w:eastAsia="仿宋" w:cs="仿宋"/>
                <w:spacing w:val="-1"/>
                <w:sz w:val="24"/>
                <w:szCs w:val="24"/>
                <w:lang w:eastAsia="zh-CN"/>
              </w:rPr>
              <w:t>”</w:t>
            </w:r>
            <w:r>
              <w:rPr>
                <w:rFonts w:ascii="仿宋" w:hAnsi="仿宋" w:eastAsia="仿宋" w:cs="仿宋"/>
                <w:spacing w:val="-1"/>
                <w:sz w:val="24"/>
                <w:szCs w:val="24"/>
                <w:lang w:eastAsia="zh-CN"/>
              </w:rPr>
              <w:t>现象。</w:t>
            </w:r>
          </w:p>
        </w:tc>
        <w:tc>
          <w:tcPr>
            <w:tcW w:w="586" w:type="dxa"/>
          </w:tcPr>
          <w:p>
            <w:pPr>
              <w:rPr>
                <w:sz w:val="20"/>
                <w:lang w:eastAsia="zh-CN"/>
              </w:rPr>
            </w:pPr>
          </w:p>
        </w:tc>
        <w:tc>
          <w:tcPr>
            <w:tcW w:w="586" w:type="dxa"/>
          </w:tcPr>
          <w:p>
            <w:pPr>
              <w:rPr>
                <w:sz w:val="20"/>
                <w:lang w:eastAsia="zh-CN"/>
              </w:rPr>
            </w:pPr>
          </w:p>
        </w:tc>
        <w:tc>
          <w:tcPr>
            <w:tcW w:w="706" w:type="dxa"/>
          </w:tcPr>
          <w:p>
            <w:pPr>
              <w:rPr>
                <w:sz w:val="20"/>
                <w:lang w:eastAsia="zh-CN"/>
              </w:rPr>
            </w:pPr>
          </w:p>
        </w:tc>
        <w:tc>
          <w:tcPr>
            <w:tcW w:w="711" w:type="dxa"/>
          </w:tcPr>
          <w:p>
            <w:pPr>
              <w:rPr>
                <w:sz w:val="20"/>
                <w:lang w:eastAsia="zh-CN"/>
              </w:rPr>
            </w:pPr>
          </w:p>
        </w:tc>
        <w:tc>
          <w:tcPr>
            <w:tcW w:w="1840"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855" w:type="dxa"/>
          </w:tcPr>
          <w:p>
            <w:pPr>
              <w:spacing w:line="306" w:lineRule="auto"/>
              <w:rPr>
                <w:sz w:val="20"/>
                <w:lang w:eastAsia="zh-CN"/>
              </w:rPr>
            </w:pPr>
          </w:p>
          <w:p>
            <w:pPr>
              <w:spacing w:line="306" w:lineRule="auto"/>
              <w:rPr>
                <w:sz w:val="20"/>
                <w:lang w:eastAsia="zh-CN"/>
              </w:rPr>
            </w:pPr>
          </w:p>
          <w:p>
            <w:pPr>
              <w:spacing w:before="69" w:line="185" w:lineRule="auto"/>
              <w:ind w:left="37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761" w:type="dxa"/>
          </w:tcPr>
          <w:p>
            <w:pPr>
              <w:spacing w:before="81" w:line="261" w:lineRule="auto"/>
              <w:ind w:left="9" w:firstLine="4"/>
              <w:jc w:val="both"/>
              <w:rPr>
                <w:rFonts w:ascii="仿宋" w:hAnsi="仿宋" w:eastAsia="仿宋" w:cs="仿宋"/>
                <w:sz w:val="24"/>
                <w:szCs w:val="24"/>
                <w:lang w:eastAsia="zh-CN"/>
              </w:rPr>
            </w:pPr>
            <w:r>
              <w:rPr>
                <w:rFonts w:ascii="仿宋" w:hAnsi="仿宋" w:eastAsia="仿宋" w:cs="仿宋"/>
                <w:spacing w:val="9"/>
                <w:sz w:val="24"/>
                <w:szCs w:val="24"/>
                <w:lang w:eastAsia="zh-CN"/>
              </w:rPr>
              <w:t>租赁双方是否签订安全生产管理协议，双方安全生产管理责任是否明</w:t>
            </w:r>
            <w:r>
              <w:rPr>
                <w:rFonts w:ascii="仿宋" w:hAnsi="仿宋" w:eastAsia="仿宋" w:cs="仿宋"/>
                <w:spacing w:val="-7"/>
                <w:sz w:val="24"/>
                <w:szCs w:val="24"/>
                <w:lang w:eastAsia="zh-CN"/>
              </w:rPr>
              <w:t>确，有否建立起以业主为主、各方承</w:t>
            </w:r>
            <w:r>
              <w:rPr>
                <w:rFonts w:ascii="仿宋" w:hAnsi="仿宋" w:eastAsia="仿宋" w:cs="仿宋"/>
                <w:spacing w:val="-1"/>
                <w:sz w:val="24"/>
                <w:szCs w:val="24"/>
                <w:lang w:eastAsia="zh-CN"/>
              </w:rPr>
              <w:t>租人参加的安全监管组织领导机构</w:t>
            </w:r>
          </w:p>
        </w:tc>
        <w:tc>
          <w:tcPr>
            <w:tcW w:w="586" w:type="dxa"/>
          </w:tcPr>
          <w:p>
            <w:pPr>
              <w:rPr>
                <w:sz w:val="20"/>
                <w:lang w:eastAsia="zh-CN"/>
              </w:rPr>
            </w:pPr>
          </w:p>
        </w:tc>
        <w:tc>
          <w:tcPr>
            <w:tcW w:w="586" w:type="dxa"/>
          </w:tcPr>
          <w:p>
            <w:pPr>
              <w:rPr>
                <w:sz w:val="20"/>
                <w:lang w:eastAsia="zh-CN"/>
              </w:rPr>
            </w:pPr>
          </w:p>
        </w:tc>
        <w:tc>
          <w:tcPr>
            <w:tcW w:w="706" w:type="dxa"/>
          </w:tcPr>
          <w:p>
            <w:pPr>
              <w:rPr>
                <w:sz w:val="20"/>
                <w:lang w:eastAsia="zh-CN"/>
              </w:rPr>
            </w:pPr>
          </w:p>
        </w:tc>
        <w:tc>
          <w:tcPr>
            <w:tcW w:w="711" w:type="dxa"/>
          </w:tcPr>
          <w:p>
            <w:pPr>
              <w:rPr>
                <w:sz w:val="20"/>
                <w:lang w:eastAsia="zh-CN"/>
              </w:rPr>
            </w:pPr>
          </w:p>
        </w:tc>
        <w:tc>
          <w:tcPr>
            <w:tcW w:w="1840"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55" w:type="dxa"/>
          </w:tcPr>
          <w:p>
            <w:pPr>
              <w:spacing w:line="427" w:lineRule="auto"/>
              <w:rPr>
                <w:sz w:val="20"/>
                <w:lang w:eastAsia="zh-CN"/>
              </w:rPr>
            </w:pPr>
          </w:p>
          <w:p>
            <w:pPr>
              <w:spacing w:before="69" w:line="188" w:lineRule="auto"/>
              <w:ind w:left="375"/>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761" w:type="dxa"/>
          </w:tcPr>
          <w:p>
            <w:pPr>
              <w:spacing w:before="83" w:line="254" w:lineRule="auto"/>
              <w:ind w:left="8" w:hanging="3"/>
              <w:jc w:val="both"/>
              <w:rPr>
                <w:rFonts w:ascii="仿宋" w:hAnsi="仿宋" w:eastAsia="仿宋" w:cs="仿宋"/>
                <w:sz w:val="24"/>
                <w:szCs w:val="24"/>
                <w:lang w:eastAsia="zh-CN"/>
              </w:rPr>
            </w:pPr>
            <w:r>
              <w:rPr>
                <w:rFonts w:ascii="仿宋" w:hAnsi="仿宋" w:eastAsia="仿宋" w:cs="仿宋"/>
                <w:spacing w:val="7"/>
                <w:sz w:val="24"/>
                <w:szCs w:val="24"/>
                <w:lang w:eastAsia="zh-CN"/>
              </w:rPr>
              <w:t>是否存在危房出租和擅自改变建筑</w:t>
            </w:r>
            <w:r>
              <w:rPr>
                <w:rFonts w:ascii="仿宋" w:hAnsi="仿宋" w:eastAsia="仿宋" w:cs="仿宋"/>
                <w:spacing w:val="-9"/>
                <w:sz w:val="24"/>
                <w:szCs w:val="24"/>
                <w:lang w:eastAsia="zh-CN"/>
              </w:rPr>
              <w:t>用途出租的行为，是否存在因违法建</w:t>
            </w:r>
            <w:r>
              <w:rPr>
                <w:rFonts w:ascii="仿宋" w:hAnsi="仿宋" w:eastAsia="仿宋" w:cs="仿宋"/>
                <w:spacing w:val="-6"/>
                <w:sz w:val="24"/>
                <w:szCs w:val="24"/>
                <w:lang w:eastAsia="zh-CN"/>
              </w:rPr>
              <w:t>设或违章搭建而造成重大安全隐患。</w:t>
            </w:r>
          </w:p>
        </w:tc>
        <w:tc>
          <w:tcPr>
            <w:tcW w:w="586" w:type="dxa"/>
          </w:tcPr>
          <w:p>
            <w:pPr>
              <w:rPr>
                <w:sz w:val="20"/>
                <w:lang w:eastAsia="zh-CN"/>
              </w:rPr>
            </w:pPr>
          </w:p>
        </w:tc>
        <w:tc>
          <w:tcPr>
            <w:tcW w:w="586" w:type="dxa"/>
          </w:tcPr>
          <w:p>
            <w:pPr>
              <w:rPr>
                <w:sz w:val="20"/>
                <w:lang w:eastAsia="zh-CN"/>
              </w:rPr>
            </w:pPr>
          </w:p>
        </w:tc>
        <w:tc>
          <w:tcPr>
            <w:tcW w:w="706" w:type="dxa"/>
          </w:tcPr>
          <w:p>
            <w:pPr>
              <w:rPr>
                <w:sz w:val="20"/>
                <w:lang w:eastAsia="zh-CN"/>
              </w:rPr>
            </w:pPr>
          </w:p>
        </w:tc>
        <w:tc>
          <w:tcPr>
            <w:tcW w:w="711" w:type="dxa"/>
          </w:tcPr>
          <w:p>
            <w:pPr>
              <w:rPr>
                <w:sz w:val="20"/>
                <w:lang w:eastAsia="zh-CN"/>
              </w:rPr>
            </w:pPr>
          </w:p>
        </w:tc>
        <w:tc>
          <w:tcPr>
            <w:tcW w:w="1840"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55" w:type="dxa"/>
          </w:tcPr>
          <w:p>
            <w:pPr>
              <w:spacing w:line="263" w:lineRule="auto"/>
              <w:rPr>
                <w:sz w:val="20"/>
                <w:lang w:eastAsia="zh-CN"/>
              </w:rPr>
            </w:pPr>
          </w:p>
          <w:p>
            <w:pPr>
              <w:spacing w:line="263" w:lineRule="auto"/>
              <w:rPr>
                <w:sz w:val="20"/>
                <w:lang w:eastAsia="zh-CN"/>
              </w:rPr>
            </w:pPr>
          </w:p>
          <w:p>
            <w:pPr>
              <w:spacing w:line="263" w:lineRule="auto"/>
              <w:rPr>
                <w:sz w:val="20"/>
                <w:lang w:eastAsia="zh-CN"/>
              </w:rPr>
            </w:pPr>
          </w:p>
          <w:p>
            <w:pPr>
              <w:spacing w:before="69" w:line="185" w:lineRule="auto"/>
              <w:ind w:left="37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761" w:type="dxa"/>
          </w:tcPr>
          <w:p>
            <w:pPr>
              <w:spacing w:before="84" w:line="263" w:lineRule="auto"/>
              <w:ind w:left="16" w:firstLine="24"/>
              <w:jc w:val="both"/>
              <w:rPr>
                <w:rFonts w:ascii="仿宋" w:hAnsi="仿宋" w:eastAsia="仿宋" w:cs="仿宋"/>
                <w:sz w:val="24"/>
                <w:szCs w:val="24"/>
                <w:lang w:eastAsia="zh-CN"/>
              </w:rPr>
            </w:pPr>
            <w:r>
              <w:rPr>
                <w:rFonts w:ascii="仿宋" w:hAnsi="仿宋" w:eastAsia="仿宋" w:cs="仿宋"/>
                <w:spacing w:val="7"/>
                <w:sz w:val="24"/>
                <w:szCs w:val="24"/>
                <w:lang w:eastAsia="zh-CN"/>
              </w:rPr>
              <w:t>出租厂房或仓库消防通道是否符合</w:t>
            </w:r>
            <w:r>
              <w:rPr>
                <w:rFonts w:ascii="仿宋" w:hAnsi="仿宋" w:eastAsia="仿宋" w:cs="仿宋"/>
                <w:spacing w:val="-7"/>
                <w:sz w:val="24"/>
                <w:szCs w:val="24"/>
                <w:lang w:eastAsia="zh-CN"/>
              </w:rPr>
              <w:t>消防安全要求，消防设施是否完整有效，消防疏散条件是否达到要求，室</w:t>
            </w:r>
            <w:r>
              <w:rPr>
                <w:rFonts w:ascii="仿宋" w:hAnsi="仿宋" w:eastAsia="仿宋" w:cs="仿宋"/>
                <w:spacing w:val="9"/>
                <w:sz w:val="24"/>
                <w:szCs w:val="24"/>
                <w:lang w:eastAsia="zh-CN"/>
              </w:rPr>
              <w:t>内外消防栓是否有水、水压是否正</w:t>
            </w:r>
            <w:r>
              <w:rPr>
                <w:rFonts w:ascii="仿宋" w:hAnsi="仿宋" w:eastAsia="仿宋" w:cs="仿宋"/>
                <w:spacing w:val="-8"/>
                <w:sz w:val="24"/>
                <w:szCs w:val="24"/>
                <w:lang w:eastAsia="zh-CN"/>
              </w:rPr>
              <w:t>常。</w:t>
            </w:r>
          </w:p>
        </w:tc>
        <w:tc>
          <w:tcPr>
            <w:tcW w:w="586" w:type="dxa"/>
          </w:tcPr>
          <w:p>
            <w:pPr>
              <w:rPr>
                <w:sz w:val="20"/>
                <w:lang w:eastAsia="zh-CN"/>
              </w:rPr>
            </w:pPr>
          </w:p>
        </w:tc>
        <w:tc>
          <w:tcPr>
            <w:tcW w:w="586" w:type="dxa"/>
          </w:tcPr>
          <w:p>
            <w:pPr>
              <w:rPr>
                <w:sz w:val="20"/>
                <w:lang w:eastAsia="zh-CN"/>
              </w:rPr>
            </w:pPr>
          </w:p>
        </w:tc>
        <w:tc>
          <w:tcPr>
            <w:tcW w:w="706" w:type="dxa"/>
          </w:tcPr>
          <w:p>
            <w:pPr>
              <w:rPr>
                <w:sz w:val="20"/>
                <w:lang w:eastAsia="zh-CN"/>
              </w:rPr>
            </w:pPr>
          </w:p>
        </w:tc>
        <w:tc>
          <w:tcPr>
            <w:tcW w:w="711" w:type="dxa"/>
          </w:tcPr>
          <w:p>
            <w:pPr>
              <w:rPr>
                <w:sz w:val="20"/>
                <w:lang w:eastAsia="zh-CN"/>
              </w:rPr>
            </w:pPr>
          </w:p>
        </w:tc>
        <w:tc>
          <w:tcPr>
            <w:tcW w:w="1840"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55" w:type="dxa"/>
          </w:tcPr>
          <w:p>
            <w:pPr>
              <w:spacing w:line="305" w:lineRule="auto"/>
              <w:rPr>
                <w:sz w:val="20"/>
                <w:lang w:eastAsia="zh-CN"/>
              </w:rPr>
            </w:pPr>
          </w:p>
          <w:p>
            <w:pPr>
              <w:spacing w:line="305" w:lineRule="auto"/>
              <w:rPr>
                <w:sz w:val="20"/>
                <w:lang w:eastAsia="zh-CN"/>
              </w:rPr>
            </w:pPr>
          </w:p>
          <w:p>
            <w:pPr>
              <w:spacing w:before="69" w:line="188" w:lineRule="auto"/>
              <w:ind w:left="37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761" w:type="dxa"/>
          </w:tcPr>
          <w:p>
            <w:pPr>
              <w:spacing w:before="87" w:line="259" w:lineRule="auto"/>
              <w:ind w:left="11" w:right="6"/>
              <w:jc w:val="both"/>
              <w:rPr>
                <w:rFonts w:ascii="仿宋" w:hAnsi="仿宋" w:eastAsia="仿宋" w:cs="仿宋"/>
                <w:sz w:val="24"/>
                <w:szCs w:val="24"/>
                <w:lang w:eastAsia="zh-CN"/>
              </w:rPr>
            </w:pPr>
            <w:r>
              <w:rPr>
                <w:rFonts w:ascii="仿宋" w:hAnsi="仿宋" w:eastAsia="仿宋" w:cs="仿宋"/>
                <w:spacing w:val="-7"/>
                <w:sz w:val="24"/>
                <w:szCs w:val="24"/>
                <w:lang w:eastAsia="zh-CN"/>
              </w:rPr>
              <w:t>企业主要负责人、安全员，特种作业人员、特种设备作业人员是否经过培训取得相应证件，其他员工的安全教</w:t>
            </w:r>
            <w:r>
              <w:rPr>
                <w:rFonts w:ascii="仿宋" w:hAnsi="仿宋" w:eastAsia="仿宋" w:cs="仿宋"/>
                <w:spacing w:val="-2"/>
                <w:sz w:val="24"/>
                <w:szCs w:val="24"/>
                <w:lang w:eastAsia="zh-CN"/>
              </w:rPr>
              <w:t>育是否到位。</w:t>
            </w:r>
          </w:p>
        </w:tc>
        <w:tc>
          <w:tcPr>
            <w:tcW w:w="586" w:type="dxa"/>
          </w:tcPr>
          <w:p>
            <w:pPr>
              <w:rPr>
                <w:sz w:val="20"/>
                <w:lang w:eastAsia="zh-CN"/>
              </w:rPr>
            </w:pPr>
          </w:p>
        </w:tc>
        <w:tc>
          <w:tcPr>
            <w:tcW w:w="586" w:type="dxa"/>
          </w:tcPr>
          <w:p>
            <w:pPr>
              <w:rPr>
                <w:sz w:val="20"/>
                <w:lang w:eastAsia="zh-CN"/>
              </w:rPr>
            </w:pPr>
          </w:p>
        </w:tc>
        <w:tc>
          <w:tcPr>
            <w:tcW w:w="706" w:type="dxa"/>
          </w:tcPr>
          <w:p>
            <w:pPr>
              <w:rPr>
                <w:sz w:val="20"/>
                <w:lang w:eastAsia="zh-CN"/>
              </w:rPr>
            </w:pPr>
          </w:p>
        </w:tc>
        <w:tc>
          <w:tcPr>
            <w:tcW w:w="711" w:type="dxa"/>
          </w:tcPr>
          <w:p>
            <w:pPr>
              <w:rPr>
                <w:sz w:val="20"/>
                <w:lang w:eastAsia="zh-CN"/>
              </w:rPr>
            </w:pPr>
          </w:p>
        </w:tc>
        <w:tc>
          <w:tcPr>
            <w:tcW w:w="1840"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55" w:type="dxa"/>
          </w:tcPr>
          <w:p>
            <w:pPr>
              <w:spacing w:line="430" w:lineRule="auto"/>
              <w:rPr>
                <w:sz w:val="20"/>
                <w:lang w:eastAsia="zh-CN"/>
              </w:rPr>
            </w:pPr>
          </w:p>
          <w:p>
            <w:pPr>
              <w:spacing w:before="69" w:line="188" w:lineRule="auto"/>
              <w:ind w:left="374"/>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761" w:type="dxa"/>
          </w:tcPr>
          <w:p>
            <w:pPr>
              <w:spacing w:before="84" w:line="254" w:lineRule="auto"/>
              <w:ind w:left="5" w:firstLine="5"/>
              <w:jc w:val="both"/>
              <w:rPr>
                <w:rFonts w:ascii="仿宋" w:hAnsi="仿宋" w:eastAsia="仿宋" w:cs="仿宋"/>
                <w:sz w:val="24"/>
                <w:szCs w:val="24"/>
                <w:lang w:eastAsia="zh-CN"/>
              </w:rPr>
            </w:pPr>
            <w:r>
              <w:rPr>
                <w:rFonts w:ascii="仿宋" w:hAnsi="仿宋" w:eastAsia="仿宋" w:cs="仿宋"/>
                <w:spacing w:val="7"/>
                <w:sz w:val="24"/>
                <w:szCs w:val="24"/>
                <w:lang w:eastAsia="zh-CN"/>
              </w:rPr>
              <w:t>企业安全生产规章制度和操作规程</w:t>
            </w:r>
            <w:r>
              <w:rPr>
                <w:rFonts w:ascii="仿宋" w:hAnsi="仿宋" w:eastAsia="仿宋" w:cs="仿宋"/>
                <w:spacing w:val="-6"/>
                <w:sz w:val="24"/>
                <w:szCs w:val="24"/>
                <w:lang w:eastAsia="zh-CN"/>
              </w:rPr>
              <w:t>是否健全，是否建立安全管理台账，</w:t>
            </w:r>
            <w:r>
              <w:rPr>
                <w:rFonts w:ascii="仿宋" w:hAnsi="仿宋" w:eastAsia="仿宋" w:cs="仿宋"/>
                <w:spacing w:val="-3"/>
                <w:sz w:val="24"/>
                <w:szCs w:val="24"/>
                <w:lang w:eastAsia="zh-CN"/>
              </w:rPr>
              <w:t>台账记录是否规范。</w:t>
            </w:r>
          </w:p>
        </w:tc>
        <w:tc>
          <w:tcPr>
            <w:tcW w:w="586" w:type="dxa"/>
          </w:tcPr>
          <w:p>
            <w:pPr>
              <w:rPr>
                <w:sz w:val="20"/>
                <w:lang w:eastAsia="zh-CN"/>
              </w:rPr>
            </w:pPr>
          </w:p>
        </w:tc>
        <w:tc>
          <w:tcPr>
            <w:tcW w:w="586" w:type="dxa"/>
          </w:tcPr>
          <w:p>
            <w:pPr>
              <w:rPr>
                <w:sz w:val="20"/>
                <w:lang w:eastAsia="zh-CN"/>
              </w:rPr>
            </w:pPr>
          </w:p>
        </w:tc>
        <w:tc>
          <w:tcPr>
            <w:tcW w:w="706" w:type="dxa"/>
          </w:tcPr>
          <w:p>
            <w:pPr>
              <w:rPr>
                <w:sz w:val="20"/>
                <w:lang w:eastAsia="zh-CN"/>
              </w:rPr>
            </w:pPr>
          </w:p>
        </w:tc>
        <w:tc>
          <w:tcPr>
            <w:tcW w:w="711" w:type="dxa"/>
          </w:tcPr>
          <w:p>
            <w:pPr>
              <w:rPr>
                <w:sz w:val="20"/>
                <w:lang w:eastAsia="zh-CN"/>
              </w:rPr>
            </w:pPr>
          </w:p>
        </w:tc>
        <w:tc>
          <w:tcPr>
            <w:tcW w:w="1840"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55" w:type="dxa"/>
          </w:tcPr>
          <w:p>
            <w:pPr>
              <w:spacing w:line="305" w:lineRule="auto"/>
              <w:rPr>
                <w:sz w:val="20"/>
                <w:lang w:eastAsia="zh-CN"/>
              </w:rPr>
            </w:pPr>
          </w:p>
          <w:p>
            <w:pPr>
              <w:spacing w:line="306" w:lineRule="auto"/>
              <w:rPr>
                <w:sz w:val="20"/>
                <w:lang w:eastAsia="zh-CN"/>
              </w:rPr>
            </w:pPr>
          </w:p>
          <w:p>
            <w:pPr>
              <w:spacing w:before="69" w:line="188" w:lineRule="auto"/>
              <w:ind w:left="330"/>
              <w:rPr>
                <w:rFonts w:ascii="Times New Roman" w:hAnsi="Times New Roman" w:eastAsia="Times New Roman" w:cs="Times New Roman"/>
                <w:sz w:val="24"/>
                <w:szCs w:val="24"/>
              </w:rPr>
            </w:pPr>
            <w:r>
              <w:rPr>
                <w:rFonts w:ascii="Times New Roman" w:hAnsi="Times New Roman" w:eastAsia="Times New Roman" w:cs="Times New Roman"/>
                <w:spacing w:val="-14"/>
                <w:sz w:val="24"/>
                <w:szCs w:val="24"/>
              </w:rPr>
              <w:t>10</w:t>
            </w:r>
          </w:p>
        </w:tc>
        <w:tc>
          <w:tcPr>
            <w:tcW w:w="3761" w:type="dxa"/>
          </w:tcPr>
          <w:p>
            <w:pPr>
              <w:spacing w:before="87" w:line="259" w:lineRule="auto"/>
              <w:ind w:left="14" w:hanging="3"/>
              <w:jc w:val="both"/>
              <w:rPr>
                <w:rFonts w:ascii="仿宋" w:hAnsi="仿宋" w:eastAsia="仿宋" w:cs="仿宋"/>
                <w:sz w:val="24"/>
                <w:szCs w:val="24"/>
                <w:lang w:eastAsia="zh-CN"/>
              </w:rPr>
            </w:pPr>
            <w:r>
              <w:rPr>
                <w:rFonts w:ascii="仿宋" w:hAnsi="仿宋" w:eastAsia="仿宋" w:cs="仿宋"/>
                <w:spacing w:val="9"/>
                <w:sz w:val="24"/>
                <w:szCs w:val="24"/>
                <w:lang w:eastAsia="zh-CN"/>
              </w:rPr>
              <w:t>企业是否建立安全生产应急救援预</w:t>
            </w:r>
            <w:r>
              <w:rPr>
                <w:rFonts w:ascii="仿宋" w:hAnsi="仿宋" w:eastAsia="仿宋" w:cs="仿宋"/>
                <w:spacing w:val="-7"/>
                <w:sz w:val="24"/>
                <w:szCs w:val="24"/>
                <w:lang w:eastAsia="zh-CN"/>
              </w:rPr>
              <w:t>案和现场应急处置方案，是否开展员</w:t>
            </w:r>
            <w:r>
              <w:rPr>
                <w:rFonts w:ascii="仿宋" w:hAnsi="仿宋" w:eastAsia="仿宋" w:cs="仿宋"/>
                <w:spacing w:val="9"/>
                <w:sz w:val="24"/>
                <w:szCs w:val="24"/>
                <w:lang w:eastAsia="zh-CN"/>
              </w:rPr>
              <w:t>工自我保护能力和应急逃生技能训</w:t>
            </w:r>
            <w:r>
              <w:rPr>
                <w:rFonts w:ascii="仿宋" w:hAnsi="仿宋" w:eastAsia="仿宋" w:cs="仿宋"/>
                <w:spacing w:val="-4"/>
                <w:sz w:val="24"/>
                <w:szCs w:val="24"/>
                <w:lang w:eastAsia="zh-CN"/>
              </w:rPr>
              <w:t>练工作。</w:t>
            </w:r>
          </w:p>
        </w:tc>
        <w:tc>
          <w:tcPr>
            <w:tcW w:w="586" w:type="dxa"/>
          </w:tcPr>
          <w:p>
            <w:pPr>
              <w:rPr>
                <w:sz w:val="20"/>
                <w:lang w:eastAsia="zh-CN"/>
              </w:rPr>
            </w:pPr>
          </w:p>
        </w:tc>
        <w:tc>
          <w:tcPr>
            <w:tcW w:w="586" w:type="dxa"/>
          </w:tcPr>
          <w:p>
            <w:pPr>
              <w:rPr>
                <w:sz w:val="20"/>
                <w:lang w:eastAsia="zh-CN"/>
              </w:rPr>
            </w:pPr>
          </w:p>
        </w:tc>
        <w:tc>
          <w:tcPr>
            <w:tcW w:w="706" w:type="dxa"/>
          </w:tcPr>
          <w:p>
            <w:pPr>
              <w:rPr>
                <w:sz w:val="20"/>
                <w:lang w:eastAsia="zh-CN"/>
              </w:rPr>
            </w:pPr>
          </w:p>
        </w:tc>
        <w:tc>
          <w:tcPr>
            <w:tcW w:w="711" w:type="dxa"/>
          </w:tcPr>
          <w:p>
            <w:pPr>
              <w:rPr>
                <w:sz w:val="20"/>
                <w:lang w:eastAsia="zh-CN"/>
              </w:rPr>
            </w:pPr>
          </w:p>
        </w:tc>
        <w:tc>
          <w:tcPr>
            <w:tcW w:w="1840"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16" w:type="dxa"/>
            <w:gridSpan w:val="2"/>
          </w:tcPr>
          <w:p>
            <w:pPr>
              <w:spacing w:before="232" w:line="222" w:lineRule="auto"/>
              <w:ind w:left="152"/>
              <w:rPr>
                <w:rFonts w:ascii="仿宋" w:hAnsi="仿宋" w:eastAsia="仿宋" w:cs="仿宋"/>
                <w:sz w:val="27"/>
                <w:szCs w:val="27"/>
                <w:lang w:eastAsia="zh-CN"/>
              </w:rPr>
            </w:pPr>
            <w:r>
              <w:rPr>
                <w:rFonts w:ascii="仿宋" w:hAnsi="仿宋" w:eastAsia="仿宋" w:cs="仿宋"/>
                <w:spacing w:val="5"/>
                <w:sz w:val="27"/>
                <w:szCs w:val="27"/>
                <w:lang w:eastAsia="zh-CN"/>
              </w:rPr>
              <w:t>出租方负责人（签名</w:t>
            </w:r>
            <w:r>
              <w:rPr>
                <w:rFonts w:ascii="仿宋" w:hAnsi="仿宋" w:eastAsia="仿宋" w:cs="仿宋"/>
                <w:sz w:val="27"/>
                <w:szCs w:val="27"/>
                <w:lang w:eastAsia="zh-CN"/>
              </w:rPr>
              <w:t>）：</w:t>
            </w:r>
          </w:p>
        </w:tc>
        <w:tc>
          <w:tcPr>
            <w:tcW w:w="4429" w:type="dxa"/>
            <w:gridSpan w:val="5"/>
          </w:tcPr>
          <w:p>
            <w:pPr>
              <w:spacing w:before="232" w:line="222" w:lineRule="auto"/>
              <w:ind w:left="15"/>
              <w:rPr>
                <w:rFonts w:ascii="仿宋" w:hAnsi="仿宋" w:eastAsia="仿宋" w:cs="仿宋"/>
                <w:sz w:val="27"/>
                <w:szCs w:val="27"/>
                <w:lang w:eastAsia="zh-CN"/>
              </w:rPr>
            </w:pPr>
            <w:r>
              <w:rPr>
                <w:rFonts w:ascii="仿宋" w:hAnsi="仿宋" w:eastAsia="仿宋" w:cs="仿宋"/>
                <w:spacing w:val="8"/>
                <w:sz w:val="27"/>
                <w:szCs w:val="27"/>
                <w:lang w:eastAsia="zh-CN"/>
              </w:rPr>
              <w:t>承租方负责人（签名</w:t>
            </w:r>
            <w:r>
              <w:rPr>
                <w:rFonts w:ascii="仿宋" w:hAnsi="仿宋" w:eastAsia="仿宋" w:cs="仿宋"/>
                <w:sz w:val="27"/>
                <w:szCs w:val="2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5" w:hRule="atLeast"/>
        </w:trPr>
        <w:tc>
          <w:tcPr>
            <w:tcW w:w="9045" w:type="dxa"/>
            <w:gridSpan w:val="7"/>
          </w:tcPr>
          <w:p>
            <w:pPr>
              <w:spacing w:line="381" w:lineRule="auto"/>
              <w:rPr>
                <w:sz w:val="20"/>
                <w:lang w:eastAsia="zh-CN"/>
              </w:rPr>
            </w:pPr>
          </w:p>
          <w:p>
            <w:pPr>
              <w:spacing w:before="88" w:line="222" w:lineRule="auto"/>
              <w:ind w:left="116"/>
              <w:rPr>
                <w:rFonts w:ascii="仿宋" w:hAnsi="仿宋" w:eastAsia="仿宋" w:cs="仿宋"/>
                <w:sz w:val="27"/>
                <w:szCs w:val="27"/>
                <w:lang w:eastAsia="zh-CN"/>
              </w:rPr>
            </w:pPr>
            <w:r>
              <w:rPr>
                <w:rFonts w:ascii="仿宋" w:hAnsi="仿宋" w:eastAsia="仿宋" w:cs="仿宋"/>
                <w:spacing w:val="9"/>
                <w:sz w:val="27"/>
                <w:szCs w:val="27"/>
                <w:lang w:eastAsia="zh-CN"/>
              </w:rPr>
              <w:t>镇（村、社区、园区、部门）排查责任人（签名</w:t>
            </w:r>
            <w:r>
              <w:rPr>
                <w:rFonts w:ascii="仿宋" w:hAnsi="仿宋" w:eastAsia="仿宋" w:cs="仿宋"/>
                <w:spacing w:val="3"/>
                <w:sz w:val="27"/>
                <w:szCs w:val="27"/>
                <w:lang w:eastAsia="zh-CN"/>
              </w:rPr>
              <w:t>）：</w:t>
            </w:r>
          </w:p>
          <w:p>
            <w:pPr>
              <w:spacing w:line="245" w:lineRule="auto"/>
              <w:rPr>
                <w:sz w:val="20"/>
                <w:lang w:eastAsia="zh-CN"/>
              </w:rPr>
            </w:pPr>
          </w:p>
          <w:p>
            <w:pPr>
              <w:spacing w:line="246" w:lineRule="auto"/>
              <w:rPr>
                <w:sz w:val="20"/>
                <w:lang w:eastAsia="zh-CN"/>
              </w:rPr>
            </w:pPr>
          </w:p>
          <w:p>
            <w:pPr>
              <w:spacing w:before="88" w:line="223" w:lineRule="auto"/>
              <w:ind w:left="5576"/>
              <w:rPr>
                <w:rFonts w:ascii="仿宋" w:hAnsi="仿宋" w:eastAsia="仿宋" w:cs="仿宋"/>
                <w:sz w:val="27"/>
                <w:szCs w:val="27"/>
              </w:rPr>
            </w:pPr>
            <w:r>
              <w:rPr>
                <w:rFonts w:ascii="仿宋" w:hAnsi="仿宋" w:eastAsia="仿宋" w:cs="仿宋"/>
                <w:spacing w:val="-1"/>
                <w:sz w:val="27"/>
                <w:szCs w:val="27"/>
              </w:rPr>
              <w:t>填报日期：年月日</w:t>
            </w:r>
          </w:p>
        </w:tc>
      </w:tr>
    </w:tbl>
    <w:p/>
    <w:p>
      <w:pPr>
        <w:sectPr>
          <w:footerReference r:id="rId6" w:type="default"/>
          <w:pgSz w:w="11920" w:h="16840"/>
          <w:pgMar w:top="400" w:right="1369" w:bottom="1126" w:left="1499" w:header="0" w:footer="853" w:gutter="0"/>
          <w:pgNumType w:fmt="decimal"/>
          <w:cols w:space="720" w:num="1"/>
        </w:sectPr>
      </w:pPr>
    </w:p>
    <w:p>
      <w:pPr>
        <w:spacing w:before="104" w:line="432" w:lineRule="exact"/>
        <w:ind w:left="692"/>
        <w:rPr>
          <w:rFonts w:ascii="Times New Roman" w:hAnsi="Times New Roman" w:eastAsia="黑体" w:cs="Times New Roman"/>
          <w:sz w:val="32"/>
          <w:szCs w:val="32"/>
          <w:lang w:eastAsia="zh-CN"/>
        </w:rPr>
      </w:pPr>
      <w:r>
        <w:rPr>
          <w:rFonts w:ascii="黑体" w:hAnsi="黑体" w:eastAsia="黑体" w:cs="黑体"/>
          <w:spacing w:val="4"/>
          <w:position w:val="1"/>
          <w:sz w:val="32"/>
          <w:szCs w:val="32"/>
        </w:rPr>
        <w:t>附件</w:t>
      </w:r>
      <w:r>
        <w:rPr>
          <w:rFonts w:hint="eastAsia" w:ascii="Times New Roman" w:hAnsi="Times New Roman" w:eastAsia="宋体" w:cs="Times New Roman"/>
          <w:spacing w:val="4"/>
          <w:position w:val="1"/>
          <w:sz w:val="32"/>
          <w:szCs w:val="32"/>
          <w:lang w:eastAsia="zh-CN"/>
        </w:rPr>
        <w:t>2</w:t>
      </w:r>
    </w:p>
    <w:p>
      <w:pPr>
        <w:spacing w:before="318" w:line="219" w:lineRule="auto"/>
        <w:ind w:left="3436"/>
        <w:rPr>
          <w:rFonts w:ascii="方正小标宋简体" w:hAnsi="方正小标宋简体" w:eastAsia="方正小标宋简体" w:cs="宋体"/>
          <w:sz w:val="44"/>
          <w:szCs w:val="44"/>
          <w:lang w:eastAsia="zh-CN"/>
        </w:rPr>
      </w:pPr>
      <w:r>
        <w:rPr>
          <w:rFonts w:hint="eastAsia" w:ascii="方正小标宋简体" w:hAnsi="方正小标宋简体" w:eastAsia="方正小标宋简体" w:cs="宋体"/>
          <w:spacing w:val="-1"/>
          <w:sz w:val="44"/>
          <w:szCs w:val="44"/>
          <w:lang w:eastAsia="zh-CN"/>
        </w:rPr>
        <w:t>金坛</w:t>
      </w:r>
      <w:r>
        <w:rPr>
          <w:rFonts w:ascii="方正小标宋简体" w:hAnsi="方正小标宋简体" w:eastAsia="方正小标宋简体" w:cs="宋体"/>
          <w:spacing w:val="-1"/>
          <w:sz w:val="44"/>
          <w:szCs w:val="44"/>
          <w:lang w:eastAsia="zh-CN"/>
        </w:rPr>
        <w:t>区</w:t>
      </w:r>
      <w:r>
        <w:rPr>
          <w:rFonts w:hint="eastAsia" w:ascii="方正小标宋简体" w:hAnsi="方正小标宋简体" w:eastAsia="方正小标宋简体" w:cs="宋体"/>
          <w:spacing w:val="-1"/>
          <w:sz w:val="44"/>
          <w:szCs w:val="44"/>
          <w:lang w:eastAsia="zh-CN"/>
        </w:rPr>
        <w:t>“</w:t>
      </w:r>
      <w:r>
        <w:rPr>
          <w:rFonts w:ascii="方正小标宋简体" w:hAnsi="方正小标宋简体" w:eastAsia="方正小标宋简体" w:cs="宋体"/>
          <w:spacing w:val="-1"/>
          <w:sz w:val="44"/>
          <w:szCs w:val="44"/>
          <w:lang w:eastAsia="zh-CN"/>
        </w:rPr>
        <w:t>厂中厂</w:t>
      </w:r>
      <w:r>
        <w:rPr>
          <w:rFonts w:hint="eastAsia" w:ascii="方正小标宋简体" w:hAnsi="方正小标宋简体" w:eastAsia="方正小标宋简体" w:cs="宋体"/>
          <w:spacing w:val="-1"/>
          <w:sz w:val="44"/>
          <w:szCs w:val="44"/>
          <w:lang w:eastAsia="zh-CN"/>
        </w:rPr>
        <w:t>”</w:t>
      </w:r>
      <w:r>
        <w:rPr>
          <w:rFonts w:ascii="方正小标宋简体" w:hAnsi="方正小标宋简体" w:eastAsia="方正小标宋简体" w:cs="宋体"/>
          <w:spacing w:val="-1"/>
          <w:sz w:val="44"/>
          <w:szCs w:val="44"/>
          <w:lang w:eastAsia="zh-CN"/>
        </w:rPr>
        <w:t>基本情况排查登记汇总表</w:t>
      </w:r>
    </w:p>
    <w:p>
      <w:pPr>
        <w:spacing w:line="272" w:lineRule="auto"/>
        <w:rPr>
          <w:lang w:eastAsia="zh-CN"/>
        </w:rPr>
      </w:pPr>
    </w:p>
    <w:p>
      <w:pPr>
        <w:spacing w:before="87" w:line="224" w:lineRule="auto"/>
        <w:ind w:firstLine="572" w:firstLineChars="200"/>
        <w:rPr>
          <w:rFonts w:ascii="仿宋" w:hAnsi="仿宋" w:eastAsia="仿宋" w:cs="仿宋"/>
          <w:sz w:val="27"/>
          <w:szCs w:val="27"/>
          <w:lang w:eastAsia="zh-CN"/>
        </w:rPr>
      </w:pPr>
      <w:r>
        <w:rPr>
          <w:rFonts w:hint="eastAsia" w:ascii="仿宋" w:hAnsi="仿宋" w:eastAsia="仿宋" w:cs="仿宋"/>
          <w:spacing w:val="8"/>
          <w:sz w:val="27"/>
          <w:szCs w:val="27"/>
          <w:lang w:eastAsia="zh-CN"/>
        </w:rPr>
        <w:t>行政村</w:t>
      </w:r>
      <w:r>
        <w:rPr>
          <w:rFonts w:ascii="仿宋" w:hAnsi="仿宋" w:eastAsia="仿宋" w:cs="仿宋"/>
          <w:spacing w:val="8"/>
          <w:sz w:val="27"/>
          <w:szCs w:val="27"/>
          <w:lang w:eastAsia="zh-CN"/>
        </w:rPr>
        <w:t>名称</w:t>
      </w:r>
      <w:r>
        <w:rPr>
          <w:rFonts w:ascii="仿宋" w:hAnsi="仿宋" w:eastAsia="仿宋" w:cs="仿宋"/>
          <w:spacing w:val="-23"/>
          <w:sz w:val="27"/>
          <w:szCs w:val="27"/>
          <w:lang w:eastAsia="zh-CN"/>
        </w:rPr>
        <w:t>：（</w:t>
      </w:r>
      <w:r>
        <w:rPr>
          <w:rFonts w:ascii="仿宋" w:hAnsi="仿宋" w:eastAsia="仿宋" w:cs="仿宋"/>
          <w:spacing w:val="8"/>
          <w:sz w:val="27"/>
          <w:szCs w:val="27"/>
          <w:lang w:eastAsia="zh-CN"/>
        </w:rPr>
        <w:t>盖章）</w:t>
      </w:r>
      <w:r>
        <w:rPr>
          <w:rFonts w:hint="eastAsia" w:ascii="仿宋" w:hAnsi="仿宋" w:eastAsia="仿宋" w:cs="仿宋"/>
          <w:spacing w:val="8"/>
          <w:sz w:val="27"/>
          <w:szCs w:val="27"/>
          <w:lang w:eastAsia="zh-CN"/>
        </w:rPr>
        <w:t xml:space="preserve"> </w:t>
      </w:r>
      <w:r>
        <w:rPr>
          <w:rFonts w:ascii="仿宋" w:hAnsi="仿宋" w:eastAsia="仿宋" w:cs="仿宋"/>
          <w:spacing w:val="8"/>
          <w:sz w:val="27"/>
          <w:szCs w:val="27"/>
          <w:lang w:eastAsia="zh-CN"/>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7"/>
          <w:sz w:val="27"/>
          <w:szCs w:val="27"/>
          <w:lang w:eastAsia="zh-CN"/>
        </w:rPr>
        <w:t>填报人</w:t>
      </w:r>
      <w:r>
        <w:rPr>
          <w:rFonts w:hint="eastAsia" w:ascii="仿宋" w:hAnsi="仿宋" w:eastAsia="仿宋" w:cs="仿宋"/>
          <w:spacing w:val="7"/>
          <w:sz w:val="27"/>
          <w:szCs w:val="27"/>
          <w:lang w:eastAsia="zh-CN"/>
        </w:rPr>
        <w:t>（主要负责人签字）</w:t>
      </w:r>
      <w:r>
        <w:rPr>
          <w:rFonts w:ascii="仿宋" w:hAnsi="仿宋" w:eastAsia="仿宋" w:cs="仿宋"/>
          <w:spacing w:val="7"/>
          <w:sz w:val="27"/>
          <w:szCs w:val="27"/>
          <w:lang w:eastAsia="zh-CN"/>
        </w:rPr>
        <w:t>：</w:t>
      </w:r>
      <w:r>
        <w:rPr>
          <w:rFonts w:hint="eastAsia" w:ascii="仿宋" w:hAnsi="仿宋" w:eastAsia="仿宋" w:cs="仿宋"/>
          <w:spacing w:val="8"/>
          <w:sz w:val="27"/>
          <w:szCs w:val="27"/>
          <w:lang w:val="en-US" w:eastAsia="zh-CN"/>
        </w:rPr>
        <w:t xml:space="preserve">     </w:t>
      </w:r>
      <w:r>
        <w:rPr>
          <w:rFonts w:hint="eastAsia" w:ascii="仿宋" w:hAnsi="仿宋" w:eastAsia="仿宋" w:cs="仿宋"/>
          <w:spacing w:val="7"/>
          <w:sz w:val="27"/>
          <w:szCs w:val="27"/>
          <w:lang w:val="en-US" w:eastAsia="zh-CN"/>
        </w:rPr>
        <w:t xml:space="preserve">       驻村领导（签字）：</w:t>
      </w:r>
    </w:p>
    <w:p>
      <w:pPr>
        <w:spacing w:line="131" w:lineRule="exact"/>
        <w:rPr>
          <w:lang w:eastAsia="zh-CN"/>
        </w:rPr>
      </w:pPr>
    </w:p>
    <w:tbl>
      <w:tblPr>
        <w:tblStyle w:val="18"/>
        <w:tblW w:w="14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
        <w:gridCol w:w="1156"/>
        <w:gridCol w:w="1487"/>
        <w:gridCol w:w="1362"/>
        <w:gridCol w:w="1441"/>
        <w:gridCol w:w="1134"/>
        <w:gridCol w:w="850"/>
        <w:gridCol w:w="851"/>
        <w:gridCol w:w="1227"/>
        <w:gridCol w:w="734"/>
        <w:gridCol w:w="1228"/>
        <w:gridCol w:w="686"/>
        <w:gridCol w:w="1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509" w:type="dxa"/>
            <w:textDirection w:val="tbRlV"/>
          </w:tcPr>
          <w:p>
            <w:pPr>
              <w:spacing w:before="149" w:line="209" w:lineRule="auto"/>
              <w:ind w:left="370"/>
              <w:rPr>
                <w:rFonts w:ascii="仿宋" w:hAnsi="仿宋" w:eastAsia="仿宋" w:cs="仿宋"/>
                <w:sz w:val="20"/>
                <w:szCs w:val="20"/>
              </w:rPr>
            </w:pPr>
            <w:r>
              <w:rPr>
                <w:rFonts w:ascii="仿宋" w:hAnsi="仿宋" w:eastAsia="仿宋" w:cs="仿宋"/>
                <w:sz w:val="20"/>
                <w:szCs w:val="20"/>
              </w:rPr>
              <w:t>序号</w:t>
            </w:r>
          </w:p>
        </w:tc>
        <w:tc>
          <w:tcPr>
            <w:tcW w:w="1156" w:type="dxa"/>
          </w:tcPr>
          <w:p>
            <w:pPr>
              <w:spacing w:line="456" w:lineRule="auto"/>
              <w:rPr>
                <w:sz w:val="20"/>
              </w:rPr>
            </w:pPr>
          </w:p>
          <w:p>
            <w:pPr>
              <w:spacing w:before="65" w:line="228" w:lineRule="auto"/>
              <w:ind w:left="380"/>
              <w:rPr>
                <w:rFonts w:ascii="仿宋" w:hAnsi="仿宋" w:eastAsia="仿宋" w:cs="仿宋"/>
                <w:sz w:val="20"/>
                <w:szCs w:val="20"/>
              </w:rPr>
            </w:pPr>
            <w:r>
              <w:rPr>
                <w:rFonts w:ascii="仿宋" w:hAnsi="仿宋" w:eastAsia="仿宋" w:cs="仿宋"/>
                <w:spacing w:val="-2"/>
                <w:sz w:val="20"/>
                <w:szCs w:val="20"/>
              </w:rPr>
              <w:t>地址</w:t>
            </w:r>
          </w:p>
        </w:tc>
        <w:tc>
          <w:tcPr>
            <w:tcW w:w="1487" w:type="dxa"/>
          </w:tcPr>
          <w:p>
            <w:pPr>
              <w:spacing w:before="211" w:line="218" w:lineRule="auto"/>
              <w:ind w:left="470"/>
              <w:rPr>
                <w:rFonts w:ascii="仿宋" w:hAnsi="仿宋" w:eastAsia="仿宋" w:cs="仿宋"/>
                <w:sz w:val="20"/>
                <w:szCs w:val="20"/>
                <w:lang w:eastAsia="zh-CN"/>
              </w:rPr>
            </w:pPr>
            <w:r>
              <w:rPr>
                <w:rFonts w:ascii="仿宋" w:hAnsi="仿宋" w:eastAsia="仿宋" w:cs="仿宋"/>
                <w:spacing w:val="-11"/>
                <w:sz w:val="20"/>
                <w:szCs w:val="20"/>
                <w:lang w:eastAsia="zh-CN"/>
              </w:rPr>
              <w:t>出租方</w:t>
            </w:r>
          </w:p>
          <w:p>
            <w:pPr>
              <w:spacing w:before="76" w:line="253" w:lineRule="auto"/>
              <w:ind w:left="239" w:right="141" w:hanging="99"/>
              <w:rPr>
                <w:rFonts w:ascii="仿宋" w:hAnsi="仿宋" w:eastAsia="仿宋" w:cs="仿宋"/>
                <w:sz w:val="20"/>
                <w:szCs w:val="20"/>
                <w:lang w:eastAsia="zh-CN"/>
              </w:rPr>
            </w:pPr>
            <w:r>
              <w:rPr>
                <w:rFonts w:ascii="仿宋" w:hAnsi="仿宋" w:eastAsia="仿宋" w:cs="仿宋"/>
                <w:sz w:val="20"/>
                <w:szCs w:val="20"/>
                <w:lang w:eastAsia="zh-CN"/>
              </w:rPr>
              <w:t>（房屋产权单</w:t>
            </w:r>
            <w:r>
              <w:rPr>
                <w:rFonts w:ascii="仿宋" w:hAnsi="仿宋" w:eastAsia="仿宋" w:cs="仿宋"/>
                <w:spacing w:val="-1"/>
                <w:sz w:val="20"/>
                <w:szCs w:val="20"/>
                <w:lang w:eastAsia="zh-CN"/>
              </w:rPr>
              <w:t>位或户主）</w:t>
            </w:r>
          </w:p>
        </w:tc>
        <w:tc>
          <w:tcPr>
            <w:tcW w:w="1362" w:type="dxa"/>
          </w:tcPr>
          <w:p>
            <w:pPr>
              <w:spacing w:line="303" w:lineRule="auto"/>
              <w:rPr>
                <w:sz w:val="20"/>
                <w:lang w:eastAsia="zh-CN"/>
              </w:rPr>
            </w:pPr>
          </w:p>
          <w:p>
            <w:pPr>
              <w:spacing w:before="65" w:line="312" w:lineRule="exact"/>
              <w:ind w:left="393"/>
              <w:rPr>
                <w:rFonts w:ascii="仿宋" w:hAnsi="仿宋" w:eastAsia="仿宋" w:cs="仿宋"/>
                <w:sz w:val="20"/>
                <w:szCs w:val="20"/>
              </w:rPr>
            </w:pPr>
            <w:r>
              <w:rPr>
                <w:rFonts w:ascii="仿宋" w:hAnsi="仿宋" w:eastAsia="仿宋" w:cs="仿宋"/>
                <w:spacing w:val="-5"/>
                <w:position w:val="8"/>
                <w:sz w:val="20"/>
                <w:szCs w:val="20"/>
              </w:rPr>
              <w:t>负责人</w:t>
            </w:r>
          </w:p>
          <w:p>
            <w:pPr>
              <w:spacing w:line="219" w:lineRule="auto"/>
              <w:ind w:left="282"/>
              <w:rPr>
                <w:rFonts w:ascii="仿宋" w:hAnsi="仿宋" w:eastAsia="仿宋" w:cs="仿宋"/>
                <w:sz w:val="20"/>
                <w:szCs w:val="20"/>
              </w:rPr>
            </w:pPr>
            <w:r>
              <w:rPr>
                <w:rFonts w:ascii="仿宋" w:hAnsi="仿宋" w:eastAsia="仿宋" w:cs="仿宋"/>
                <w:spacing w:val="-2"/>
                <w:sz w:val="20"/>
                <w:szCs w:val="20"/>
              </w:rPr>
              <w:t>联系电话</w:t>
            </w:r>
          </w:p>
        </w:tc>
        <w:tc>
          <w:tcPr>
            <w:tcW w:w="1441" w:type="dxa"/>
          </w:tcPr>
          <w:p>
            <w:pPr>
              <w:spacing w:line="304" w:lineRule="auto"/>
              <w:rPr>
                <w:sz w:val="20"/>
              </w:rPr>
            </w:pPr>
          </w:p>
          <w:p>
            <w:pPr>
              <w:spacing w:before="65" w:line="253" w:lineRule="auto"/>
              <w:ind w:left="132" w:right="137" w:firstLine="109"/>
              <w:rPr>
                <w:rFonts w:ascii="仿宋" w:hAnsi="仿宋" w:eastAsia="仿宋" w:cs="仿宋"/>
                <w:sz w:val="20"/>
                <w:szCs w:val="20"/>
              </w:rPr>
            </w:pPr>
            <w:r>
              <w:rPr>
                <w:rFonts w:ascii="仿宋" w:hAnsi="仿宋" w:eastAsia="仿宋" w:cs="仿宋"/>
                <w:spacing w:val="-2"/>
                <w:sz w:val="20"/>
                <w:szCs w:val="20"/>
              </w:rPr>
              <w:t>承租单位</w:t>
            </w:r>
            <w:r>
              <w:rPr>
                <w:rFonts w:ascii="仿宋" w:hAnsi="仿宋" w:eastAsia="仿宋" w:cs="仿宋"/>
                <w:sz w:val="20"/>
                <w:szCs w:val="20"/>
              </w:rPr>
              <w:t>（承租人）</w:t>
            </w:r>
          </w:p>
        </w:tc>
        <w:tc>
          <w:tcPr>
            <w:tcW w:w="1134" w:type="dxa"/>
          </w:tcPr>
          <w:p>
            <w:pPr>
              <w:spacing w:line="303" w:lineRule="auto"/>
              <w:rPr>
                <w:sz w:val="20"/>
              </w:rPr>
            </w:pPr>
          </w:p>
          <w:p>
            <w:pPr>
              <w:spacing w:before="65" w:line="254" w:lineRule="auto"/>
              <w:ind w:left="158" w:right="149" w:firstLine="106"/>
              <w:rPr>
                <w:rFonts w:ascii="仿宋" w:hAnsi="仿宋" w:eastAsia="仿宋" w:cs="仿宋"/>
                <w:sz w:val="20"/>
                <w:szCs w:val="20"/>
              </w:rPr>
            </w:pPr>
            <w:r>
              <w:rPr>
                <w:rFonts w:ascii="仿宋" w:hAnsi="仿宋" w:eastAsia="仿宋" w:cs="仿宋"/>
                <w:spacing w:val="-6"/>
                <w:sz w:val="20"/>
                <w:szCs w:val="20"/>
              </w:rPr>
              <w:t>负责人</w:t>
            </w:r>
            <w:r>
              <w:rPr>
                <w:rFonts w:ascii="仿宋" w:hAnsi="仿宋" w:eastAsia="仿宋" w:cs="仿宋"/>
                <w:spacing w:val="-2"/>
                <w:sz w:val="20"/>
                <w:szCs w:val="20"/>
              </w:rPr>
              <w:t>联系电话</w:t>
            </w:r>
          </w:p>
        </w:tc>
        <w:tc>
          <w:tcPr>
            <w:tcW w:w="850" w:type="dxa"/>
          </w:tcPr>
          <w:p>
            <w:pPr>
              <w:spacing w:line="303" w:lineRule="auto"/>
              <w:rPr>
                <w:sz w:val="20"/>
              </w:rPr>
            </w:pPr>
          </w:p>
          <w:p>
            <w:pPr>
              <w:spacing w:before="65" w:line="312" w:lineRule="exact"/>
              <w:ind w:left="273"/>
              <w:rPr>
                <w:rFonts w:ascii="仿宋" w:hAnsi="仿宋" w:eastAsia="仿宋" w:cs="仿宋"/>
                <w:sz w:val="20"/>
                <w:szCs w:val="20"/>
              </w:rPr>
            </w:pPr>
            <w:r>
              <w:rPr>
                <w:rFonts w:ascii="仿宋" w:hAnsi="仿宋" w:eastAsia="仿宋" w:cs="仿宋"/>
                <w:spacing w:val="-2"/>
                <w:position w:val="8"/>
                <w:sz w:val="20"/>
                <w:szCs w:val="20"/>
              </w:rPr>
              <w:t>建筑</w:t>
            </w:r>
          </w:p>
          <w:p>
            <w:pPr>
              <w:spacing w:line="219" w:lineRule="auto"/>
              <w:ind w:left="280"/>
              <w:rPr>
                <w:rFonts w:ascii="仿宋" w:hAnsi="仿宋" w:eastAsia="仿宋" w:cs="仿宋"/>
                <w:sz w:val="20"/>
                <w:szCs w:val="20"/>
              </w:rPr>
            </w:pPr>
            <w:r>
              <w:rPr>
                <w:rFonts w:ascii="仿宋" w:hAnsi="仿宋" w:eastAsia="仿宋" w:cs="仿宋"/>
                <w:spacing w:val="-6"/>
                <w:sz w:val="20"/>
                <w:szCs w:val="20"/>
              </w:rPr>
              <w:t>结构</w:t>
            </w:r>
          </w:p>
        </w:tc>
        <w:tc>
          <w:tcPr>
            <w:tcW w:w="851" w:type="dxa"/>
          </w:tcPr>
          <w:p>
            <w:pPr>
              <w:spacing w:before="211" w:line="218" w:lineRule="auto"/>
              <w:ind w:left="223"/>
              <w:rPr>
                <w:rFonts w:ascii="仿宋" w:hAnsi="仿宋" w:eastAsia="仿宋" w:cs="仿宋"/>
                <w:sz w:val="20"/>
                <w:szCs w:val="20"/>
              </w:rPr>
            </w:pPr>
            <w:r>
              <w:rPr>
                <w:rFonts w:ascii="仿宋" w:hAnsi="仿宋" w:eastAsia="仿宋" w:cs="仿宋"/>
                <w:spacing w:val="-3"/>
                <w:sz w:val="20"/>
                <w:szCs w:val="20"/>
              </w:rPr>
              <w:t>承租</w:t>
            </w:r>
          </w:p>
          <w:p>
            <w:pPr>
              <w:spacing w:before="76" w:line="217" w:lineRule="auto"/>
              <w:ind w:left="121"/>
              <w:rPr>
                <w:rFonts w:ascii="仿宋" w:hAnsi="仿宋" w:eastAsia="仿宋" w:cs="仿宋"/>
                <w:sz w:val="20"/>
                <w:szCs w:val="20"/>
              </w:rPr>
            </w:pPr>
            <w:r>
              <w:rPr>
                <w:rFonts w:ascii="仿宋" w:hAnsi="仿宋" w:eastAsia="仿宋" w:cs="仿宋"/>
                <w:spacing w:val="-2"/>
                <w:sz w:val="20"/>
                <w:szCs w:val="20"/>
              </w:rPr>
              <w:t>行业类</w:t>
            </w:r>
          </w:p>
          <w:p>
            <w:pPr>
              <w:spacing w:before="76" w:line="220" w:lineRule="auto"/>
              <w:ind w:left="322"/>
              <w:rPr>
                <w:rFonts w:ascii="仿宋" w:hAnsi="仿宋" w:eastAsia="仿宋" w:cs="仿宋"/>
                <w:sz w:val="20"/>
                <w:szCs w:val="20"/>
              </w:rPr>
            </w:pPr>
            <w:r>
              <w:rPr>
                <w:rFonts w:ascii="仿宋" w:hAnsi="仿宋" w:eastAsia="仿宋" w:cs="仿宋"/>
                <w:sz w:val="20"/>
                <w:szCs w:val="20"/>
              </w:rPr>
              <w:t>别</w:t>
            </w:r>
          </w:p>
        </w:tc>
        <w:tc>
          <w:tcPr>
            <w:tcW w:w="1227" w:type="dxa"/>
          </w:tcPr>
          <w:p>
            <w:pPr>
              <w:spacing w:line="304" w:lineRule="auto"/>
              <w:rPr>
                <w:sz w:val="20"/>
              </w:rPr>
            </w:pPr>
          </w:p>
          <w:p>
            <w:pPr>
              <w:spacing w:before="65" w:line="254" w:lineRule="auto"/>
              <w:ind w:left="166" w:right="162" w:firstLine="104"/>
              <w:rPr>
                <w:rFonts w:ascii="仿宋" w:hAnsi="仿宋" w:eastAsia="仿宋" w:cs="仿宋"/>
                <w:sz w:val="20"/>
                <w:szCs w:val="20"/>
              </w:rPr>
            </w:pPr>
            <w:r>
              <w:rPr>
                <w:rFonts w:ascii="仿宋" w:hAnsi="仿宋" w:eastAsia="仿宋" w:cs="仿宋"/>
                <w:spacing w:val="-2"/>
                <w:sz w:val="20"/>
                <w:szCs w:val="20"/>
              </w:rPr>
              <w:t>承租用途</w:t>
            </w:r>
            <w:r>
              <w:rPr>
                <w:rFonts w:ascii="仿宋" w:hAnsi="仿宋" w:eastAsia="仿宋" w:cs="仿宋"/>
                <w:spacing w:val="-1"/>
                <w:sz w:val="20"/>
                <w:szCs w:val="20"/>
              </w:rPr>
              <w:t>及主要产品</w:t>
            </w:r>
          </w:p>
        </w:tc>
        <w:tc>
          <w:tcPr>
            <w:tcW w:w="734" w:type="dxa"/>
          </w:tcPr>
          <w:p>
            <w:pPr>
              <w:spacing w:line="303" w:lineRule="auto"/>
              <w:rPr>
                <w:sz w:val="20"/>
              </w:rPr>
            </w:pPr>
          </w:p>
          <w:p>
            <w:pPr>
              <w:spacing w:before="65" w:line="312" w:lineRule="exact"/>
              <w:ind w:left="174"/>
              <w:rPr>
                <w:rFonts w:ascii="仿宋" w:hAnsi="仿宋" w:eastAsia="仿宋" w:cs="仿宋"/>
                <w:sz w:val="20"/>
                <w:szCs w:val="20"/>
              </w:rPr>
            </w:pPr>
            <w:r>
              <w:rPr>
                <w:rFonts w:ascii="仿宋" w:hAnsi="仿宋" w:eastAsia="仿宋" w:cs="仿宋"/>
                <w:spacing w:val="-5"/>
                <w:position w:val="8"/>
                <w:sz w:val="20"/>
                <w:szCs w:val="20"/>
              </w:rPr>
              <w:t>从业</w:t>
            </w:r>
          </w:p>
          <w:p>
            <w:pPr>
              <w:spacing w:line="221" w:lineRule="auto"/>
              <w:ind w:left="171"/>
              <w:rPr>
                <w:rFonts w:ascii="仿宋" w:hAnsi="仿宋" w:eastAsia="仿宋" w:cs="仿宋"/>
                <w:sz w:val="20"/>
                <w:szCs w:val="20"/>
              </w:rPr>
            </w:pPr>
            <w:r>
              <w:rPr>
                <w:rFonts w:ascii="仿宋" w:hAnsi="仿宋" w:eastAsia="仿宋" w:cs="仿宋"/>
                <w:spacing w:val="-3"/>
                <w:sz w:val="20"/>
                <w:szCs w:val="20"/>
              </w:rPr>
              <w:t>人员</w:t>
            </w:r>
          </w:p>
        </w:tc>
        <w:tc>
          <w:tcPr>
            <w:tcW w:w="1228" w:type="dxa"/>
          </w:tcPr>
          <w:p>
            <w:pPr>
              <w:spacing w:line="302" w:lineRule="auto"/>
              <w:rPr>
                <w:sz w:val="20"/>
                <w:lang w:eastAsia="zh-CN"/>
              </w:rPr>
            </w:pPr>
          </w:p>
          <w:p>
            <w:pPr>
              <w:spacing w:before="65" w:line="254" w:lineRule="auto"/>
              <w:ind w:left="140" w:right="109" w:hanging="26"/>
              <w:rPr>
                <w:rFonts w:ascii="仿宋" w:hAnsi="仿宋" w:eastAsia="仿宋" w:cs="仿宋"/>
                <w:sz w:val="20"/>
                <w:szCs w:val="20"/>
                <w:lang w:eastAsia="zh-CN"/>
              </w:rPr>
            </w:pPr>
            <w:r>
              <w:rPr>
                <w:rFonts w:ascii="仿宋" w:hAnsi="仿宋" w:eastAsia="仿宋" w:cs="仿宋"/>
                <w:spacing w:val="-1"/>
                <w:sz w:val="20"/>
                <w:szCs w:val="20"/>
                <w:lang w:eastAsia="zh-CN"/>
              </w:rPr>
              <w:t>存在的主要</w:t>
            </w:r>
            <w:r>
              <w:rPr>
                <w:rFonts w:ascii="仿宋" w:hAnsi="仿宋" w:eastAsia="仿宋" w:cs="仿宋"/>
                <w:spacing w:val="-6"/>
                <w:sz w:val="20"/>
                <w:szCs w:val="20"/>
                <w:lang w:eastAsia="zh-CN"/>
              </w:rPr>
              <w:t>问题及隐患</w:t>
            </w:r>
          </w:p>
        </w:tc>
        <w:tc>
          <w:tcPr>
            <w:tcW w:w="686" w:type="dxa"/>
          </w:tcPr>
          <w:p>
            <w:pPr>
              <w:spacing w:before="57" w:line="221" w:lineRule="auto"/>
              <w:ind w:left="143"/>
              <w:rPr>
                <w:rFonts w:ascii="仿宋" w:hAnsi="仿宋" w:eastAsia="仿宋" w:cs="仿宋"/>
                <w:sz w:val="20"/>
                <w:szCs w:val="20"/>
              </w:rPr>
            </w:pPr>
            <w:r>
              <w:rPr>
                <w:rFonts w:ascii="仿宋" w:hAnsi="仿宋" w:eastAsia="仿宋" w:cs="仿宋"/>
                <w:spacing w:val="-1"/>
                <w:sz w:val="20"/>
                <w:szCs w:val="20"/>
              </w:rPr>
              <w:t>是否</w:t>
            </w:r>
          </w:p>
          <w:p>
            <w:pPr>
              <w:spacing w:before="72" w:line="220" w:lineRule="auto"/>
              <w:ind w:left="159"/>
              <w:rPr>
                <w:rFonts w:ascii="仿宋" w:hAnsi="仿宋" w:eastAsia="仿宋" w:cs="仿宋"/>
                <w:sz w:val="20"/>
                <w:szCs w:val="20"/>
              </w:rPr>
            </w:pPr>
            <w:r>
              <w:rPr>
                <w:rFonts w:ascii="仿宋" w:hAnsi="仿宋" w:eastAsia="仿宋" w:cs="仿宋"/>
                <w:spacing w:val="-9"/>
                <w:sz w:val="20"/>
                <w:szCs w:val="20"/>
              </w:rPr>
              <w:t>涉及</w:t>
            </w:r>
          </w:p>
          <w:p>
            <w:pPr>
              <w:spacing w:before="74" w:line="219" w:lineRule="auto"/>
              <w:ind w:left="146"/>
              <w:rPr>
                <w:rFonts w:ascii="仿宋" w:hAnsi="仿宋" w:eastAsia="仿宋" w:cs="仿宋"/>
                <w:sz w:val="20"/>
                <w:szCs w:val="20"/>
              </w:rPr>
            </w:pPr>
            <w:r>
              <w:rPr>
                <w:rFonts w:ascii="仿宋" w:hAnsi="仿宋" w:eastAsia="仿宋" w:cs="仿宋"/>
                <w:spacing w:val="-3"/>
                <w:sz w:val="20"/>
                <w:szCs w:val="20"/>
              </w:rPr>
              <w:t>危化</w:t>
            </w:r>
          </w:p>
          <w:p>
            <w:pPr>
              <w:spacing w:before="75" w:line="232" w:lineRule="auto"/>
              <w:ind w:left="272"/>
              <w:rPr>
                <w:rFonts w:ascii="仿宋" w:hAnsi="仿宋" w:eastAsia="仿宋" w:cs="仿宋"/>
                <w:sz w:val="20"/>
                <w:szCs w:val="20"/>
              </w:rPr>
            </w:pPr>
            <w:r>
              <w:rPr>
                <w:rFonts w:ascii="仿宋" w:hAnsi="仿宋" w:eastAsia="仿宋" w:cs="仿宋"/>
                <w:sz w:val="20"/>
                <w:szCs w:val="20"/>
              </w:rPr>
              <w:t>品</w:t>
            </w:r>
          </w:p>
        </w:tc>
        <w:tc>
          <w:tcPr>
            <w:tcW w:w="1583" w:type="dxa"/>
          </w:tcPr>
          <w:p>
            <w:pPr>
              <w:spacing w:line="304" w:lineRule="auto"/>
              <w:rPr>
                <w:sz w:val="20"/>
                <w:lang w:eastAsia="zh-CN"/>
              </w:rPr>
            </w:pPr>
          </w:p>
          <w:p>
            <w:pPr>
              <w:spacing w:before="65" w:line="254" w:lineRule="auto"/>
              <w:ind w:left="400" w:right="109" w:hanging="287"/>
              <w:rPr>
                <w:rFonts w:ascii="仿宋" w:hAnsi="仿宋" w:eastAsia="仿宋" w:cs="仿宋"/>
                <w:sz w:val="20"/>
                <w:szCs w:val="20"/>
                <w:lang w:eastAsia="zh-CN"/>
              </w:rPr>
            </w:pPr>
            <w:r>
              <w:rPr>
                <w:rFonts w:ascii="仿宋" w:hAnsi="仿宋" w:eastAsia="仿宋" w:cs="仿宋"/>
                <w:spacing w:val="-7"/>
                <w:sz w:val="20"/>
                <w:szCs w:val="20"/>
                <w:lang w:eastAsia="zh-CN"/>
              </w:rPr>
              <w:t>危化品种类、数</w:t>
            </w:r>
            <w:r>
              <w:rPr>
                <w:rFonts w:ascii="仿宋" w:hAnsi="仿宋" w:eastAsia="仿宋" w:cs="仿宋"/>
                <w:spacing w:val="-3"/>
                <w:sz w:val="20"/>
                <w:szCs w:val="20"/>
                <w:lang w:eastAsia="zh-CN"/>
              </w:rPr>
              <w:t>量及用途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09" w:type="dxa"/>
            <w:vMerge w:val="restart"/>
          </w:tcPr>
          <w:p>
            <w:pPr>
              <w:rPr>
                <w:sz w:val="20"/>
                <w:lang w:eastAsia="zh-CN"/>
              </w:rPr>
            </w:pPr>
          </w:p>
        </w:tc>
        <w:tc>
          <w:tcPr>
            <w:tcW w:w="1156" w:type="dxa"/>
            <w:vMerge w:val="restart"/>
          </w:tcPr>
          <w:p>
            <w:pPr>
              <w:rPr>
                <w:sz w:val="20"/>
                <w:lang w:eastAsia="zh-CN"/>
              </w:rPr>
            </w:pPr>
          </w:p>
        </w:tc>
        <w:tc>
          <w:tcPr>
            <w:tcW w:w="1487" w:type="dxa"/>
            <w:vMerge w:val="restart"/>
          </w:tcPr>
          <w:p>
            <w:pPr>
              <w:rPr>
                <w:rFonts w:eastAsiaTheme="minorEastAsia"/>
                <w:sz w:val="20"/>
                <w:lang w:eastAsia="zh-CN"/>
              </w:rPr>
            </w:pPr>
            <w:r>
              <w:rPr>
                <w:rFonts w:hint="eastAsia" w:eastAsiaTheme="minorEastAsia"/>
                <w:sz w:val="20"/>
                <w:lang w:eastAsia="zh-CN"/>
              </w:rPr>
              <w:t>XX公司</w:t>
            </w:r>
          </w:p>
        </w:tc>
        <w:tc>
          <w:tcPr>
            <w:tcW w:w="1362" w:type="dxa"/>
            <w:vMerge w:val="restart"/>
          </w:tcPr>
          <w:p>
            <w:pPr>
              <w:rPr>
                <w:sz w:val="20"/>
                <w:lang w:eastAsia="zh-CN"/>
              </w:rPr>
            </w:pPr>
          </w:p>
        </w:tc>
        <w:tc>
          <w:tcPr>
            <w:tcW w:w="1441" w:type="dxa"/>
          </w:tcPr>
          <w:p>
            <w:pPr>
              <w:rPr>
                <w:rFonts w:eastAsiaTheme="minorEastAsia"/>
                <w:sz w:val="20"/>
                <w:lang w:eastAsia="zh-CN"/>
              </w:rPr>
            </w:pPr>
            <w:r>
              <w:rPr>
                <w:rFonts w:hint="eastAsia" w:eastAsiaTheme="minorEastAsia"/>
                <w:sz w:val="20"/>
                <w:lang w:eastAsia="zh-CN"/>
              </w:rPr>
              <w:t>1.XX公司（厂）</w:t>
            </w:r>
          </w:p>
        </w:tc>
        <w:tc>
          <w:tcPr>
            <w:tcW w:w="1134" w:type="dxa"/>
          </w:tcPr>
          <w:p>
            <w:pPr>
              <w:rPr>
                <w:sz w:val="20"/>
                <w:lang w:eastAsia="zh-CN"/>
              </w:rPr>
            </w:pPr>
          </w:p>
        </w:tc>
        <w:tc>
          <w:tcPr>
            <w:tcW w:w="850" w:type="dxa"/>
          </w:tcPr>
          <w:p>
            <w:pPr>
              <w:rPr>
                <w:sz w:val="20"/>
                <w:lang w:eastAsia="zh-CN"/>
              </w:rPr>
            </w:pPr>
          </w:p>
        </w:tc>
        <w:tc>
          <w:tcPr>
            <w:tcW w:w="851" w:type="dxa"/>
          </w:tcPr>
          <w:p>
            <w:pPr>
              <w:rPr>
                <w:sz w:val="20"/>
                <w:lang w:eastAsia="zh-CN"/>
              </w:rPr>
            </w:pPr>
          </w:p>
        </w:tc>
        <w:tc>
          <w:tcPr>
            <w:tcW w:w="1227" w:type="dxa"/>
          </w:tcPr>
          <w:p>
            <w:pPr>
              <w:rPr>
                <w:sz w:val="20"/>
                <w:lang w:eastAsia="zh-CN"/>
              </w:rPr>
            </w:pPr>
          </w:p>
        </w:tc>
        <w:tc>
          <w:tcPr>
            <w:tcW w:w="734" w:type="dxa"/>
          </w:tcPr>
          <w:p>
            <w:pPr>
              <w:rPr>
                <w:sz w:val="20"/>
                <w:lang w:eastAsia="zh-CN"/>
              </w:rPr>
            </w:pPr>
          </w:p>
        </w:tc>
        <w:tc>
          <w:tcPr>
            <w:tcW w:w="1228" w:type="dxa"/>
          </w:tcPr>
          <w:p>
            <w:pPr>
              <w:rPr>
                <w:sz w:val="20"/>
                <w:lang w:eastAsia="zh-CN"/>
              </w:rPr>
            </w:pPr>
          </w:p>
        </w:tc>
        <w:tc>
          <w:tcPr>
            <w:tcW w:w="686" w:type="dxa"/>
          </w:tcPr>
          <w:p>
            <w:pPr>
              <w:rPr>
                <w:sz w:val="20"/>
                <w:lang w:eastAsia="zh-CN"/>
              </w:rPr>
            </w:pPr>
          </w:p>
        </w:tc>
        <w:tc>
          <w:tcPr>
            <w:tcW w:w="1583"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509" w:type="dxa"/>
            <w:vMerge w:val="continue"/>
          </w:tcPr>
          <w:p>
            <w:pPr>
              <w:rPr>
                <w:sz w:val="20"/>
                <w:lang w:eastAsia="zh-CN"/>
              </w:rPr>
            </w:pPr>
          </w:p>
        </w:tc>
        <w:tc>
          <w:tcPr>
            <w:tcW w:w="1156" w:type="dxa"/>
            <w:vMerge w:val="continue"/>
          </w:tcPr>
          <w:p>
            <w:pPr>
              <w:rPr>
                <w:sz w:val="20"/>
                <w:lang w:eastAsia="zh-CN"/>
              </w:rPr>
            </w:pPr>
          </w:p>
        </w:tc>
        <w:tc>
          <w:tcPr>
            <w:tcW w:w="1487" w:type="dxa"/>
            <w:vMerge w:val="continue"/>
          </w:tcPr>
          <w:p>
            <w:pPr>
              <w:rPr>
                <w:sz w:val="20"/>
                <w:lang w:eastAsia="zh-CN"/>
              </w:rPr>
            </w:pPr>
          </w:p>
        </w:tc>
        <w:tc>
          <w:tcPr>
            <w:tcW w:w="1362" w:type="dxa"/>
            <w:vMerge w:val="continue"/>
          </w:tcPr>
          <w:p>
            <w:pPr>
              <w:rPr>
                <w:sz w:val="20"/>
                <w:lang w:eastAsia="zh-CN"/>
              </w:rPr>
            </w:pPr>
          </w:p>
        </w:tc>
        <w:tc>
          <w:tcPr>
            <w:tcW w:w="1441" w:type="dxa"/>
          </w:tcPr>
          <w:p>
            <w:r>
              <w:rPr>
                <w:rFonts w:hint="eastAsia"/>
              </w:rPr>
              <w:t>2.XX</w:t>
            </w:r>
            <w:r>
              <w:rPr>
                <w:rFonts w:hint="eastAsia" w:ascii="宋体" w:hAnsi="宋体" w:eastAsia="宋体" w:cs="宋体"/>
              </w:rPr>
              <w:t>公司（厂）</w:t>
            </w:r>
          </w:p>
          <w:p>
            <w:pPr>
              <w:jc w:val="center"/>
            </w:pPr>
            <w:r>
              <w:rPr>
                <w:rFonts w:hint="eastAsia"/>
              </w:rPr>
              <w:t>·</w:t>
            </w:r>
          </w:p>
          <w:p>
            <w:pPr>
              <w:jc w:val="center"/>
            </w:pPr>
            <w:r>
              <w:rPr>
                <w:rFonts w:hint="eastAsia"/>
              </w:rPr>
              <w:t>·</w:t>
            </w:r>
          </w:p>
          <w:p>
            <w:pPr>
              <w:jc w:val="center"/>
              <w:rPr>
                <w:lang w:eastAsia="zh-CN"/>
              </w:rPr>
            </w:pPr>
            <w:r>
              <w:rPr>
                <w:rFonts w:hint="eastAsia"/>
              </w:rPr>
              <w:t>·</w:t>
            </w:r>
          </w:p>
        </w:tc>
        <w:tc>
          <w:tcPr>
            <w:tcW w:w="1134" w:type="dxa"/>
          </w:tcPr>
          <w:p>
            <w:pPr>
              <w:rPr>
                <w:sz w:val="20"/>
                <w:lang w:eastAsia="zh-CN"/>
              </w:rPr>
            </w:pPr>
          </w:p>
        </w:tc>
        <w:tc>
          <w:tcPr>
            <w:tcW w:w="850" w:type="dxa"/>
          </w:tcPr>
          <w:p>
            <w:pPr>
              <w:rPr>
                <w:sz w:val="20"/>
                <w:lang w:eastAsia="zh-CN"/>
              </w:rPr>
            </w:pPr>
          </w:p>
        </w:tc>
        <w:tc>
          <w:tcPr>
            <w:tcW w:w="851" w:type="dxa"/>
          </w:tcPr>
          <w:p>
            <w:pPr>
              <w:rPr>
                <w:sz w:val="20"/>
                <w:lang w:eastAsia="zh-CN"/>
              </w:rPr>
            </w:pPr>
          </w:p>
        </w:tc>
        <w:tc>
          <w:tcPr>
            <w:tcW w:w="1227" w:type="dxa"/>
          </w:tcPr>
          <w:p>
            <w:pPr>
              <w:rPr>
                <w:sz w:val="20"/>
                <w:lang w:eastAsia="zh-CN"/>
              </w:rPr>
            </w:pPr>
          </w:p>
        </w:tc>
        <w:tc>
          <w:tcPr>
            <w:tcW w:w="734" w:type="dxa"/>
          </w:tcPr>
          <w:p>
            <w:pPr>
              <w:rPr>
                <w:sz w:val="20"/>
                <w:lang w:eastAsia="zh-CN"/>
              </w:rPr>
            </w:pPr>
          </w:p>
        </w:tc>
        <w:tc>
          <w:tcPr>
            <w:tcW w:w="1228" w:type="dxa"/>
          </w:tcPr>
          <w:p>
            <w:pPr>
              <w:rPr>
                <w:sz w:val="20"/>
                <w:lang w:eastAsia="zh-CN"/>
              </w:rPr>
            </w:pPr>
          </w:p>
        </w:tc>
        <w:tc>
          <w:tcPr>
            <w:tcW w:w="686" w:type="dxa"/>
          </w:tcPr>
          <w:p>
            <w:pPr>
              <w:rPr>
                <w:sz w:val="20"/>
                <w:lang w:eastAsia="zh-CN"/>
              </w:rPr>
            </w:pPr>
          </w:p>
        </w:tc>
        <w:tc>
          <w:tcPr>
            <w:tcW w:w="1583"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09" w:type="dxa"/>
          </w:tcPr>
          <w:p>
            <w:pPr>
              <w:rPr>
                <w:sz w:val="20"/>
                <w:lang w:eastAsia="zh-CN"/>
              </w:rPr>
            </w:pPr>
          </w:p>
        </w:tc>
        <w:tc>
          <w:tcPr>
            <w:tcW w:w="1156" w:type="dxa"/>
          </w:tcPr>
          <w:p>
            <w:pPr>
              <w:rPr>
                <w:sz w:val="20"/>
                <w:lang w:eastAsia="zh-CN"/>
              </w:rPr>
            </w:pPr>
          </w:p>
        </w:tc>
        <w:tc>
          <w:tcPr>
            <w:tcW w:w="1487" w:type="dxa"/>
          </w:tcPr>
          <w:p>
            <w:pPr>
              <w:rPr>
                <w:sz w:val="20"/>
                <w:lang w:eastAsia="zh-CN"/>
              </w:rPr>
            </w:pPr>
          </w:p>
        </w:tc>
        <w:tc>
          <w:tcPr>
            <w:tcW w:w="1362" w:type="dxa"/>
          </w:tcPr>
          <w:p>
            <w:pPr>
              <w:rPr>
                <w:sz w:val="20"/>
                <w:lang w:eastAsia="zh-CN"/>
              </w:rPr>
            </w:pPr>
          </w:p>
        </w:tc>
        <w:tc>
          <w:tcPr>
            <w:tcW w:w="1441" w:type="dxa"/>
          </w:tcPr>
          <w:p>
            <w:pPr>
              <w:rPr>
                <w:sz w:val="20"/>
                <w:lang w:eastAsia="zh-CN"/>
              </w:rPr>
            </w:pPr>
          </w:p>
        </w:tc>
        <w:tc>
          <w:tcPr>
            <w:tcW w:w="1134" w:type="dxa"/>
          </w:tcPr>
          <w:p>
            <w:pPr>
              <w:rPr>
                <w:sz w:val="20"/>
                <w:lang w:eastAsia="zh-CN"/>
              </w:rPr>
            </w:pPr>
          </w:p>
        </w:tc>
        <w:tc>
          <w:tcPr>
            <w:tcW w:w="850" w:type="dxa"/>
          </w:tcPr>
          <w:p>
            <w:pPr>
              <w:rPr>
                <w:sz w:val="20"/>
                <w:lang w:eastAsia="zh-CN"/>
              </w:rPr>
            </w:pPr>
          </w:p>
        </w:tc>
        <w:tc>
          <w:tcPr>
            <w:tcW w:w="851" w:type="dxa"/>
          </w:tcPr>
          <w:p>
            <w:pPr>
              <w:rPr>
                <w:sz w:val="20"/>
                <w:lang w:eastAsia="zh-CN"/>
              </w:rPr>
            </w:pPr>
          </w:p>
        </w:tc>
        <w:tc>
          <w:tcPr>
            <w:tcW w:w="1227" w:type="dxa"/>
          </w:tcPr>
          <w:p>
            <w:pPr>
              <w:rPr>
                <w:sz w:val="20"/>
                <w:lang w:eastAsia="zh-CN"/>
              </w:rPr>
            </w:pPr>
          </w:p>
        </w:tc>
        <w:tc>
          <w:tcPr>
            <w:tcW w:w="734" w:type="dxa"/>
          </w:tcPr>
          <w:p>
            <w:pPr>
              <w:rPr>
                <w:sz w:val="20"/>
                <w:lang w:eastAsia="zh-CN"/>
              </w:rPr>
            </w:pPr>
          </w:p>
        </w:tc>
        <w:tc>
          <w:tcPr>
            <w:tcW w:w="1228" w:type="dxa"/>
          </w:tcPr>
          <w:p>
            <w:pPr>
              <w:rPr>
                <w:sz w:val="20"/>
                <w:lang w:eastAsia="zh-CN"/>
              </w:rPr>
            </w:pPr>
          </w:p>
        </w:tc>
        <w:tc>
          <w:tcPr>
            <w:tcW w:w="686" w:type="dxa"/>
          </w:tcPr>
          <w:p>
            <w:pPr>
              <w:rPr>
                <w:sz w:val="20"/>
                <w:lang w:eastAsia="zh-CN"/>
              </w:rPr>
            </w:pPr>
          </w:p>
        </w:tc>
        <w:tc>
          <w:tcPr>
            <w:tcW w:w="1583"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09" w:type="dxa"/>
          </w:tcPr>
          <w:p>
            <w:pPr>
              <w:rPr>
                <w:sz w:val="20"/>
                <w:lang w:eastAsia="zh-CN"/>
              </w:rPr>
            </w:pPr>
          </w:p>
        </w:tc>
        <w:tc>
          <w:tcPr>
            <w:tcW w:w="1156" w:type="dxa"/>
          </w:tcPr>
          <w:p>
            <w:pPr>
              <w:rPr>
                <w:sz w:val="20"/>
                <w:lang w:eastAsia="zh-CN"/>
              </w:rPr>
            </w:pPr>
          </w:p>
        </w:tc>
        <w:tc>
          <w:tcPr>
            <w:tcW w:w="1487" w:type="dxa"/>
          </w:tcPr>
          <w:p>
            <w:pPr>
              <w:rPr>
                <w:sz w:val="20"/>
                <w:lang w:eastAsia="zh-CN"/>
              </w:rPr>
            </w:pPr>
          </w:p>
        </w:tc>
        <w:tc>
          <w:tcPr>
            <w:tcW w:w="1362" w:type="dxa"/>
          </w:tcPr>
          <w:p>
            <w:pPr>
              <w:rPr>
                <w:sz w:val="20"/>
                <w:lang w:eastAsia="zh-CN"/>
              </w:rPr>
            </w:pPr>
          </w:p>
        </w:tc>
        <w:tc>
          <w:tcPr>
            <w:tcW w:w="1441" w:type="dxa"/>
          </w:tcPr>
          <w:p>
            <w:pPr>
              <w:rPr>
                <w:sz w:val="20"/>
                <w:lang w:eastAsia="zh-CN"/>
              </w:rPr>
            </w:pPr>
          </w:p>
        </w:tc>
        <w:tc>
          <w:tcPr>
            <w:tcW w:w="1134" w:type="dxa"/>
          </w:tcPr>
          <w:p>
            <w:pPr>
              <w:rPr>
                <w:sz w:val="20"/>
                <w:lang w:eastAsia="zh-CN"/>
              </w:rPr>
            </w:pPr>
          </w:p>
        </w:tc>
        <w:tc>
          <w:tcPr>
            <w:tcW w:w="850" w:type="dxa"/>
          </w:tcPr>
          <w:p>
            <w:pPr>
              <w:rPr>
                <w:sz w:val="20"/>
                <w:lang w:eastAsia="zh-CN"/>
              </w:rPr>
            </w:pPr>
          </w:p>
        </w:tc>
        <w:tc>
          <w:tcPr>
            <w:tcW w:w="851" w:type="dxa"/>
          </w:tcPr>
          <w:p>
            <w:pPr>
              <w:rPr>
                <w:sz w:val="20"/>
                <w:lang w:eastAsia="zh-CN"/>
              </w:rPr>
            </w:pPr>
          </w:p>
        </w:tc>
        <w:tc>
          <w:tcPr>
            <w:tcW w:w="1227" w:type="dxa"/>
          </w:tcPr>
          <w:p>
            <w:pPr>
              <w:rPr>
                <w:sz w:val="20"/>
                <w:lang w:eastAsia="zh-CN"/>
              </w:rPr>
            </w:pPr>
          </w:p>
        </w:tc>
        <w:tc>
          <w:tcPr>
            <w:tcW w:w="734" w:type="dxa"/>
          </w:tcPr>
          <w:p>
            <w:pPr>
              <w:rPr>
                <w:sz w:val="20"/>
                <w:lang w:eastAsia="zh-CN"/>
              </w:rPr>
            </w:pPr>
          </w:p>
        </w:tc>
        <w:tc>
          <w:tcPr>
            <w:tcW w:w="1228" w:type="dxa"/>
          </w:tcPr>
          <w:p>
            <w:pPr>
              <w:rPr>
                <w:sz w:val="20"/>
                <w:lang w:eastAsia="zh-CN"/>
              </w:rPr>
            </w:pPr>
          </w:p>
        </w:tc>
        <w:tc>
          <w:tcPr>
            <w:tcW w:w="686" w:type="dxa"/>
          </w:tcPr>
          <w:p>
            <w:pPr>
              <w:rPr>
                <w:sz w:val="20"/>
                <w:lang w:eastAsia="zh-CN"/>
              </w:rPr>
            </w:pPr>
          </w:p>
        </w:tc>
        <w:tc>
          <w:tcPr>
            <w:tcW w:w="1583"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09" w:type="dxa"/>
          </w:tcPr>
          <w:p>
            <w:pPr>
              <w:rPr>
                <w:sz w:val="20"/>
                <w:lang w:eastAsia="zh-CN"/>
              </w:rPr>
            </w:pPr>
          </w:p>
        </w:tc>
        <w:tc>
          <w:tcPr>
            <w:tcW w:w="1156" w:type="dxa"/>
          </w:tcPr>
          <w:p>
            <w:pPr>
              <w:rPr>
                <w:sz w:val="20"/>
                <w:lang w:eastAsia="zh-CN"/>
              </w:rPr>
            </w:pPr>
          </w:p>
        </w:tc>
        <w:tc>
          <w:tcPr>
            <w:tcW w:w="1487" w:type="dxa"/>
          </w:tcPr>
          <w:p>
            <w:pPr>
              <w:rPr>
                <w:sz w:val="20"/>
                <w:lang w:eastAsia="zh-CN"/>
              </w:rPr>
            </w:pPr>
          </w:p>
        </w:tc>
        <w:tc>
          <w:tcPr>
            <w:tcW w:w="1362" w:type="dxa"/>
          </w:tcPr>
          <w:p>
            <w:pPr>
              <w:rPr>
                <w:sz w:val="20"/>
                <w:lang w:eastAsia="zh-CN"/>
              </w:rPr>
            </w:pPr>
          </w:p>
        </w:tc>
        <w:tc>
          <w:tcPr>
            <w:tcW w:w="1441" w:type="dxa"/>
          </w:tcPr>
          <w:p>
            <w:pPr>
              <w:rPr>
                <w:sz w:val="20"/>
                <w:lang w:eastAsia="zh-CN"/>
              </w:rPr>
            </w:pPr>
          </w:p>
        </w:tc>
        <w:tc>
          <w:tcPr>
            <w:tcW w:w="1134" w:type="dxa"/>
          </w:tcPr>
          <w:p>
            <w:pPr>
              <w:rPr>
                <w:sz w:val="20"/>
                <w:lang w:eastAsia="zh-CN"/>
              </w:rPr>
            </w:pPr>
          </w:p>
        </w:tc>
        <w:tc>
          <w:tcPr>
            <w:tcW w:w="850" w:type="dxa"/>
          </w:tcPr>
          <w:p>
            <w:pPr>
              <w:rPr>
                <w:sz w:val="20"/>
                <w:lang w:eastAsia="zh-CN"/>
              </w:rPr>
            </w:pPr>
          </w:p>
        </w:tc>
        <w:tc>
          <w:tcPr>
            <w:tcW w:w="851" w:type="dxa"/>
          </w:tcPr>
          <w:p>
            <w:pPr>
              <w:rPr>
                <w:sz w:val="20"/>
                <w:lang w:eastAsia="zh-CN"/>
              </w:rPr>
            </w:pPr>
          </w:p>
        </w:tc>
        <w:tc>
          <w:tcPr>
            <w:tcW w:w="1227" w:type="dxa"/>
          </w:tcPr>
          <w:p>
            <w:pPr>
              <w:rPr>
                <w:sz w:val="20"/>
                <w:lang w:eastAsia="zh-CN"/>
              </w:rPr>
            </w:pPr>
          </w:p>
        </w:tc>
        <w:tc>
          <w:tcPr>
            <w:tcW w:w="734" w:type="dxa"/>
          </w:tcPr>
          <w:p>
            <w:pPr>
              <w:rPr>
                <w:sz w:val="20"/>
                <w:lang w:eastAsia="zh-CN"/>
              </w:rPr>
            </w:pPr>
          </w:p>
        </w:tc>
        <w:tc>
          <w:tcPr>
            <w:tcW w:w="1228" w:type="dxa"/>
          </w:tcPr>
          <w:p>
            <w:pPr>
              <w:rPr>
                <w:sz w:val="20"/>
                <w:lang w:eastAsia="zh-CN"/>
              </w:rPr>
            </w:pPr>
          </w:p>
        </w:tc>
        <w:tc>
          <w:tcPr>
            <w:tcW w:w="686" w:type="dxa"/>
          </w:tcPr>
          <w:p>
            <w:pPr>
              <w:rPr>
                <w:sz w:val="20"/>
                <w:lang w:eastAsia="zh-CN"/>
              </w:rPr>
            </w:pPr>
          </w:p>
        </w:tc>
        <w:tc>
          <w:tcPr>
            <w:tcW w:w="1583"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09" w:type="dxa"/>
          </w:tcPr>
          <w:p>
            <w:pPr>
              <w:rPr>
                <w:sz w:val="20"/>
                <w:lang w:eastAsia="zh-CN"/>
              </w:rPr>
            </w:pPr>
          </w:p>
        </w:tc>
        <w:tc>
          <w:tcPr>
            <w:tcW w:w="1156" w:type="dxa"/>
          </w:tcPr>
          <w:p>
            <w:pPr>
              <w:rPr>
                <w:sz w:val="20"/>
                <w:lang w:eastAsia="zh-CN"/>
              </w:rPr>
            </w:pPr>
          </w:p>
        </w:tc>
        <w:tc>
          <w:tcPr>
            <w:tcW w:w="1487" w:type="dxa"/>
          </w:tcPr>
          <w:p>
            <w:pPr>
              <w:rPr>
                <w:sz w:val="20"/>
                <w:lang w:eastAsia="zh-CN"/>
              </w:rPr>
            </w:pPr>
          </w:p>
        </w:tc>
        <w:tc>
          <w:tcPr>
            <w:tcW w:w="1362" w:type="dxa"/>
          </w:tcPr>
          <w:p>
            <w:pPr>
              <w:rPr>
                <w:sz w:val="20"/>
                <w:lang w:eastAsia="zh-CN"/>
              </w:rPr>
            </w:pPr>
          </w:p>
        </w:tc>
        <w:tc>
          <w:tcPr>
            <w:tcW w:w="1441" w:type="dxa"/>
          </w:tcPr>
          <w:p>
            <w:pPr>
              <w:rPr>
                <w:sz w:val="20"/>
                <w:lang w:eastAsia="zh-CN"/>
              </w:rPr>
            </w:pPr>
          </w:p>
        </w:tc>
        <w:tc>
          <w:tcPr>
            <w:tcW w:w="1134" w:type="dxa"/>
          </w:tcPr>
          <w:p>
            <w:pPr>
              <w:rPr>
                <w:sz w:val="20"/>
                <w:lang w:eastAsia="zh-CN"/>
              </w:rPr>
            </w:pPr>
          </w:p>
        </w:tc>
        <w:tc>
          <w:tcPr>
            <w:tcW w:w="850" w:type="dxa"/>
          </w:tcPr>
          <w:p>
            <w:pPr>
              <w:rPr>
                <w:sz w:val="20"/>
                <w:lang w:eastAsia="zh-CN"/>
              </w:rPr>
            </w:pPr>
          </w:p>
        </w:tc>
        <w:tc>
          <w:tcPr>
            <w:tcW w:w="851" w:type="dxa"/>
          </w:tcPr>
          <w:p>
            <w:pPr>
              <w:rPr>
                <w:sz w:val="20"/>
                <w:lang w:eastAsia="zh-CN"/>
              </w:rPr>
            </w:pPr>
          </w:p>
        </w:tc>
        <w:tc>
          <w:tcPr>
            <w:tcW w:w="1227" w:type="dxa"/>
          </w:tcPr>
          <w:p>
            <w:pPr>
              <w:rPr>
                <w:sz w:val="20"/>
                <w:lang w:eastAsia="zh-CN"/>
              </w:rPr>
            </w:pPr>
          </w:p>
        </w:tc>
        <w:tc>
          <w:tcPr>
            <w:tcW w:w="734" w:type="dxa"/>
          </w:tcPr>
          <w:p>
            <w:pPr>
              <w:rPr>
                <w:sz w:val="20"/>
                <w:lang w:eastAsia="zh-CN"/>
              </w:rPr>
            </w:pPr>
          </w:p>
        </w:tc>
        <w:tc>
          <w:tcPr>
            <w:tcW w:w="1228" w:type="dxa"/>
          </w:tcPr>
          <w:p>
            <w:pPr>
              <w:rPr>
                <w:sz w:val="20"/>
                <w:lang w:eastAsia="zh-CN"/>
              </w:rPr>
            </w:pPr>
          </w:p>
        </w:tc>
        <w:tc>
          <w:tcPr>
            <w:tcW w:w="686" w:type="dxa"/>
          </w:tcPr>
          <w:p>
            <w:pPr>
              <w:rPr>
                <w:sz w:val="20"/>
                <w:lang w:eastAsia="zh-CN"/>
              </w:rPr>
            </w:pPr>
          </w:p>
        </w:tc>
        <w:tc>
          <w:tcPr>
            <w:tcW w:w="1583"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09" w:type="dxa"/>
          </w:tcPr>
          <w:p>
            <w:pPr>
              <w:rPr>
                <w:sz w:val="20"/>
                <w:lang w:eastAsia="zh-CN"/>
              </w:rPr>
            </w:pPr>
          </w:p>
        </w:tc>
        <w:tc>
          <w:tcPr>
            <w:tcW w:w="1156" w:type="dxa"/>
          </w:tcPr>
          <w:p>
            <w:pPr>
              <w:rPr>
                <w:sz w:val="20"/>
                <w:lang w:eastAsia="zh-CN"/>
              </w:rPr>
            </w:pPr>
          </w:p>
        </w:tc>
        <w:tc>
          <w:tcPr>
            <w:tcW w:w="1487" w:type="dxa"/>
          </w:tcPr>
          <w:p>
            <w:pPr>
              <w:rPr>
                <w:sz w:val="20"/>
                <w:lang w:eastAsia="zh-CN"/>
              </w:rPr>
            </w:pPr>
          </w:p>
        </w:tc>
        <w:tc>
          <w:tcPr>
            <w:tcW w:w="1362" w:type="dxa"/>
          </w:tcPr>
          <w:p>
            <w:pPr>
              <w:rPr>
                <w:sz w:val="20"/>
                <w:lang w:eastAsia="zh-CN"/>
              </w:rPr>
            </w:pPr>
          </w:p>
        </w:tc>
        <w:tc>
          <w:tcPr>
            <w:tcW w:w="1441" w:type="dxa"/>
          </w:tcPr>
          <w:p>
            <w:pPr>
              <w:rPr>
                <w:sz w:val="20"/>
                <w:lang w:eastAsia="zh-CN"/>
              </w:rPr>
            </w:pPr>
          </w:p>
        </w:tc>
        <w:tc>
          <w:tcPr>
            <w:tcW w:w="1134" w:type="dxa"/>
          </w:tcPr>
          <w:p>
            <w:pPr>
              <w:rPr>
                <w:sz w:val="20"/>
                <w:lang w:eastAsia="zh-CN"/>
              </w:rPr>
            </w:pPr>
          </w:p>
        </w:tc>
        <w:tc>
          <w:tcPr>
            <w:tcW w:w="850" w:type="dxa"/>
          </w:tcPr>
          <w:p>
            <w:pPr>
              <w:rPr>
                <w:sz w:val="20"/>
                <w:lang w:eastAsia="zh-CN"/>
              </w:rPr>
            </w:pPr>
          </w:p>
        </w:tc>
        <w:tc>
          <w:tcPr>
            <w:tcW w:w="851" w:type="dxa"/>
          </w:tcPr>
          <w:p>
            <w:pPr>
              <w:rPr>
                <w:sz w:val="20"/>
                <w:lang w:eastAsia="zh-CN"/>
              </w:rPr>
            </w:pPr>
          </w:p>
        </w:tc>
        <w:tc>
          <w:tcPr>
            <w:tcW w:w="1227" w:type="dxa"/>
          </w:tcPr>
          <w:p>
            <w:pPr>
              <w:rPr>
                <w:sz w:val="20"/>
                <w:lang w:eastAsia="zh-CN"/>
              </w:rPr>
            </w:pPr>
          </w:p>
        </w:tc>
        <w:tc>
          <w:tcPr>
            <w:tcW w:w="734" w:type="dxa"/>
          </w:tcPr>
          <w:p>
            <w:pPr>
              <w:rPr>
                <w:sz w:val="20"/>
                <w:lang w:eastAsia="zh-CN"/>
              </w:rPr>
            </w:pPr>
          </w:p>
        </w:tc>
        <w:tc>
          <w:tcPr>
            <w:tcW w:w="1228" w:type="dxa"/>
          </w:tcPr>
          <w:p>
            <w:pPr>
              <w:rPr>
                <w:sz w:val="20"/>
                <w:lang w:eastAsia="zh-CN"/>
              </w:rPr>
            </w:pPr>
          </w:p>
        </w:tc>
        <w:tc>
          <w:tcPr>
            <w:tcW w:w="686" w:type="dxa"/>
          </w:tcPr>
          <w:p>
            <w:pPr>
              <w:rPr>
                <w:sz w:val="20"/>
                <w:lang w:eastAsia="zh-CN"/>
              </w:rPr>
            </w:pPr>
          </w:p>
        </w:tc>
        <w:tc>
          <w:tcPr>
            <w:tcW w:w="1583"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09" w:type="dxa"/>
          </w:tcPr>
          <w:p>
            <w:pPr>
              <w:rPr>
                <w:sz w:val="20"/>
                <w:lang w:eastAsia="zh-CN"/>
              </w:rPr>
            </w:pPr>
          </w:p>
        </w:tc>
        <w:tc>
          <w:tcPr>
            <w:tcW w:w="1156" w:type="dxa"/>
          </w:tcPr>
          <w:p>
            <w:pPr>
              <w:rPr>
                <w:sz w:val="20"/>
                <w:lang w:eastAsia="zh-CN"/>
              </w:rPr>
            </w:pPr>
          </w:p>
        </w:tc>
        <w:tc>
          <w:tcPr>
            <w:tcW w:w="1487" w:type="dxa"/>
          </w:tcPr>
          <w:p>
            <w:pPr>
              <w:rPr>
                <w:sz w:val="20"/>
                <w:lang w:eastAsia="zh-CN"/>
              </w:rPr>
            </w:pPr>
          </w:p>
        </w:tc>
        <w:tc>
          <w:tcPr>
            <w:tcW w:w="1362" w:type="dxa"/>
          </w:tcPr>
          <w:p>
            <w:pPr>
              <w:rPr>
                <w:sz w:val="20"/>
                <w:lang w:eastAsia="zh-CN"/>
              </w:rPr>
            </w:pPr>
          </w:p>
        </w:tc>
        <w:tc>
          <w:tcPr>
            <w:tcW w:w="1441" w:type="dxa"/>
          </w:tcPr>
          <w:p>
            <w:pPr>
              <w:rPr>
                <w:sz w:val="20"/>
                <w:lang w:eastAsia="zh-CN"/>
              </w:rPr>
            </w:pPr>
          </w:p>
        </w:tc>
        <w:tc>
          <w:tcPr>
            <w:tcW w:w="1134" w:type="dxa"/>
          </w:tcPr>
          <w:p>
            <w:pPr>
              <w:rPr>
                <w:sz w:val="20"/>
                <w:lang w:eastAsia="zh-CN"/>
              </w:rPr>
            </w:pPr>
          </w:p>
        </w:tc>
        <w:tc>
          <w:tcPr>
            <w:tcW w:w="850" w:type="dxa"/>
          </w:tcPr>
          <w:p>
            <w:pPr>
              <w:rPr>
                <w:sz w:val="20"/>
                <w:lang w:eastAsia="zh-CN"/>
              </w:rPr>
            </w:pPr>
          </w:p>
        </w:tc>
        <w:tc>
          <w:tcPr>
            <w:tcW w:w="851" w:type="dxa"/>
          </w:tcPr>
          <w:p>
            <w:pPr>
              <w:rPr>
                <w:sz w:val="20"/>
                <w:lang w:eastAsia="zh-CN"/>
              </w:rPr>
            </w:pPr>
          </w:p>
        </w:tc>
        <w:tc>
          <w:tcPr>
            <w:tcW w:w="1227" w:type="dxa"/>
          </w:tcPr>
          <w:p>
            <w:pPr>
              <w:rPr>
                <w:sz w:val="20"/>
                <w:lang w:eastAsia="zh-CN"/>
              </w:rPr>
            </w:pPr>
          </w:p>
        </w:tc>
        <w:tc>
          <w:tcPr>
            <w:tcW w:w="734" w:type="dxa"/>
          </w:tcPr>
          <w:p>
            <w:pPr>
              <w:rPr>
                <w:sz w:val="20"/>
                <w:lang w:eastAsia="zh-CN"/>
              </w:rPr>
            </w:pPr>
          </w:p>
        </w:tc>
        <w:tc>
          <w:tcPr>
            <w:tcW w:w="1228" w:type="dxa"/>
          </w:tcPr>
          <w:p>
            <w:pPr>
              <w:rPr>
                <w:sz w:val="20"/>
                <w:lang w:eastAsia="zh-CN"/>
              </w:rPr>
            </w:pPr>
          </w:p>
        </w:tc>
        <w:tc>
          <w:tcPr>
            <w:tcW w:w="686" w:type="dxa"/>
          </w:tcPr>
          <w:p>
            <w:pPr>
              <w:rPr>
                <w:sz w:val="20"/>
                <w:lang w:eastAsia="zh-CN"/>
              </w:rPr>
            </w:pPr>
          </w:p>
        </w:tc>
        <w:tc>
          <w:tcPr>
            <w:tcW w:w="1583" w:type="dxa"/>
          </w:tcPr>
          <w:p>
            <w:pPr>
              <w:rPr>
                <w:sz w:val="20"/>
                <w:lang w:eastAsia="zh-CN"/>
              </w:rPr>
            </w:pPr>
          </w:p>
        </w:tc>
      </w:tr>
    </w:tbl>
    <w:p>
      <w:pPr>
        <w:rPr>
          <w:rFonts w:eastAsiaTheme="minorEastAsia"/>
          <w:lang w:eastAsia="zh-CN"/>
        </w:rPr>
        <w:sectPr>
          <w:footerReference r:id="rId7" w:type="default"/>
          <w:pgSz w:w="16838" w:h="11922" w:orient="landscape"/>
          <w:pgMar w:top="1531" w:right="1071" w:bottom="1134" w:left="760" w:header="0" w:footer="1361" w:gutter="0"/>
          <w:pgNumType w:fmt="decimal"/>
          <w:cols w:space="0" w:num="1"/>
          <w:rtlGutter w:val="0"/>
          <w:docGrid w:linePitch="0" w:charSpace="0"/>
        </w:sectPr>
      </w:pPr>
    </w:p>
    <w:p>
      <w:pPr>
        <w:spacing w:line="249" w:lineRule="auto"/>
        <w:rPr>
          <w:rFonts w:eastAsiaTheme="minorEastAsia"/>
          <w:lang w:eastAsia="zh-CN"/>
        </w:rPr>
      </w:pPr>
    </w:p>
    <w:p>
      <w:pPr>
        <w:spacing w:before="104" w:line="226" w:lineRule="auto"/>
        <w:ind w:left="169"/>
        <w:rPr>
          <w:rFonts w:ascii="Times New Roman" w:hAnsi="Times New Roman" w:eastAsia="Times New Roman" w:cs="Times New Roman"/>
          <w:sz w:val="32"/>
          <w:szCs w:val="32"/>
          <w:lang w:eastAsia="zh-CN"/>
        </w:rPr>
      </w:pPr>
      <w:r>
        <w:rPr>
          <w:rFonts w:ascii="黑体" w:hAnsi="黑体" w:eastAsia="黑体" w:cs="黑体"/>
          <w:spacing w:val="-9"/>
          <w:sz w:val="32"/>
          <w:szCs w:val="32"/>
          <w:lang w:eastAsia="zh-CN"/>
        </w:rPr>
        <w:t>附件</w:t>
      </w:r>
      <w:r>
        <w:rPr>
          <w:rFonts w:hint="eastAsia" w:ascii="Times New Roman" w:hAnsi="Times New Roman" w:eastAsia="Times New Roman" w:cs="Times New Roman"/>
          <w:spacing w:val="-9"/>
          <w:sz w:val="32"/>
          <w:szCs w:val="32"/>
          <w:lang w:eastAsia="zh-CN"/>
        </w:rPr>
        <w:t>3</w:t>
      </w:r>
    </w:p>
    <w:p>
      <w:pPr>
        <w:spacing w:before="317" w:line="221" w:lineRule="auto"/>
        <w:ind w:left="2450"/>
        <w:rPr>
          <w:rFonts w:ascii="方正小标宋简体" w:hAnsi="方正小标宋简体" w:eastAsia="方正小标宋简体" w:cs="宋体"/>
          <w:sz w:val="44"/>
          <w:szCs w:val="44"/>
          <w:lang w:eastAsia="zh-CN"/>
        </w:rPr>
      </w:pPr>
      <w:r>
        <w:rPr>
          <w:rFonts w:hint="eastAsia" w:ascii="方正小标宋简体" w:hAnsi="方正小标宋简体" w:eastAsia="方正小标宋简体" w:cs="宋体"/>
          <w:spacing w:val="-1"/>
          <w:sz w:val="44"/>
          <w:szCs w:val="44"/>
          <w:lang w:eastAsia="zh-CN"/>
        </w:rPr>
        <w:t>金坛</w:t>
      </w:r>
      <w:r>
        <w:rPr>
          <w:rFonts w:ascii="方正小标宋简体" w:hAnsi="方正小标宋简体" w:eastAsia="方正小标宋简体" w:cs="宋体"/>
          <w:spacing w:val="-1"/>
          <w:sz w:val="44"/>
          <w:szCs w:val="44"/>
          <w:lang w:eastAsia="zh-CN"/>
        </w:rPr>
        <w:t>区</w:t>
      </w:r>
      <w:r>
        <w:rPr>
          <w:rFonts w:hint="eastAsia" w:ascii="方正小标宋简体" w:hAnsi="方正小标宋简体" w:eastAsia="方正小标宋简体" w:cs="宋体"/>
          <w:spacing w:val="-1"/>
          <w:sz w:val="44"/>
          <w:szCs w:val="44"/>
          <w:lang w:eastAsia="zh-CN"/>
        </w:rPr>
        <w:t>“</w:t>
      </w:r>
      <w:r>
        <w:rPr>
          <w:rFonts w:ascii="方正小标宋简体" w:hAnsi="方正小标宋简体" w:eastAsia="方正小标宋简体" w:cs="宋体"/>
          <w:spacing w:val="-1"/>
          <w:sz w:val="44"/>
          <w:szCs w:val="44"/>
          <w:lang w:eastAsia="zh-CN"/>
        </w:rPr>
        <w:t>厂中厂</w:t>
      </w:r>
      <w:r>
        <w:rPr>
          <w:rFonts w:hint="eastAsia" w:ascii="方正小标宋简体" w:hAnsi="方正小标宋简体" w:eastAsia="方正小标宋简体" w:cs="宋体"/>
          <w:spacing w:val="-1"/>
          <w:sz w:val="44"/>
          <w:szCs w:val="44"/>
          <w:lang w:eastAsia="zh-CN"/>
        </w:rPr>
        <w:t>”</w:t>
      </w:r>
      <w:r>
        <w:rPr>
          <w:rFonts w:ascii="方正小标宋简体" w:hAnsi="方正小标宋简体" w:eastAsia="方正小标宋简体" w:cs="宋体"/>
          <w:spacing w:val="-1"/>
          <w:sz w:val="44"/>
          <w:szCs w:val="44"/>
          <w:lang w:eastAsia="zh-CN"/>
        </w:rPr>
        <w:t>专项整治提升行动情况统计表</w:t>
      </w:r>
    </w:p>
    <w:p>
      <w:pPr>
        <w:spacing w:line="268" w:lineRule="auto"/>
        <w:rPr>
          <w:lang w:eastAsia="zh-CN"/>
        </w:rPr>
      </w:pPr>
    </w:p>
    <w:p>
      <w:pPr>
        <w:spacing w:before="88" w:line="224" w:lineRule="auto"/>
        <w:ind w:left="121"/>
        <w:rPr>
          <w:rFonts w:ascii="仿宋" w:hAnsi="仿宋" w:eastAsia="仿宋" w:cs="仿宋"/>
          <w:sz w:val="27"/>
          <w:szCs w:val="27"/>
          <w:lang w:eastAsia="zh-CN"/>
        </w:rPr>
      </w:pPr>
      <w:r>
        <w:rPr>
          <w:rFonts w:hint="eastAsia" w:ascii="仿宋" w:hAnsi="仿宋" w:eastAsia="仿宋" w:cs="仿宋"/>
          <w:spacing w:val="11"/>
          <w:sz w:val="27"/>
          <w:szCs w:val="27"/>
          <w:lang w:eastAsia="zh-CN"/>
        </w:rPr>
        <w:t>行政村</w:t>
      </w:r>
      <w:r>
        <w:rPr>
          <w:rFonts w:ascii="仿宋" w:hAnsi="仿宋" w:eastAsia="仿宋" w:cs="仿宋"/>
          <w:spacing w:val="11"/>
          <w:sz w:val="27"/>
          <w:szCs w:val="27"/>
          <w:lang w:eastAsia="zh-CN"/>
        </w:rPr>
        <w:t>（</w:t>
      </w:r>
      <w:r>
        <w:rPr>
          <w:rFonts w:hint="eastAsia" w:ascii="仿宋" w:hAnsi="仿宋" w:eastAsia="仿宋" w:cs="仿宋"/>
          <w:spacing w:val="11"/>
          <w:sz w:val="27"/>
          <w:szCs w:val="27"/>
          <w:lang w:eastAsia="zh-CN"/>
        </w:rPr>
        <w:t>镇部门</w:t>
      </w:r>
      <w:r>
        <w:rPr>
          <w:rFonts w:ascii="仿宋" w:hAnsi="仿宋" w:eastAsia="仿宋" w:cs="仿宋"/>
          <w:spacing w:val="11"/>
          <w:sz w:val="27"/>
          <w:szCs w:val="27"/>
          <w:lang w:eastAsia="zh-CN"/>
        </w:rPr>
        <w:t>）名称</w:t>
      </w:r>
      <w:r>
        <w:rPr>
          <w:rFonts w:ascii="仿宋" w:hAnsi="仿宋" w:eastAsia="仿宋" w:cs="仿宋"/>
          <w:spacing w:val="-20"/>
          <w:sz w:val="27"/>
          <w:szCs w:val="27"/>
          <w:lang w:eastAsia="zh-CN"/>
        </w:rPr>
        <w:t>：（</w:t>
      </w:r>
      <w:r>
        <w:rPr>
          <w:rFonts w:ascii="仿宋" w:hAnsi="仿宋" w:eastAsia="仿宋" w:cs="仿宋"/>
          <w:spacing w:val="11"/>
          <w:sz w:val="27"/>
          <w:szCs w:val="27"/>
          <w:lang w:eastAsia="zh-CN"/>
        </w:rPr>
        <w:t>盖章）</w:t>
      </w:r>
    </w:p>
    <w:p>
      <w:pPr>
        <w:spacing w:line="130" w:lineRule="exact"/>
        <w:rPr>
          <w:lang w:eastAsia="zh-CN"/>
        </w:rPr>
      </w:pPr>
    </w:p>
    <w:tbl>
      <w:tblPr>
        <w:tblStyle w:val="18"/>
        <w:tblW w:w="142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2"/>
        <w:gridCol w:w="1277"/>
        <w:gridCol w:w="1287"/>
        <w:gridCol w:w="1392"/>
        <w:gridCol w:w="1388"/>
        <w:gridCol w:w="1239"/>
        <w:gridCol w:w="1287"/>
        <w:gridCol w:w="1306"/>
        <w:gridCol w:w="1503"/>
        <w:gridCol w:w="1032"/>
        <w:gridCol w:w="11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92" w:type="dxa"/>
            <w:vMerge w:val="restart"/>
            <w:tcBorders>
              <w:bottom w:val="nil"/>
            </w:tcBorders>
          </w:tcPr>
          <w:p>
            <w:pPr>
              <w:spacing w:line="294" w:lineRule="auto"/>
              <w:rPr>
                <w:sz w:val="20"/>
                <w:lang w:eastAsia="zh-CN"/>
              </w:rPr>
            </w:pPr>
          </w:p>
          <w:p>
            <w:pPr>
              <w:spacing w:line="295" w:lineRule="auto"/>
              <w:rPr>
                <w:sz w:val="20"/>
                <w:lang w:eastAsia="zh-CN"/>
              </w:rPr>
            </w:pPr>
          </w:p>
          <w:p>
            <w:pPr>
              <w:spacing w:before="65" w:line="313" w:lineRule="exact"/>
              <w:ind w:left="303"/>
              <w:rPr>
                <w:rFonts w:ascii="仿宋" w:hAnsi="仿宋" w:eastAsia="仿宋" w:cs="仿宋"/>
                <w:sz w:val="20"/>
                <w:szCs w:val="20"/>
              </w:rPr>
            </w:pPr>
            <w:r>
              <w:rPr>
                <w:rFonts w:ascii="仿宋" w:hAnsi="仿宋" w:eastAsia="仿宋" w:cs="仿宋"/>
                <w:spacing w:val="-2"/>
                <w:position w:val="8"/>
                <w:sz w:val="20"/>
                <w:szCs w:val="20"/>
              </w:rPr>
              <w:t>排查治理</w:t>
            </w:r>
          </w:p>
          <w:p>
            <w:pPr>
              <w:spacing w:line="219" w:lineRule="auto"/>
              <w:ind w:left="297"/>
              <w:rPr>
                <w:rFonts w:ascii="仿宋" w:hAnsi="仿宋" w:eastAsia="仿宋" w:cs="仿宋"/>
                <w:sz w:val="20"/>
                <w:szCs w:val="20"/>
              </w:rPr>
            </w:pPr>
            <w:r>
              <w:rPr>
                <w:rFonts w:ascii="仿宋" w:hAnsi="仿宋" w:eastAsia="仿宋" w:cs="仿宋"/>
                <w:spacing w:val="-1"/>
                <w:sz w:val="20"/>
                <w:szCs w:val="20"/>
              </w:rPr>
              <w:t>基本情况</w:t>
            </w:r>
          </w:p>
        </w:tc>
        <w:tc>
          <w:tcPr>
            <w:tcW w:w="2564" w:type="dxa"/>
            <w:gridSpan w:val="2"/>
          </w:tcPr>
          <w:p>
            <w:pPr>
              <w:spacing w:before="178" w:line="221" w:lineRule="auto"/>
              <w:ind w:left="481"/>
              <w:rPr>
                <w:rFonts w:ascii="仿宋" w:hAnsi="仿宋" w:eastAsia="仿宋" w:cs="仿宋"/>
                <w:sz w:val="20"/>
                <w:szCs w:val="20"/>
              </w:rPr>
            </w:pPr>
            <w:r>
              <w:rPr>
                <w:rFonts w:ascii="仿宋" w:hAnsi="仿宋" w:eastAsia="仿宋" w:cs="仿宋"/>
                <w:spacing w:val="-1"/>
                <w:sz w:val="20"/>
                <w:szCs w:val="20"/>
              </w:rPr>
              <w:t>检查企业数（家）</w:t>
            </w:r>
          </w:p>
        </w:tc>
        <w:tc>
          <w:tcPr>
            <w:tcW w:w="1392" w:type="dxa"/>
            <w:vMerge w:val="restart"/>
            <w:tcBorders>
              <w:bottom w:val="nil"/>
            </w:tcBorders>
          </w:tcPr>
          <w:p>
            <w:pPr>
              <w:spacing w:line="250" w:lineRule="auto"/>
              <w:rPr>
                <w:sz w:val="20"/>
              </w:rPr>
            </w:pPr>
          </w:p>
          <w:p>
            <w:pPr>
              <w:spacing w:before="65" w:line="254" w:lineRule="auto"/>
              <w:ind w:left="202" w:right="194" w:firstLine="97"/>
              <w:rPr>
                <w:rFonts w:ascii="仿宋" w:hAnsi="仿宋" w:eastAsia="仿宋" w:cs="仿宋"/>
                <w:sz w:val="20"/>
                <w:szCs w:val="20"/>
              </w:rPr>
            </w:pPr>
            <w:r>
              <w:rPr>
                <w:rFonts w:ascii="仿宋" w:hAnsi="仿宋" w:eastAsia="仿宋" w:cs="仿宋"/>
                <w:spacing w:val="-2"/>
                <w:sz w:val="20"/>
                <w:szCs w:val="20"/>
              </w:rPr>
              <w:t>排查隐患</w:t>
            </w:r>
            <w:r>
              <w:rPr>
                <w:rFonts w:ascii="仿宋" w:hAnsi="仿宋" w:eastAsia="仿宋" w:cs="仿宋"/>
                <w:spacing w:val="-3"/>
                <w:sz w:val="20"/>
                <w:szCs w:val="20"/>
              </w:rPr>
              <w:t>数量（项）</w:t>
            </w:r>
          </w:p>
        </w:tc>
        <w:tc>
          <w:tcPr>
            <w:tcW w:w="1388" w:type="dxa"/>
            <w:vMerge w:val="restart"/>
            <w:tcBorders>
              <w:bottom w:val="nil"/>
            </w:tcBorders>
          </w:tcPr>
          <w:p>
            <w:pPr>
              <w:spacing w:line="250" w:lineRule="auto"/>
              <w:rPr>
                <w:sz w:val="20"/>
                <w:lang w:eastAsia="zh-CN"/>
              </w:rPr>
            </w:pPr>
          </w:p>
          <w:p>
            <w:pPr>
              <w:spacing w:before="65" w:line="254" w:lineRule="auto"/>
              <w:ind w:left="203" w:right="188" w:firstLine="28"/>
              <w:rPr>
                <w:rFonts w:ascii="仿宋" w:hAnsi="仿宋" w:eastAsia="仿宋" w:cs="仿宋"/>
                <w:sz w:val="20"/>
                <w:szCs w:val="20"/>
                <w:lang w:eastAsia="zh-CN"/>
              </w:rPr>
            </w:pPr>
            <w:r>
              <w:rPr>
                <w:rFonts w:ascii="仿宋" w:hAnsi="仿宋" w:eastAsia="仿宋" w:cs="仿宋"/>
                <w:spacing w:val="-8"/>
                <w:sz w:val="20"/>
                <w:szCs w:val="20"/>
                <w:lang w:eastAsia="zh-CN"/>
              </w:rPr>
              <w:t>已整改隐患</w:t>
            </w:r>
            <w:r>
              <w:rPr>
                <w:rFonts w:ascii="仿宋" w:hAnsi="仿宋" w:eastAsia="仿宋" w:cs="仿宋"/>
                <w:spacing w:val="-3"/>
                <w:sz w:val="20"/>
                <w:szCs w:val="20"/>
                <w:lang w:eastAsia="zh-CN"/>
              </w:rPr>
              <w:t>数量（项）</w:t>
            </w:r>
          </w:p>
        </w:tc>
        <w:tc>
          <w:tcPr>
            <w:tcW w:w="1239" w:type="dxa"/>
            <w:vMerge w:val="restart"/>
            <w:tcBorders>
              <w:bottom w:val="nil"/>
            </w:tcBorders>
          </w:tcPr>
          <w:p>
            <w:pPr>
              <w:spacing w:before="161" w:line="266" w:lineRule="auto"/>
              <w:ind w:left="114" w:right="44" w:hanging="9"/>
              <w:jc w:val="both"/>
              <w:rPr>
                <w:rFonts w:ascii="仿宋" w:hAnsi="仿宋" w:eastAsia="仿宋" w:cs="仿宋"/>
                <w:sz w:val="20"/>
                <w:szCs w:val="20"/>
                <w:lang w:eastAsia="zh-CN"/>
              </w:rPr>
            </w:pPr>
            <w:r>
              <w:rPr>
                <w:rFonts w:ascii="仿宋" w:hAnsi="仿宋" w:eastAsia="仿宋" w:cs="仿宋"/>
                <w:spacing w:val="-20"/>
                <w:sz w:val="20"/>
                <w:szCs w:val="20"/>
                <w:lang w:eastAsia="zh-CN"/>
              </w:rPr>
              <w:t>停产、停业、</w:t>
            </w:r>
            <w:r>
              <w:rPr>
                <w:rFonts w:ascii="仿宋" w:hAnsi="仿宋" w:eastAsia="仿宋" w:cs="仿宋"/>
                <w:spacing w:val="-1"/>
                <w:sz w:val="20"/>
                <w:szCs w:val="20"/>
                <w:lang w:eastAsia="zh-CN"/>
              </w:rPr>
              <w:t>停止使用数量（家</w:t>
            </w:r>
            <w:r>
              <w:rPr>
                <w:rFonts w:ascii="仿宋" w:hAnsi="仿宋" w:eastAsia="仿宋" w:cs="仿宋"/>
                <w:spacing w:val="14"/>
                <w:sz w:val="20"/>
                <w:szCs w:val="20"/>
                <w:lang w:eastAsia="zh-CN"/>
              </w:rPr>
              <w:t>））</w:t>
            </w:r>
          </w:p>
        </w:tc>
        <w:tc>
          <w:tcPr>
            <w:tcW w:w="1287" w:type="dxa"/>
            <w:vMerge w:val="restart"/>
            <w:tcBorders>
              <w:bottom w:val="nil"/>
            </w:tcBorders>
          </w:tcPr>
          <w:p>
            <w:pPr>
              <w:spacing w:before="164" w:line="254" w:lineRule="auto"/>
              <w:ind w:left="559" w:right="138" w:hanging="412"/>
              <w:rPr>
                <w:rFonts w:ascii="仿宋" w:hAnsi="仿宋" w:eastAsia="仿宋" w:cs="仿宋"/>
                <w:sz w:val="20"/>
                <w:szCs w:val="20"/>
                <w:lang w:eastAsia="zh-CN"/>
              </w:rPr>
            </w:pPr>
            <w:r>
              <w:rPr>
                <w:rFonts w:ascii="仿宋" w:hAnsi="仿宋" w:eastAsia="仿宋" w:cs="仿宋"/>
                <w:spacing w:val="-1"/>
                <w:sz w:val="20"/>
                <w:szCs w:val="20"/>
                <w:lang w:eastAsia="zh-CN"/>
              </w:rPr>
              <w:t>拆除违法建</w:t>
            </w:r>
            <w:r>
              <w:rPr>
                <w:rFonts w:ascii="仿宋" w:hAnsi="仿宋" w:eastAsia="仿宋" w:cs="仿宋"/>
                <w:sz w:val="20"/>
                <w:szCs w:val="20"/>
                <w:lang w:eastAsia="zh-CN"/>
              </w:rPr>
              <w:t>筑</w:t>
            </w:r>
          </w:p>
          <w:p>
            <w:pPr>
              <w:spacing w:before="69" w:line="223" w:lineRule="auto"/>
              <w:ind w:left="138"/>
              <w:rPr>
                <w:rFonts w:ascii="仿宋" w:hAnsi="仿宋" w:eastAsia="仿宋" w:cs="仿宋"/>
                <w:sz w:val="20"/>
                <w:szCs w:val="20"/>
                <w:lang w:eastAsia="zh-CN"/>
              </w:rPr>
            </w:pPr>
            <w:r>
              <w:rPr>
                <w:rFonts w:ascii="仿宋" w:hAnsi="仿宋" w:eastAsia="仿宋" w:cs="仿宋"/>
                <w:sz w:val="20"/>
                <w:szCs w:val="20"/>
                <w:lang w:eastAsia="zh-CN"/>
              </w:rPr>
              <w:t>（平方米）</w:t>
            </w:r>
          </w:p>
        </w:tc>
        <w:tc>
          <w:tcPr>
            <w:tcW w:w="1306" w:type="dxa"/>
            <w:vMerge w:val="restart"/>
            <w:tcBorders>
              <w:bottom w:val="nil"/>
            </w:tcBorders>
          </w:tcPr>
          <w:p>
            <w:pPr>
              <w:spacing w:before="163" w:line="269" w:lineRule="auto"/>
              <w:ind w:left="161" w:right="148" w:hanging="6"/>
              <w:jc w:val="both"/>
              <w:rPr>
                <w:rFonts w:ascii="仿宋" w:hAnsi="仿宋" w:eastAsia="仿宋" w:cs="仿宋"/>
                <w:sz w:val="20"/>
                <w:szCs w:val="20"/>
                <w:lang w:eastAsia="zh-CN"/>
              </w:rPr>
            </w:pPr>
            <w:r>
              <w:rPr>
                <w:rFonts w:ascii="仿宋" w:hAnsi="仿宋" w:eastAsia="仿宋" w:cs="仿宋"/>
                <w:spacing w:val="-1"/>
                <w:sz w:val="20"/>
                <w:szCs w:val="20"/>
                <w:lang w:eastAsia="zh-CN"/>
              </w:rPr>
              <w:t>查处无证或</w:t>
            </w:r>
            <w:r>
              <w:rPr>
                <w:rFonts w:ascii="仿宋" w:hAnsi="仿宋" w:eastAsia="仿宋" w:cs="仿宋"/>
                <w:spacing w:val="-2"/>
                <w:sz w:val="20"/>
                <w:szCs w:val="20"/>
                <w:lang w:eastAsia="zh-CN"/>
              </w:rPr>
              <w:t>证照不全的</w:t>
            </w:r>
            <w:r>
              <w:rPr>
                <w:rFonts w:ascii="仿宋" w:hAnsi="仿宋" w:eastAsia="仿宋" w:cs="仿宋"/>
                <w:spacing w:val="45"/>
                <w:sz w:val="20"/>
                <w:szCs w:val="20"/>
                <w:lang w:eastAsia="zh-CN"/>
              </w:rPr>
              <w:t>（起</w:t>
            </w:r>
            <w:r>
              <w:rPr>
                <w:rFonts w:ascii="仿宋" w:hAnsi="仿宋" w:eastAsia="仿宋" w:cs="仿宋"/>
                <w:spacing w:val="11"/>
                <w:sz w:val="20"/>
                <w:szCs w:val="20"/>
                <w:lang w:eastAsia="zh-CN"/>
              </w:rPr>
              <w:t>））</w:t>
            </w:r>
          </w:p>
        </w:tc>
        <w:tc>
          <w:tcPr>
            <w:tcW w:w="1503" w:type="dxa"/>
            <w:vMerge w:val="restart"/>
            <w:tcBorders>
              <w:bottom w:val="nil"/>
            </w:tcBorders>
          </w:tcPr>
          <w:p>
            <w:pPr>
              <w:spacing w:line="250" w:lineRule="auto"/>
              <w:rPr>
                <w:sz w:val="20"/>
                <w:lang w:eastAsia="zh-CN"/>
              </w:rPr>
            </w:pPr>
          </w:p>
          <w:p>
            <w:pPr>
              <w:spacing w:before="65" w:line="254" w:lineRule="auto"/>
              <w:ind w:left="158" w:right="148" w:firstLine="6"/>
              <w:rPr>
                <w:rFonts w:ascii="仿宋" w:hAnsi="仿宋" w:eastAsia="仿宋" w:cs="仿宋"/>
                <w:sz w:val="20"/>
                <w:szCs w:val="20"/>
                <w:lang w:eastAsia="zh-CN"/>
              </w:rPr>
            </w:pPr>
            <w:r>
              <w:rPr>
                <w:rFonts w:ascii="仿宋" w:hAnsi="仿宋" w:eastAsia="仿宋" w:cs="仿宋"/>
                <w:spacing w:val="-3"/>
                <w:sz w:val="20"/>
                <w:szCs w:val="20"/>
                <w:lang w:eastAsia="zh-CN"/>
              </w:rPr>
              <w:t>关闭及依法取</w:t>
            </w:r>
            <w:r>
              <w:rPr>
                <w:rFonts w:ascii="仿宋" w:hAnsi="仿宋" w:eastAsia="仿宋" w:cs="仿宋"/>
                <w:spacing w:val="-2"/>
                <w:sz w:val="20"/>
                <w:szCs w:val="20"/>
                <w:lang w:eastAsia="zh-CN"/>
              </w:rPr>
              <w:t>缔数量（家）</w:t>
            </w:r>
          </w:p>
        </w:tc>
        <w:tc>
          <w:tcPr>
            <w:tcW w:w="1032" w:type="dxa"/>
            <w:vMerge w:val="restart"/>
            <w:tcBorders>
              <w:bottom w:val="nil"/>
            </w:tcBorders>
          </w:tcPr>
          <w:p>
            <w:pPr>
              <w:spacing w:line="250" w:lineRule="auto"/>
              <w:rPr>
                <w:sz w:val="20"/>
                <w:lang w:eastAsia="zh-CN"/>
              </w:rPr>
            </w:pPr>
          </w:p>
          <w:p>
            <w:pPr>
              <w:spacing w:before="65" w:line="254" w:lineRule="auto"/>
              <w:ind w:left="120" w:right="5" w:firstLine="12"/>
              <w:rPr>
                <w:rFonts w:ascii="仿宋" w:hAnsi="仿宋" w:eastAsia="仿宋" w:cs="仿宋"/>
                <w:sz w:val="20"/>
                <w:szCs w:val="20"/>
              </w:rPr>
            </w:pPr>
            <w:r>
              <w:rPr>
                <w:rFonts w:ascii="仿宋" w:hAnsi="仿宋" w:eastAsia="仿宋" w:cs="仿宋"/>
                <w:spacing w:val="-4"/>
                <w:sz w:val="20"/>
                <w:szCs w:val="20"/>
              </w:rPr>
              <w:t>实施行政</w:t>
            </w:r>
            <w:r>
              <w:rPr>
                <w:rFonts w:ascii="仿宋" w:hAnsi="仿宋" w:eastAsia="仿宋" w:cs="仿宋"/>
                <w:spacing w:val="-20"/>
                <w:sz w:val="20"/>
                <w:szCs w:val="20"/>
              </w:rPr>
              <w:t>处罚（起）</w:t>
            </w:r>
          </w:p>
        </w:tc>
        <w:tc>
          <w:tcPr>
            <w:tcW w:w="1162" w:type="dxa"/>
            <w:vMerge w:val="restart"/>
            <w:tcBorders>
              <w:bottom w:val="nil"/>
            </w:tcBorders>
          </w:tcPr>
          <w:p>
            <w:pPr>
              <w:spacing w:line="250" w:lineRule="auto"/>
              <w:rPr>
                <w:sz w:val="20"/>
              </w:rPr>
            </w:pPr>
          </w:p>
          <w:p>
            <w:pPr>
              <w:spacing w:before="65" w:line="254" w:lineRule="auto"/>
              <w:ind w:left="187" w:right="176"/>
              <w:rPr>
                <w:rFonts w:ascii="仿宋" w:hAnsi="仿宋" w:eastAsia="仿宋" w:cs="仿宋"/>
                <w:sz w:val="20"/>
                <w:szCs w:val="20"/>
              </w:rPr>
            </w:pPr>
            <w:r>
              <w:rPr>
                <w:rFonts w:ascii="仿宋" w:hAnsi="仿宋" w:eastAsia="仿宋" w:cs="仿宋"/>
                <w:spacing w:val="-2"/>
                <w:sz w:val="20"/>
                <w:szCs w:val="20"/>
              </w:rPr>
              <w:t>组织教育培训情况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92" w:type="dxa"/>
            <w:vMerge w:val="continue"/>
            <w:tcBorders>
              <w:top w:val="nil"/>
              <w:bottom w:val="nil"/>
            </w:tcBorders>
          </w:tcPr>
          <w:p>
            <w:pPr>
              <w:rPr>
                <w:sz w:val="20"/>
              </w:rPr>
            </w:pPr>
          </w:p>
        </w:tc>
        <w:tc>
          <w:tcPr>
            <w:tcW w:w="1277" w:type="dxa"/>
          </w:tcPr>
          <w:p>
            <w:pPr>
              <w:spacing w:before="183" w:line="218" w:lineRule="auto"/>
              <w:ind w:left="366"/>
              <w:rPr>
                <w:rFonts w:ascii="仿宋" w:hAnsi="仿宋" w:eastAsia="仿宋" w:cs="仿宋"/>
                <w:sz w:val="20"/>
                <w:szCs w:val="20"/>
              </w:rPr>
            </w:pPr>
            <w:r>
              <w:rPr>
                <w:rFonts w:ascii="仿宋" w:hAnsi="仿宋" w:eastAsia="仿宋" w:cs="仿宋"/>
                <w:spacing w:val="-10"/>
                <w:sz w:val="20"/>
                <w:szCs w:val="20"/>
              </w:rPr>
              <w:t>出租方</w:t>
            </w:r>
          </w:p>
        </w:tc>
        <w:tc>
          <w:tcPr>
            <w:tcW w:w="1287" w:type="dxa"/>
          </w:tcPr>
          <w:p>
            <w:pPr>
              <w:spacing w:before="183" w:line="218" w:lineRule="auto"/>
              <w:ind w:left="347"/>
              <w:rPr>
                <w:rFonts w:ascii="仿宋" w:hAnsi="仿宋" w:eastAsia="仿宋" w:cs="仿宋"/>
                <w:sz w:val="20"/>
                <w:szCs w:val="20"/>
              </w:rPr>
            </w:pPr>
            <w:r>
              <w:rPr>
                <w:rFonts w:ascii="仿宋" w:hAnsi="仿宋" w:eastAsia="仿宋" w:cs="仿宋"/>
                <w:spacing w:val="-2"/>
                <w:sz w:val="20"/>
                <w:szCs w:val="20"/>
              </w:rPr>
              <w:t>承租方</w:t>
            </w:r>
          </w:p>
        </w:tc>
        <w:tc>
          <w:tcPr>
            <w:tcW w:w="1392" w:type="dxa"/>
            <w:vMerge w:val="continue"/>
            <w:tcBorders>
              <w:top w:val="nil"/>
            </w:tcBorders>
          </w:tcPr>
          <w:p>
            <w:pPr>
              <w:rPr>
                <w:sz w:val="20"/>
              </w:rPr>
            </w:pPr>
          </w:p>
        </w:tc>
        <w:tc>
          <w:tcPr>
            <w:tcW w:w="1388" w:type="dxa"/>
            <w:vMerge w:val="continue"/>
            <w:tcBorders>
              <w:top w:val="nil"/>
            </w:tcBorders>
          </w:tcPr>
          <w:p>
            <w:pPr>
              <w:rPr>
                <w:sz w:val="20"/>
              </w:rPr>
            </w:pPr>
          </w:p>
        </w:tc>
        <w:tc>
          <w:tcPr>
            <w:tcW w:w="1239" w:type="dxa"/>
            <w:vMerge w:val="continue"/>
            <w:tcBorders>
              <w:top w:val="nil"/>
            </w:tcBorders>
          </w:tcPr>
          <w:p>
            <w:pPr>
              <w:rPr>
                <w:sz w:val="20"/>
              </w:rPr>
            </w:pPr>
          </w:p>
        </w:tc>
        <w:tc>
          <w:tcPr>
            <w:tcW w:w="1287" w:type="dxa"/>
            <w:vMerge w:val="continue"/>
            <w:tcBorders>
              <w:top w:val="nil"/>
            </w:tcBorders>
          </w:tcPr>
          <w:p>
            <w:pPr>
              <w:rPr>
                <w:sz w:val="20"/>
              </w:rPr>
            </w:pPr>
          </w:p>
        </w:tc>
        <w:tc>
          <w:tcPr>
            <w:tcW w:w="1306" w:type="dxa"/>
            <w:vMerge w:val="continue"/>
            <w:tcBorders>
              <w:top w:val="nil"/>
            </w:tcBorders>
          </w:tcPr>
          <w:p>
            <w:pPr>
              <w:rPr>
                <w:sz w:val="20"/>
              </w:rPr>
            </w:pPr>
          </w:p>
        </w:tc>
        <w:tc>
          <w:tcPr>
            <w:tcW w:w="1503" w:type="dxa"/>
            <w:vMerge w:val="continue"/>
            <w:tcBorders>
              <w:top w:val="nil"/>
            </w:tcBorders>
          </w:tcPr>
          <w:p>
            <w:pPr>
              <w:rPr>
                <w:sz w:val="20"/>
              </w:rPr>
            </w:pPr>
          </w:p>
        </w:tc>
        <w:tc>
          <w:tcPr>
            <w:tcW w:w="1032" w:type="dxa"/>
            <w:vMerge w:val="continue"/>
            <w:tcBorders>
              <w:top w:val="nil"/>
            </w:tcBorders>
          </w:tcPr>
          <w:p>
            <w:pPr>
              <w:rPr>
                <w:sz w:val="20"/>
              </w:rPr>
            </w:pPr>
          </w:p>
        </w:tc>
        <w:tc>
          <w:tcPr>
            <w:tcW w:w="1162" w:type="dxa"/>
            <w:vMerge w:val="continue"/>
            <w:tcBorders>
              <w:top w:val="nil"/>
            </w:tcBorders>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392" w:type="dxa"/>
            <w:vMerge w:val="continue"/>
            <w:tcBorders>
              <w:top w:val="nil"/>
            </w:tcBorders>
          </w:tcPr>
          <w:p>
            <w:pPr>
              <w:rPr>
                <w:sz w:val="20"/>
              </w:rPr>
            </w:pPr>
          </w:p>
        </w:tc>
        <w:tc>
          <w:tcPr>
            <w:tcW w:w="1277" w:type="dxa"/>
          </w:tcPr>
          <w:p>
            <w:pPr>
              <w:rPr>
                <w:sz w:val="20"/>
              </w:rPr>
            </w:pPr>
          </w:p>
        </w:tc>
        <w:tc>
          <w:tcPr>
            <w:tcW w:w="1287" w:type="dxa"/>
          </w:tcPr>
          <w:p>
            <w:pPr>
              <w:rPr>
                <w:sz w:val="20"/>
              </w:rPr>
            </w:pPr>
          </w:p>
        </w:tc>
        <w:tc>
          <w:tcPr>
            <w:tcW w:w="1392" w:type="dxa"/>
          </w:tcPr>
          <w:p>
            <w:pPr>
              <w:rPr>
                <w:sz w:val="20"/>
              </w:rPr>
            </w:pPr>
          </w:p>
        </w:tc>
        <w:tc>
          <w:tcPr>
            <w:tcW w:w="1388" w:type="dxa"/>
          </w:tcPr>
          <w:p>
            <w:pPr>
              <w:rPr>
                <w:sz w:val="20"/>
              </w:rPr>
            </w:pPr>
          </w:p>
        </w:tc>
        <w:tc>
          <w:tcPr>
            <w:tcW w:w="1239" w:type="dxa"/>
          </w:tcPr>
          <w:p>
            <w:pPr>
              <w:rPr>
                <w:sz w:val="20"/>
              </w:rPr>
            </w:pPr>
          </w:p>
        </w:tc>
        <w:tc>
          <w:tcPr>
            <w:tcW w:w="1287" w:type="dxa"/>
          </w:tcPr>
          <w:p>
            <w:pPr>
              <w:rPr>
                <w:sz w:val="20"/>
              </w:rPr>
            </w:pPr>
          </w:p>
        </w:tc>
        <w:tc>
          <w:tcPr>
            <w:tcW w:w="1306" w:type="dxa"/>
          </w:tcPr>
          <w:p>
            <w:pPr>
              <w:rPr>
                <w:sz w:val="20"/>
              </w:rPr>
            </w:pPr>
          </w:p>
        </w:tc>
        <w:tc>
          <w:tcPr>
            <w:tcW w:w="1503" w:type="dxa"/>
          </w:tcPr>
          <w:p>
            <w:pPr>
              <w:rPr>
                <w:sz w:val="20"/>
              </w:rPr>
            </w:pPr>
          </w:p>
        </w:tc>
        <w:tc>
          <w:tcPr>
            <w:tcW w:w="1032" w:type="dxa"/>
          </w:tcPr>
          <w:p>
            <w:pPr>
              <w:rPr>
                <w:sz w:val="20"/>
              </w:rPr>
            </w:pPr>
          </w:p>
        </w:tc>
        <w:tc>
          <w:tcPr>
            <w:tcW w:w="1162" w:type="dxa"/>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392" w:type="dxa"/>
            <w:vMerge w:val="restart"/>
            <w:tcBorders>
              <w:bottom w:val="nil"/>
            </w:tcBorders>
          </w:tcPr>
          <w:p>
            <w:pPr>
              <w:spacing w:line="262" w:lineRule="auto"/>
              <w:rPr>
                <w:sz w:val="20"/>
                <w:lang w:eastAsia="zh-CN"/>
              </w:rPr>
            </w:pPr>
          </w:p>
          <w:p>
            <w:pPr>
              <w:spacing w:line="262" w:lineRule="auto"/>
              <w:rPr>
                <w:sz w:val="20"/>
                <w:lang w:eastAsia="zh-CN"/>
              </w:rPr>
            </w:pPr>
          </w:p>
          <w:p>
            <w:pPr>
              <w:spacing w:line="262" w:lineRule="auto"/>
              <w:rPr>
                <w:sz w:val="20"/>
                <w:lang w:eastAsia="zh-CN"/>
              </w:rPr>
            </w:pPr>
          </w:p>
          <w:p>
            <w:pPr>
              <w:spacing w:line="263" w:lineRule="auto"/>
              <w:rPr>
                <w:sz w:val="20"/>
                <w:lang w:eastAsia="zh-CN"/>
              </w:rPr>
            </w:pPr>
          </w:p>
          <w:p>
            <w:pPr>
              <w:spacing w:before="65" w:line="254" w:lineRule="auto"/>
              <w:ind w:left="214" w:right="189" w:hanging="15"/>
              <w:rPr>
                <w:rFonts w:ascii="仿宋" w:hAnsi="仿宋" w:eastAsia="仿宋" w:cs="仿宋"/>
                <w:sz w:val="20"/>
                <w:szCs w:val="20"/>
                <w:lang w:eastAsia="zh-CN"/>
              </w:rPr>
            </w:pPr>
            <w:r>
              <w:rPr>
                <w:rFonts w:ascii="仿宋" w:hAnsi="仿宋" w:eastAsia="仿宋" w:cs="仿宋"/>
                <w:spacing w:val="-2"/>
                <w:sz w:val="20"/>
                <w:szCs w:val="20"/>
                <w:lang w:eastAsia="zh-CN"/>
              </w:rPr>
              <w:t>未能解决的</w:t>
            </w:r>
            <w:r>
              <w:rPr>
                <w:rFonts w:ascii="仿宋" w:hAnsi="仿宋" w:eastAsia="仿宋" w:cs="仿宋"/>
                <w:spacing w:val="-4"/>
                <w:sz w:val="20"/>
                <w:szCs w:val="20"/>
                <w:lang w:eastAsia="zh-CN"/>
              </w:rPr>
              <w:t>隐患及问题</w:t>
            </w:r>
          </w:p>
        </w:tc>
        <w:tc>
          <w:tcPr>
            <w:tcW w:w="2564" w:type="dxa"/>
            <w:gridSpan w:val="2"/>
          </w:tcPr>
          <w:p>
            <w:pPr>
              <w:spacing w:before="83" w:line="253" w:lineRule="auto"/>
              <w:ind w:left="886" w:right="475" w:hanging="405"/>
              <w:rPr>
                <w:rFonts w:ascii="仿宋" w:hAnsi="仿宋" w:eastAsia="仿宋" w:cs="仿宋"/>
                <w:sz w:val="20"/>
                <w:szCs w:val="20"/>
                <w:lang w:eastAsia="zh-CN"/>
              </w:rPr>
            </w:pPr>
            <w:r>
              <w:rPr>
                <w:rFonts w:ascii="仿宋" w:hAnsi="仿宋" w:eastAsia="仿宋" w:cs="仿宋"/>
                <w:sz w:val="20"/>
                <w:szCs w:val="20"/>
                <w:lang w:eastAsia="zh-CN"/>
              </w:rPr>
              <w:t>存在隐患或问题的</w:t>
            </w:r>
            <w:r>
              <w:rPr>
                <w:rFonts w:ascii="仿宋" w:hAnsi="仿宋" w:eastAsia="仿宋" w:cs="仿宋"/>
                <w:spacing w:val="-3"/>
                <w:sz w:val="20"/>
                <w:szCs w:val="20"/>
                <w:lang w:eastAsia="zh-CN"/>
              </w:rPr>
              <w:t>单位名称</w:t>
            </w:r>
          </w:p>
        </w:tc>
        <w:tc>
          <w:tcPr>
            <w:tcW w:w="2780" w:type="dxa"/>
            <w:gridSpan w:val="2"/>
          </w:tcPr>
          <w:p>
            <w:pPr>
              <w:spacing w:before="242" w:line="219" w:lineRule="auto"/>
              <w:ind w:left="510"/>
              <w:rPr>
                <w:rFonts w:ascii="仿宋" w:hAnsi="仿宋" w:eastAsia="仿宋" w:cs="仿宋"/>
                <w:sz w:val="20"/>
                <w:szCs w:val="20"/>
              </w:rPr>
            </w:pPr>
            <w:r>
              <w:rPr>
                <w:rFonts w:ascii="仿宋" w:hAnsi="仿宋" w:eastAsia="仿宋" w:cs="仿宋"/>
                <w:spacing w:val="-2"/>
                <w:sz w:val="20"/>
                <w:szCs w:val="20"/>
              </w:rPr>
              <w:t>隐患或问题基本情况</w:t>
            </w:r>
          </w:p>
        </w:tc>
        <w:tc>
          <w:tcPr>
            <w:tcW w:w="5335" w:type="dxa"/>
            <w:gridSpan w:val="4"/>
          </w:tcPr>
          <w:p>
            <w:pPr>
              <w:spacing w:before="242" w:line="216" w:lineRule="auto"/>
              <w:ind w:left="1369"/>
              <w:rPr>
                <w:rFonts w:ascii="仿宋" w:hAnsi="仿宋" w:eastAsia="仿宋" w:cs="仿宋"/>
                <w:sz w:val="20"/>
                <w:szCs w:val="20"/>
                <w:lang w:eastAsia="zh-CN"/>
              </w:rPr>
            </w:pPr>
            <w:r>
              <w:rPr>
                <w:rFonts w:ascii="仿宋" w:hAnsi="仿宋" w:eastAsia="仿宋" w:cs="仿宋"/>
                <w:spacing w:val="-1"/>
                <w:sz w:val="20"/>
                <w:szCs w:val="20"/>
                <w:lang w:eastAsia="zh-CN"/>
              </w:rPr>
              <w:t>未能整改的原因及存在的困难</w:t>
            </w:r>
          </w:p>
        </w:tc>
        <w:tc>
          <w:tcPr>
            <w:tcW w:w="1032" w:type="dxa"/>
          </w:tcPr>
          <w:p>
            <w:pPr>
              <w:rPr>
                <w:sz w:val="20"/>
                <w:lang w:eastAsia="zh-CN"/>
              </w:rPr>
            </w:pPr>
          </w:p>
        </w:tc>
        <w:tc>
          <w:tcPr>
            <w:tcW w:w="1162"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392" w:type="dxa"/>
            <w:vMerge w:val="continue"/>
            <w:tcBorders>
              <w:top w:val="nil"/>
              <w:bottom w:val="nil"/>
            </w:tcBorders>
          </w:tcPr>
          <w:p>
            <w:pPr>
              <w:rPr>
                <w:sz w:val="20"/>
                <w:lang w:eastAsia="zh-CN"/>
              </w:rPr>
            </w:pPr>
          </w:p>
        </w:tc>
        <w:tc>
          <w:tcPr>
            <w:tcW w:w="2564" w:type="dxa"/>
            <w:gridSpan w:val="2"/>
          </w:tcPr>
          <w:p>
            <w:pPr>
              <w:rPr>
                <w:sz w:val="20"/>
                <w:lang w:eastAsia="zh-CN"/>
              </w:rPr>
            </w:pPr>
          </w:p>
        </w:tc>
        <w:tc>
          <w:tcPr>
            <w:tcW w:w="2780" w:type="dxa"/>
            <w:gridSpan w:val="2"/>
          </w:tcPr>
          <w:p>
            <w:pPr>
              <w:rPr>
                <w:sz w:val="20"/>
                <w:lang w:eastAsia="zh-CN"/>
              </w:rPr>
            </w:pPr>
          </w:p>
        </w:tc>
        <w:tc>
          <w:tcPr>
            <w:tcW w:w="5335" w:type="dxa"/>
            <w:gridSpan w:val="4"/>
          </w:tcPr>
          <w:p>
            <w:pPr>
              <w:rPr>
                <w:sz w:val="20"/>
                <w:lang w:eastAsia="zh-CN"/>
              </w:rPr>
            </w:pPr>
          </w:p>
        </w:tc>
        <w:tc>
          <w:tcPr>
            <w:tcW w:w="1032" w:type="dxa"/>
          </w:tcPr>
          <w:p>
            <w:pPr>
              <w:rPr>
                <w:sz w:val="20"/>
                <w:lang w:eastAsia="zh-CN"/>
              </w:rPr>
            </w:pPr>
          </w:p>
        </w:tc>
        <w:tc>
          <w:tcPr>
            <w:tcW w:w="1162"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392" w:type="dxa"/>
            <w:vMerge w:val="continue"/>
            <w:tcBorders>
              <w:top w:val="nil"/>
              <w:bottom w:val="nil"/>
            </w:tcBorders>
          </w:tcPr>
          <w:p>
            <w:pPr>
              <w:rPr>
                <w:sz w:val="20"/>
                <w:lang w:eastAsia="zh-CN"/>
              </w:rPr>
            </w:pPr>
          </w:p>
        </w:tc>
        <w:tc>
          <w:tcPr>
            <w:tcW w:w="2564" w:type="dxa"/>
            <w:gridSpan w:val="2"/>
          </w:tcPr>
          <w:p>
            <w:pPr>
              <w:rPr>
                <w:sz w:val="20"/>
                <w:lang w:eastAsia="zh-CN"/>
              </w:rPr>
            </w:pPr>
          </w:p>
        </w:tc>
        <w:tc>
          <w:tcPr>
            <w:tcW w:w="2780" w:type="dxa"/>
            <w:gridSpan w:val="2"/>
          </w:tcPr>
          <w:p>
            <w:pPr>
              <w:rPr>
                <w:sz w:val="20"/>
                <w:lang w:eastAsia="zh-CN"/>
              </w:rPr>
            </w:pPr>
          </w:p>
        </w:tc>
        <w:tc>
          <w:tcPr>
            <w:tcW w:w="5335" w:type="dxa"/>
            <w:gridSpan w:val="4"/>
          </w:tcPr>
          <w:p>
            <w:pPr>
              <w:rPr>
                <w:sz w:val="20"/>
                <w:lang w:eastAsia="zh-CN"/>
              </w:rPr>
            </w:pPr>
          </w:p>
        </w:tc>
        <w:tc>
          <w:tcPr>
            <w:tcW w:w="1032" w:type="dxa"/>
          </w:tcPr>
          <w:p>
            <w:pPr>
              <w:rPr>
                <w:sz w:val="20"/>
                <w:lang w:eastAsia="zh-CN"/>
              </w:rPr>
            </w:pPr>
          </w:p>
        </w:tc>
        <w:tc>
          <w:tcPr>
            <w:tcW w:w="1162" w:type="dxa"/>
          </w:tcPr>
          <w:p>
            <w:pPr>
              <w:rPr>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392" w:type="dxa"/>
            <w:vMerge w:val="continue"/>
            <w:tcBorders>
              <w:top w:val="nil"/>
            </w:tcBorders>
          </w:tcPr>
          <w:p>
            <w:pPr>
              <w:rPr>
                <w:sz w:val="20"/>
                <w:lang w:eastAsia="zh-CN"/>
              </w:rPr>
            </w:pPr>
          </w:p>
        </w:tc>
        <w:tc>
          <w:tcPr>
            <w:tcW w:w="2564" w:type="dxa"/>
            <w:gridSpan w:val="2"/>
          </w:tcPr>
          <w:p>
            <w:pPr>
              <w:rPr>
                <w:sz w:val="20"/>
                <w:lang w:eastAsia="zh-CN"/>
              </w:rPr>
            </w:pPr>
          </w:p>
        </w:tc>
        <w:tc>
          <w:tcPr>
            <w:tcW w:w="2780" w:type="dxa"/>
            <w:gridSpan w:val="2"/>
          </w:tcPr>
          <w:p>
            <w:pPr>
              <w:rPr>
                <w:sz w:val="20"/>
                <w:lang w:eastAsia="zh-CN"/>
              </w:rPr>
            </w:pPr>
          </w:p>
        </w:tc>
        <w:tc>
          <w:tcPr>
            <w:tcW w:w="5335" w:type="dxa"/>
            <w:gridSpan w:val="4"/>
          </w:tcPr>
          <w:p>
            <w:pPr>
              <w:rPr>
                <w:sz w:val="20"/>
                <w:lang w:eastAsia="zh-CN"/>
              </w:rPr>
            </w:pPr>
          </w:p>
        </w:tc>
        <w:tc>
          <w:tcPr>
            <w:tcW w:w="1032" w:type="dxa"/>
          </w:tcPr>
          <w:p>
            <w:pPr>
              <w:rPr>
                <w:sz w:val="20"/>
                <w:lang w:eastAsia="zh-CN"/>
              </w:rPr>
            </w:pPr>
          </w:p>
        </w:tc>
        <w:tc>
          <w:tcPr>
            <w:tcW w:w="1162" w:type="dxa"/>
          </w:tcPr>
          <w:p>
            <w:pPr>
              <w:rPr>
                <w:sz w:val="20"/>
                <w:lang w:eastAsia="zh-CN"/>
              </w:rPr>
            </w:pPr>
          </w:p>
        </w:tc>
      </w:tr>
    </w:tbl>
    <w:p>
      <w:pPr>
        <w:rPr>
          <w:lang w:eastAsia="zh-CN"/>
        </w:rPr>
      </w:pPr>
      <w:r>
        <w:rPr>
          <w:rFonts w:ascii="仿宋" w:hAnsi="仿宋" w:eastAsia="仿宋" w:cs="仿宋"/>
          <w:spacing w:val="11"/>
          <w:sz w:val="27"/>
          <w:szCs w:val="27"/>
          <w:lang w:eastAsia="zh-CN"/>
        </w:rPr>
        <w:t>填报人：</w:t>
      </w:r>
      <w:r>
        <w:rPr>
          <w:rFonts w:hint="eastAsia" w:ascii="仿宋" w:hAnsi="仿宋" w:eastAsia="仿宋" w:cs="仿宋"/>
          <w:spacing w:val="11"/>
          <w:sz w:val="27"/>
          <w:szCs w:val="27"/>
          <w:lang w:eastAsia="zh-CN"/>
        </w:rPr>
        <w:t xml:space="preserve">                          填报日期：</w:t>
      </w:r>
    </w:p>
    <w:p>
      <w:pPr>
        <w:rPr>
          <w:rFonts w:hint="eastAsia" w:ascii="Times New Roman" w:hAnsi="Times New Roman" w:cs="Times New Roman" w:eastAsiaTheme="minorEastAsia"/>
          <w:sz w:val="32"/>
          <w:szCs w:val="32"/>
          <w:lang w:eastAsia="zh-CN"/>
        </w:rPr>
      </w:pPr>
      <w:r>
        <w:rPr>
          <w:rFonts w:hint="eastAsia" w:ascii="Times New Roman" w:hAnsi="Times New Roman" w:cs="Times New Roman" w:eastAsiaTheme="minorEastAsia"/>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cs="Times New Roman" w:eastAsiaTheme="minorEastAsia"/>
          <w:sz w:val="32"/>
          <w:szCs w:val="32"/>
          <w:lang w:eastAsia="zh-CN"/>
        </w:rPr>
        <w:sectPr>
          <w:footerReference r:id="rId8" w:type="default"/>
          <w:pgSz w:w="16838" w:h="11922" w:orient="landscape"/>
          <w:pgMar w:top="1531" w:right="1746" w:bottom="403" w:left="1298" w:header="0" w:footer="850" w:gutter="0"/>
          <w:pgNumType w:fmt="decimal"/>
          <w:cols w:space="0" w:num="1"/>
          <w:rtlGutter w:val="0"/>
          <w:docGrid w:linePitch="0" w:charSpace="0"/>
        </w:sectPr>
      </w:pPr>
    </w:p>
    <w:p>
      <w:pPr>
        <w:spacing w:before="104" w:line="433" w:lineRule="exact"/>
        <w:ind w:left="420" w:firstLine="668" w:firstLineChars="200"/>
        <w:rPr>
          <w:rFonts w:ascii="仿宋" w:hAnsi="仿宋" w:eastAsia="仿宋" w:cs="仿宋"/>
          <w:spacing w:val="6"/>
          <w:sz w:val="27"/>
          <w:szCs w:val="27"/>
          <w:lang w:eastAsia="zh-CN"/>
        </w:rPr>
      </w:pPr>
      <w:r>
        <w:rPr>
          <w:rFonts w:ascii="黑体" w:hAnsi="黑体" w:eastAsia="黑体" w:cs="黑体"/>
          <w:spacing w:val="7"/>
          <w:position w:val="1"/>
          <w:sz w:val="32"/>
          <w:szCs w:val="32"/>
          <w:lang w:eastAsia="zh-CN"/>
        </w:rPr>
        <w:t>附件</w:t>
      </w:r>
      <w:r>
        <w:rPr>
          <w:rFonts w:hint="eastAsia" w:ascii="Times New Roman" w:hAnsi="Times New Roman" w:eastAsia="Times New Roman" w:cs="Times New Roman"/>
          <w:spacing w:val="7"/>
          <w:position w:val="1"/>
          <w:sz w:val="32"/>
          <w:szCs w:val="32"/>
          <w:lang w:eastAsia="zh-CN"/>
        </w:rPr>
        <w:t>4</w:t>
      </w:r>
    </w:p>
    <w:p>
      <w:pPr>
        <w:kinsoku/>
        <w:autoSpaceDE/>
        <w:autoSpaceDN/>
        <w:adjustRightInd/>
        <w:snapToGrid/>
        <w:textAlignment w:val="auto"/>
        <w:rPr>
          <w:rFonts w:ascii="Times New Roman" w:hAnsi="Times New Roman" w:cs="Times New Roman" w:eastAsiaTheme="minorEastAsia"/>
          <w:sz w:val="32"/>
          <w:szCs w:val="32"/>
          <w:lang w:eastAsia="zh-CN"/>
        </w:rPr>
      </w:pPr>
      <w:r>
        <w:rPr>
          <w:rFonts w:ascii="Times New Roman" w:hAnsi="Times New Roman" w:cs="Times New Roman" w:eastAsiaTheme="minorEastAsia"/>
          <w:snapToGrid/>
          <w:sz w:val="32"/>
          <w:szCs w:val="32"/>
          <w:lang w:eastAsia="zh-CN"/>
        </w:rPr>
        <w:drawing>
          <wp:inline distT="0" distB="0" distL="0" distR="0">
            <wp:extent cx="8572500" cy="5662295"/>
            <wp:effectExtent l="0" t="0" r="0" b="14605"/>
            <wp:docPr id="1" name="图片 1" descr="C:\Users\user\AppData\Local\Temp\WeChat Files\ff938522e9c1c2d2f69f4b5942027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ff938522e9c1c2d2f69f4b5942027a1.png"/>
                    <pic:cNvPicPr>
                      <a:picLocks noChangeAspect="1" noChangeArrowheads="1"/>
                    </pic:cNvPicPr>
                  </pic:nvPicPr>
                  <pic:blipFill>
                    <a:blip r:embed="rId11"/>
                    <a:srcRect/>
                    <a:stretch>
                      <a:fillRect/>
                    </a:stretch>
                  </pic:blipFill>
                  <pic:spPr>
                    <a:xfrm>
                      <a:off x="0" y="0"/>
                      <a:ext cx="8587026" cy="5671810"/>
                    </a:xfrm>
                    <a:prstGeom prst="rect">
                      <a:avLst/>
                    </a:prstGeom>
                    <a:noFill/>
                    <a:ln w="9525">
                      <a:noFill/>
                      <a:miter lim="800000"/>
                      <a:headEnd/>
                      <a:tailEnd/>
                    </a:ln>
                  </pic:spPr>
                </pic:pic>
              </a:graphicData>
            </a:graphic>
          </wp:inline>
        </w:drawing>
      </w:r>
    </w:p>
    <w:p>
      <w:pPr>
        <w:kinsoku/>
        <w:autoSpaceDE/>
        <w:autoSpaceDN/>
        <w:adjustRightInd/>
        <w:snapToGrid/>
        <w:textAlignment w:val="auto"/>
        <w:rPr>
          <w:rFonts w:ascii="Times New Roman" w:hAnsi="Times New Roman" w:cs="Times New Roman" w:eastAsiaTheme="minorEastAsia"/>
          <w:sz w:val="32"/>
          <w:szCs w:val="32"/>
          <w:lang w:eastAsia="zh-CN"/>
        </w:rPr>
      </w:pPr>
    </w:p>
    <w:p>
      <w:pPr>
        <w:kinsoku/>
        <w:autoSpaceDE/>
        <w:autoSpaceDN/>
        <w:adjustRightInd/>
        <w:snapToGrid/>
        <w:textAlignment w:val="auto"/>
        <w:rPr>
          <w:rFonts w:ascii="Times New Roman" w:hAnsi="Times New Roman" w:cs="Times New Roman" w:eastAsiaTheme="minorEastAsia"/>
          <w:sz w:val="32"/>
          <w:szCs w:val="32"/>
          <w:lang w:eastAsia="zh-CN"/>
        </w:rPr>
      </w:pPr>
      <w:r>
        <w:rPr>
          <w:rFonts w:ascii="黑体" w:hAnsi="黑体" w:eastAsia="黑体" w:cs="黑体"/>
          <w:spacing w:val="7"/>
          <w:position w:val="1"/>
          <w:sz w:val="32"/>
          <w:szCs w:val="32"/>
          <w:lang w:eastAsia="zh-CN"/>
        </w:rPr>
        <w:t>附件</w:t>
      </w:r>
      <w:r>
        <w:rPr>
          <w:rFonts w:hint="eastAsia" w:ascii="Times New Roman" w:hAnsi="Times New Roman" w:eastAsia="Times New Roman" w:cs="Times New Roman"/>
          <w:spacing w:val="7"/>
          <w:position w:val="1"/>
          <w:sz w:val="32"/>
          <w:szCs w:val="32"/>
          <w:lang w:eastAsia="zh-CN"/>
        </w:rPr>
        <w:t>5</w:t>
      </w:r>
    </w:p>
    <w:p>
      <w:pPr>
        <w:kinsoku/>
        <w:autoSpaceDE/>
        <w:autoSpaceDN/>
        <w:adjustRightInd/>
        <w:snapToGrid/>
        <w:textAlignment w:val="auto"/>
        <w:rPr>
          <w:rFonts w:ascii="Times New Roman" w:hAnsi="Times New Roman" w:cs="Times New Roman" w:eastAsiaTheme="minorEastAsia"/>
          <w:sz w:val="32"/>
          <w:szCs w:val="32"/>
          <w:lang w:eastAsia="zh-CN"/>
        </w:rPr>
      </w:pPr>
    </w:p>
    <w:p>
      <w:pPr>
        <w:kinsoku/>
        <w:autoSpaceDE/>
        <w:autoSpaceDN/>
        <w:adjustRightInd/>
        <w:snapToGrid/>
        <w:textAlignment w:val="auto"/>
        <w:rPr>
          <w:rFonts w:ascii="Times New Roman" w:hAnsi="Times New Roman" w:cs="Times New Roman" w:eastAsiaTheme="minorEastAsia"/>
          <w:sz w:val="32"/>
          <w:szCs w:val="32"/>
          <w:lang w:eastAsia="zh-CN"/>
        </w:rPr>
      </w:pPr>
      <w:r>
        <w:rPr>
          <w:rFonts w:ascii="Times New Roman" w:hAnsi="Times New Roman" w:cs="Times New Roman" w:eastAsiaTheme="minorEastAsia"/>
          <w:snapToGrid/>
          <w:sz w:val="32"/>
          <w:szCs w:val="32"/>
          <w:lang w:eastAsia="zh-CN"/>
        </w:rPr>
        <w:drawing>
          <wp:inline distT="0" distB="0" distL="0" distR="0">
            <wp:extent cx="8354060" cy="4852035"/>
            <wp:effectExtent l="0" t="0" r="8890" b="5715"/>
            <wp:docPr id="4" name="图片 2" descr="C:\Users\user\AppData\Local\Temp\WeChat Files\70690dbd1285d631d67d155332b9f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user\AppData\Local\Temp\WeChat Files\70690dbd1285d631d67d155332b9f1d.png"/>
                    <pic:cNvPicPr>
                      <a:picLocks noChangeAspect="1" noChangeArrowheads="1"/>
                    </pic:cNvPicPr>
                  </pic:nvPicPr>
                  <pic:blipFill>
                    <a:blip r:embed="rId12"/>
                    <a:srcRect/>
                    <a:stretch>
                      <a:fillRect/>
                    </a:stretch>
                  </pic:blipFill>
                  <pic:spPr>
                    <a:xfrm>
                      <a:off x="0" y="0"/>
                      <a:ext cx="8354655" cy="4852288"/>
                    </a:xfrm>
                    <a:prstGeom prst="rect">
                      <a:avLst/>
                    </a:prstGeom>
                    <a:noFill/>
                    <a:ln w="9525">
                      <a:noFill/>
                      <a:miter lim="800000"/>
                      <a:headEnd/>
                      <a:tailEnd/>
                    </a:ln>
                  </pic:spPr>
                </pic:pic>
              </a:graphicData>
            </a:graphic>
          </wp:inline>
        </w:drawing>
      </w:r>
    </w:p>
    <w:p>
      <w:pPr>
        <w:kinsoku/>
        <w:autoSpaceDE/>
        <w:autoSpaceDN/>
        <w:adjustRightInd/>
        <w:snapToGrid/>
        <w:textAlignment w:val="auto"/>
        <w:rPr>
          <w:rFonts w:ascii="Times New Roman" w:hAnsi="Times New Roman" w:cs="Times New Roman" w:eastAsiaTheme="minorEastAsia"/>
          <w:sz w:val="32"/>
          <w:szCs w:val="32"/>
          <w:lang w:eastAsia="zh-CN"/>
        </w:rPr>
      </w:pPr>
    </w:p>
    <w:p>
      <w:pPr>
        <w:kinsoku/>
        <w:autoSpaceDE/>
        <w:autoSpaceDN/>
        <w:adjustRightInd/>
        <w:snapToGrid/>
        <w:textAlignment w:val="auto"/>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kinsoku/>
        <w:autoSpaceDE/>
        <w:autoSpaceDN/>
        <w:adjustRightInd/>
        <w:snapToGrid/>
        <w:textAlignment w:val="auto"/>
        <w:rPr>
          <w:rFonts w:ascii="Times New Roman" w:hAnsi="Times New Roman" w:cs="Times New Roman" w:eastAsiaTheme="minorEastAsia"/>
          <w:sz w:val="32"/>
          <w:szCs w:val="32"/>
          <w:lang w:eastAsia="zh-CN"/>
        </w:rPr>
        <w:sectPr>
          <w:footerReference r:id="rId9" w:type="default"/>
          <w:pgSz w:w="16838" w:h="11922" w:orient="landscape"/>
          <w:pgMar w:top="1134" w:right="1298" w:bottom="403" w:left="1746" w:header="0" w:footer="850" w:gutter="0"/>
          <w:pgNumType w:fmt="decimal"/>
          <w:cols w:space="0" w:num="1"/>
          <w:rtlGutter w:val="0"/>
          <w:docGrid w:linePitch="0" w:charSpace="0"/>
        </w:sectPr>
      </w:pPr>
    </w:p>
    <w:p>
      <w:pPr>
        <w:rPr>
          <w:rFonts w:ascii="Times New Roman" w:hAnsi="Times New Roman" w:eastAsia="仿宋_GB2312" w:cs="宋体"/>
          <w:snapToGrid/>
          <w:kern w:val="2"/>
          <w:sz w:val="32"/>
          <w:szCs w:val="32"/>
          <w:lang w:eastAsia="zh-CN"/>
        </w:rPr>
      </w:pPr>
      <w:r>
        <w:rPr>
          <w:rFonts w:hint="eastAsia" w:ascii="Times New Roman" w:hAnsi="Times New Roman" w:eastAsia="仿宋_GB2312" w:cs="宋体"/>
          <w:snapToGrid/>
          <w:kern w:val="2"/>
          <w:sz w:val="32"/>
          <w:szCs w:val="32"/>
          <w:lang w:eastAsia="zh-CN"/>
        </w:rPr>
        <w:t>附件6</w:t>
      </w:r>
    </w:p>
    <w:p>
      <w:pPr>
        <w:rPr>
          <w:rFonts w:ascii="Times New Roman" w:hAnsi="Times New Roman" w:eastAsia="仿宋_GB2312" w:cs="宋体"/>
          <w:snapToGrid/>
          <w:kern w:val="2"/>
          <w:sz w:val="32"/>
          <w:szCs w:val="32"/>
          <w:lang w:eastAsia="zh-CN"/>
        </w:rPr>
      </w:pPr>
    </w:p>
    <w:p>
      <w:pPr>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XXX镇（街道、园区）工业厂房租赁</w:t>
      </w:r>
    </w:p>
    <w:p>
      <w:pPr>
        <w:spacing w:line="560" w:lineRule="exact"/>
        <w:jc w:val="center"/>
        <w:rPr>
          <w:rFonts w:eastAsia="仿宋_GB2312"/>
          <w:sz w:val="44"/>
          <w:szCs w:val="44"/>
          <w:lang w:eastAsia="zh-CN"/>
        </w:rPr>
      </w:pPr>
      <w:r>
        <w:rPr>
          <w:rFonts w:hint="eastAsia" w:ascii="方正小标宋简体" w:hAnsi="方正小标宋简体" w:eastAsia="方正小标宋简体" w:cs="方正小标宋简体"/>
          <w:sz w:val="44"/>
          <w:szCs w:val="44"/>
          <w:lang w:eastAsia="zh-CN"/>
        </w:rPr>
        <w:t>安全监管协议（市应急管理信息系统内可下载）</w:t>
      </w: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出租方：</w:t>
      </w: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承租方：</w:t>
      </w: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监管方：（属地村委（社区）或监管单位）</w:t>
      </w: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为加强辖区内工业厂房租赁企业安全生产管理，明确企业消防安全和安全生产主体责任，预防和减少企业安全事故，保护生命财产安全，维护经济发展和社会稳定，根据《中华人民共和国安全生产法》《中华人民共和国消防法》等有关法律、法规和规章，规定双方责任如下：</w:t>
      </w:r>
    </w:p>
    <w:p>
      <w:pPr>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一、出租方安全管理职责</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1.出租的厂房、场所或特种设备，应符合国家有关法律、法规和规定，并具备出租时确定使用内容的安全生产条件。</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2.对承租方的安全生产、消防安全、特种设备安全管理等进行监督检查，对同一厂区、场所范围内多家承租单位的安全管理工作统一协调。</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3.对综合行政执法、消防、市场监督管理等部门检查发现的事故隐患或不安全因素，按照安全管理职责落实整改或督促承租方进行整改。</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4.发现承租方在安全生产、消防安全、特种设备安全等存在隐患时，及时督促承租方整改，并及时向所在地的综合行政执法、消防、市场监督管理等部门报告。</w:t>
      </w:r>
    </w:p>
    <w:p>
      <w:pPr>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二、承租方的安全管理职责</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1.严格遵守安全工作的法律、法规和规定，具备相应的安全生产资质和条件，并服从出租方对其安全工作的统一协调、检查和督促。</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2.对承租区域或生产经营（生活）范围内的安全生产工作全面负责，承担责任，对事故隐患或不安全因素应立即整改。</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3.建立安全生产工作责任制为核心的安全管理规章制度，加强对从业人员安全工作的日常教育和培训，按照有关规定配备安全管理人员，并制定安全应急救援、疏散预案。</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4.在用的特种设备必须经检验、检测、验收合格，从事特种作业人员必须具备相应的资格，对设备和作业人员按规定进行年检和复审。</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5.承租厂房（场所）的装修（改造）和设备安装，须符合有关技术标准和安全生产、消防安全规定，不得破坏、改变建筑结构。凡涉及国家规定需要审查验收的设备和建筑施工，按国家有关规定办理。</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6.发生安全生产、消防安全、特种设备安全等事故时，及时向出租方和所在地的综合行政执法、消防、市场监督管理等部门报告。</w:t>
      </w:r>
    </w:p>
    <w:p>
      <w:pPr>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三、租赁双方共同履行的安全管理职责</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1.租赁双方不堵塞、封闭、占用疏散通道和安全出口。</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2.租赁双方在设有车间或者仓库的建筑物内，不设置员工集体宿舍。</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3.特种设备经检测、检验（验收）合格后使用，并按规定进行年检复审。电器线路架设符合《低压用户电器装置规程》的规定。</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4.生产场地或仓库应配备符合规定要求的灭火器材，严禁在禁烟区域内吸烟，严禁违章动用明火。</w:t>
      </w:r>
    </w:p>
    <w:p>
      <w:pPr>
        <w:spacing w:line="560" w:lineRule="exact"/>
        <w:ind w:firstLine="616" w:firstLineChars="200"/>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lang w:eastAsia="zh-CN"/>
        </w:rPr>
        <w:t>5.因生产需要使用动用明火，须到防火监督部门登记备案，经认定许可后方可使用，严禁在宿舍、仓库、办公场所区域内使用。</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6.严禁生产、储存有毒、有害、易燃、易爆物品；如生产确需使用的须经综合行政执法、消防、公安等部门批准，方可使用，并制订严格的管理制度，实行定点存放，专人负责。</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7.生产经营场所和员工宿舍应当设有符合紧急疏散要求，标志明显，保持出入口的畅通；严禁封闭、堵塞、占用疏散通道和安全出入口；严禁在生产、经营的建筑物内设置员工宿舍。</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8.不得随意变更厂房、场地的用途和破坏建筑物的结构，在铺设、装修水、电、煤、气、线路或管道时，不得违反安全规定。</w:t>
      </w:r>
    </w:p>
    <w:p>
      <w:pPr>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四、监管方安全管理职责</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1.加强对网格内工业园区的安全检查，并在常州市应急系统中认真对照记录检查内容（还没进入市系统网格模块的单位填写书面检查记录），做好重点时段和节日期间园区安全防范工作和第三方作业巡查检查。</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2.加强安全生产宣传教育工作，积极向生产经营单位负责人、企业员工宣贯安全生产法律法规和重点工作推进。</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3.指导、督促出租方建立安全生产台帐，备案、登记所有生产经营单位基本情况，掌握新增、迁出情况，并及时上报。</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4.发生安全事故时，立即报告属地综合行政执法局，并协助做好事故现场处理和善后工作。</w:t>
      </w: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出租方：（签字盖章）</w:t>
      </w: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承租方：（签字盖章）</w:t>
      </w: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监管方：（属地村委（社区）或监管单位）</w:t>
      </w: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pStyle w:val="7"/>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9"/>
          <w:sz w:val="32"/>
          <w:szCs w:val="32"/>
          <w:lang w:eastAsia="zh-CN"/>
        </w:rPr>
      </w:pPr>
      <w:r>
        <w:rPr>
          <w:rFonts w:hint="eastAsia" w:ascii="Times New Roman" w:hAnsi="Times New Roman" w:eastAsia="仿宋" w:cs="Times New Roman"/>
          <w:sz w:val="32"/>
          <w:szCs w:val="32"/>
          <w:lang w:val="en-US" w:eastAsia="zh-CN"/>
        </w:rPr>
        <w:t>附件7</w:t>
      </w:r>
    </w:p>
    <w:p>
      <w:pPr>
        <w:keepNext w:val="0"/>
        <w:keepLines w:val="0"/>
        <w:widowControl/>
        <w:suppressLineNumbers w:val="0"/>
        <w:jc w:val="center"/>
        <w:rPr>
          <w:rFonts w:hint="default" w:ascii="方正小标宋简体" w:hAnsi="方正小标宋简体" w:eastAsia="方正小标宋简体" w:cs="方正小标宋简体"/>
          <w:spacing w:val="-9"/>
          <w:sz w:val="44"/>
          <w:szCs w:val="44"/>
          <w:lang w:val="en-US" w:eastAsia="zh-CN"/>
        </w:rPr>
      </w:pPr>
      <w:r>
        <w:rPr>
          <w:rFonts w:hint="eastAsia" w:ascii="方正小标宋简体" w:hAnsi="方正小标宋简体" w:eastAsia="方正小标宋简体" w:cs="方正小标宋简体"/>
          <w:spacing w:val="-9"/>
          <w:sz w:val="44"/>
          <w:szCs w:val="44"/>
          <w:lang w:eastAsia="zh-CN"/>
        </w:rPr>
        <w:t>薛埠镇“厂中厂”排查</w:t>
      </w:r>
      <w:r>
        <w:rPr>
          <w:rFonts w:hint="eastAsia" w:ascii="方正小标宋简体" w:hAnsi="方正小标宋简体" w:eastAsia="方正小标宋简体" w:cs="方正小标宋简体"/>
          <w:snapToGrid w:val="0"/>
          <w:color w:val="000000"/>
          <w:kern w:val="0"/>
          <w:sz w:val="44"/>
          <w:szCs w:val="44"/>
          <w:lang w:val="en-US" w:eastAsia="zh-CN" w:bidi="ar"/>
        </w:rPr>
        <w:t>分片包干</w:t>
      </w:r>
      <w:r>
        <w:rPr>
          <w:rFonts w:hint="eastAsia" w:ascii="方正小标宋简体" w:hAnsi="方正小标宋简体" w:eastAsia="方正小标宋简体" w:cs="方正小标宋简体"/>
          <w:spacing w:val="-9"/>
          <w:sz w:val="44"/>
          <w:szCs w:val="44"/>
          <w:lang w:val="en-US" w:eastAsia="zh-CN"/>
        </w:rPr>
        <w:t>分工表</w:t>
      </w:r>
    </w:p>
    <w:tbl>
      <w:tblPr>
        <w:tblStyle w:val="10"/>
        <w:tblpPr w:leftFromText="180" w:rightFromText="180" w:vertAnchor="text" w:horzAnchor="page" w:tblpX="1747" w:tblpY="535"/>
        <w:tblOverlap w:val="never"/>
        <w:tblW w:w="86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2"/>
        <w:gridCol w:w="2576"/>
        <w:gridCol w:w="1685"/>
        <w:gridCol w:w="1699"/>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rPr>
            </w:pPr>
            <w:r>
              <w:rPr>
                <w:rFonts w:hint="eastAsia" w:ascii="Times New Roman" w:hAnsi="Times New Roman" w:eastAsia="仿宋"/>
                <w:sz w:val="28"/>
                <w:szCs w:val="28"/>
              </w:rPr>
              <w:t>序号</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包干片区</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驻村领导</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片区</w:t>
            </w:r>
            <w:r>
              <w:rPr>
                <w:rFonts w:hint="eastAsia" w:ascii="Times New Roman" w:hAnsi="Times New Roman" w:eastAsia="仿宋"/>
                <w:sz w:val="28"/>
                <w:szCs w:val="28"/>
                <w:lang w:eastAsia="zh-CN"/>
              </w:rPr>
              <w:t>长</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联络</w:t>
            </w:r>
            <w:r>
              <w:rPr>
                <w:rFonts w:hint="eastAsia" w:ascii="Times New Roman" w:hAnsi="Times New Roman" w:eastAsia="仿宋"/>
                <w:sz w:val="28"/>
                <w:szCs w:val="28"/>
                <w:lang w:eastAsia="zh-CN"/>
              </w:rPr>
              <w:t>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Arial"/>
                <w:snapToGrid w:val="0"/>
                <w:color w:val="000000"/>
                <w:sz w:val="28"/>
                <w:szCs w:val="28"/>
                <w:lang w:val="en-US" w:eastAsia="en-US" w:bidi="ar-SA"/>
              </w:rPr>
            </w:pPr>
            <w:r>
              <w:rPr>
                <w:rFonts w:hint="eastAsia" w:ascii="Times New Roman" w:hAnsi="Times New Roman" w:eastAsia="仿宋"/>
                <w:sz w:val="28"/>
                <w:szCs w:val="28"/>
              </w:rPr>
              <w:t>1</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东进村（茅东林场）</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潘洪军</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李友俊</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王志浩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Arial"/>
                <w:snapToGrid w:val="0"/>
                <w:color w:val="000000"/>
                <w:sz w:val="28"/>
                <w:szCs w:val="28"/>
                <w:lang w:val="en-US" w:eastAsia="en-US" w:bidi="ar-SA"/>
              </w:rPr>
            </w:pPr>
            <w:r>
              <w:rPr>
                <w:rFonts w:hint="eastAsia" w:ascii="Times New Roman" w:hAnsi="Times New Roman" w:eastAsia="仿宋"/>
                <w:sz w:val="28"/>
                <w:szCs w:val="28"/>
              </w:rPr>
              <w:t>2</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上阳村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张留斌</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陈旭伟</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方权刚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Arial"/>
                <w:snapToGrid w:val="0"/>
                <w:color w:val="000000"/>
                <w:sz w:val="28"/>
                <w:szCs w:val="28"/>
                <w:lang w:val="en-US" w:eastAsia="en-US" w:bidi="ar-SA"/>
              </w:rPr>
            </w:pPr>
            <w:r>
              <w:rPr>
                <w:rFonts w:hint="eastAsia" w:ascii="Times New Roman" w:hAnsi="Times New Roman" w:eastAsia="仿宋"/>
                <w:sz w:val="28"/>
                <w:szCs w:val="28"/>
              </w:rPr>
              <w:t>3</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薛埠社区</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刘  纲</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胡国民</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赵</w:t>
            </w:r>
            <w:r>
              <w:rPr>
                <w:rFonts w:hint="eastAsia" w:ascii="Times New Roman" w:hAnsi="Times New Roman" w:eastAsia="仿宋"/>
                <w:sz w:val="28"/>
                <w:szCs w:val="28"/>
                <w:lang w:val="en-US" w:eastAsia="zh-CN"/>
              </w:rPr>
              <w:t xml:space="preserve">  </w:t>
            </w:r>
            <w:r>
              <w:rPr>
                <w:rFonts w:hint="eastAsia" w:ascii="Times New Roman" w:hAnsi="Times New Roman" w:eastAsia="仿宋"/>
                <w:sz w:val="28"/>
                <w:szCs w:val="28"/>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Arial"/>
                <w:snapToGrid w:val="0"/>
                <w:color w:val="000000"/>
                <w:sz w:val="28"/>
                <w:szCs w:val="28"/>
                <w:lang w:val="en-US" w:eastAsia="en-US" w:bidi="ar-SA"/>
              </w:rPr>
            </w:pPr>
            <w:r>
              <w:rPr>
                <w:rFonts w:hint="eastAsia" w:ascii="Times New Roman" w:hAnsi="Times New Roman" w:eastAsia="仿宋"/>
                <w:sz w:val="28"/>
                <w:szCs w:val="28"/>
              </w:rPr>
              <w:t>4</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连山村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张留斌</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黄松林</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许露晨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Arial"/>
                <w:snapToGrid w:val="0"/>
                <w:color w:val="000000"/>
                <w:sz w:val="28"/>
                <w:szCs w:val="28"/>
                <w:lang w:val="en-US" w:eastAsia="en-US" w:bidi="ar-SA"/>
              </w:rPr>
            </w:pPr>
            <w:r>
              <w:rPr>
                <w:rFonts w:hint="eastAsia" w:ascii="Times New Roman" w:hAnsi="Times New Roman" w:eastAsia="仿宋"/>
                <w:sz w:val="28"/>
                <w:szCs w:val="28"/>
              </w:rPr>
              <w:t>5</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方麓村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贡柏芳</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朱锁良</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邰</w:t>
            </w:r>
            <w:r>
              <w:rPr>
                <w:rFonts w:hint="eastAsia" w:ascii="Times New Roman" w:hAnsi="Times New Roman" w:eastAsia="仿宋"/>
                <w:sz w:val="28"/>
                <w:szCs w:val="28"/>
                <w:lang w:val="en-US" w:eastAsia="zh-CN"/>
              </w:rPr>
              <w:t xml:space="preserve">  </w:t>
            </w:r>
            <w:r>
              <w:rPr>
                <w:rFonts w:hint="eastAsia" w:ascii="Times New Roman" w:hAnsi="Times New Roman" w:eastAsia="仿宋"/>
                <w:sz w:val="28"/>
                <w:szCs w:val="28"/>
                <w:lang w:eastAsia="zh-CN"/>
              </w:rPr>
              <w:t>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Arial"/>
                <w:snapToGrid w:val="0"/>
                <w:color w:val="000000"/>
                <w:sz w:val="28"/>
                <w:szCs w:val="28"/>
                <w:lang w:val="en-US" w:eastAsia="en-US" w:bidi="ar-SA"/>
              </w:rPr>
            </w:pPr>
            <w:r>
              <w:rPr>
                <w:rFonts w:hint="eastAsia" w:ascii="Times New Roman" w:hAnsi="Times New Roman" w:eastAsia="仿宋"/>
                <w:sz w:val="28"/>
                <w:szCs w:val="28"/>
              </w:rPr>
              <w:t>6</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长山村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贡柏芳</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陈</w:t>
            </w:r>
            <w:r>
              <w:rPr>
                <w:rFonts w:hint="eastAsia" w:ascii="Times New Roman" w:hAnsi="Times New Roman" w:eastAsia="仿宋"/>
                <w:sz w:val="28"/>
                <w:szCs w:val="28"/>
                <w:lang w:val="en-US" w:eastAsia="zh-CN"/>
              </w:rPr>
              <w:t xml:space="preserve">  </w:t>
            </w:r>
            <w:r>
              <w:rPr>
                <w:rFonts w:hint="eastAsia" w:ascii="Times New Roman" w:hAnsi="Times New Roman" w:eastAsia="仿宋"/>
                <w:sz w:val="28"/>
                <w:szCs w:val="28"/>
                <w:lang w:eastAsia="zh-CN"/>
              </w:rPr>
              <w:t>云</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韩</w:t>
            </w:r>
            <w:r>
              <w:rPr>
                <w:rFonts w:hint="eastAsia" w:ascii="Times New Roman" w:hAnsi="Times New Roman" w:eastAsia="仿宋"/>
                <w:sz w:val="28"/>
                <w:szCs w:val="28"/>
                <w:lang w:val="en-US" w:eastAsia="zh-CN"/>
              </w:rPr>
              <w:t xml:space="preserve">  </w:t>
            </w:r>
            <w:r>
              <w:rPr>
                <w:rFonts w:hint="eastAsia" w:ascii="Times New Roman" w:hAnsi="Times New Roman" w:eastAsia="仿宋"/>
                <w:sz w:val="28"/>
                <w:szCs w:val="28"/>
                <w:lang w:eastAsia="zh-CN"/>
              </w:rPr>
              <w:t>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Arial"/>
                <w:snapToGrid w:val="0"/>
                <w:color w:val="000000"/>
                <w:sz w:val="28"/>
                <w:szCs w:val="28"/>
                <w:lang w:val="en-US" w:eastAsia="en-US" w:bidi="ar-SA"/>
              </w:rPr>
            </w:pPr>
            <w:r>
              <w:rPr>
                <w:rFonts w:hint="eastAsia" w:ascii="Times New Roman" w:hAnsi="Times New Roman" w:eastAsia="仿宋"/>
                <w:sz w:val="28"/>
                <w:szCs w:val="28"/>
              </w:rPr>
              <w:t>7</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上阮村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谢杏林</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张留斌</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孙</w:t>
            </w:r>
            <w:r>
              <w:rPr>
                <w:rFonts w:hint="eastAsia" w:ascii="Times New Roman" w:hAnsi="Times New Roman" w:eastAsia="仿宋"/>
                <w:sz w:val="28"/>
                <w:szCs w:val="28"/>
                <w:lang w:val="en-US" w:eastAsia="zh-CN"/>
              </w:rPr>
              <w:t xml:space="preserve">  </w:t>
            </w:r>
            <w:r>
              <w:rPr>
                <w:rFonts w:hint="eastAsia" w:ascii="Times New Roman" w:hAnsi="Times New Roman" w:eastAsia="仿宋"/>
                <w:sz w:val="28"/>
                <w:szCs w:val="28"/>
                <w:lang w:eastAsia="zh-CN"/>
              </w:rPr>
              <w:t>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Arial"/>
                <w:snapToGrid w:val="0"/>
                <w:color w:val="000000"/>
                <w:sz w:val="28"/>
                <w:szCs w:val="28"/>
                <w:lang w:val="en-US" w:eastAsia="en-US" w:bidi="ar-SA"/>
              </w:rPr>
            </w:pPr>
            <w:r>
              <w:rPr>
                <w:rFonts w:hint="eastAsia" w:ascii="Times New Roman" w:hAnsi="Times New Roman" w:eastAsia="仿宋"/>
                <w:sz w:val="28"/>
                <w:szCs w:val="28"/>
              </w:rPr>
              <w:t>8</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罗村村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谢杏林</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姜</w:t>
            </w:r>
            <w:r>
              <w:rPr>
                <w:rFonts w:hint="eastAsia" w:ascii="Times New Roman" w:hAnsi="Times New Roman" w:eastAsia="仿宋"/>
                <w:sz w:val="28"/>
                <w:szCs w:val="28"/>
                <w:lang w:val="en-US" w:eastAsia="zh-CN"/>
              </w:rPr>
              <w:t xml:space="preserve">  </w:t>
            </w:r>
            <w:r>
              <w:rPr>
                <w:rFonts w:hint="eastAsia" w:ascii="Times New Roman" w:hAnsi="Times New Roman" w:eastAsia="仿宋"/>
                <w:sz w:val="28"/>
                <w:szCs w:val="28"/>
                <w:lang w:eastAsia="zh-CN"/>
              </w:rPr>
              <w:t>涛</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董春明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Arial"/>
                <w:snapToGrid w:val="0"/>
                <w:color w:val="000000"/>
                <w:sz w:val="28"/>
                <w:szCs w:val="28"/>
                <w:lang w:val="en-US" w:eastAsia="en-US" w:bidi="ar-SA"/>
              </w:rPr>
            </w:pPr>
            <w:r>
              <w:rPr>
                <w:rFonts w:hint="eastAsia" w:ascii="Times New Roman" w:hAnsi="Times New Roman" w:eastAsia="仿宋"/>
                <w:sz w:val="28"/>
                <w:szCs w:val="28"/>
              </w:rPr>
              <w:t>9</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山蓬村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潘洪军</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杨卫权</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杨</w:t>
            </w:r>
            <w:r>
              <w:rPr>
                <w:rFonts w:hint="eastAsia" w:ascii="Times New Roman" w:hAnsi="Times New Roman" w:eastAsia="仿宋"/>
                <w:sz w:val="28"/>
                <w:szCs w:val="28"/>
                <w:lang w:val="en-US" w:eastAsia="zh-CN"/>
              </w:rPr>
              <w:t xml:space="preserve">  </w:t>
            </w:r>
            <w:r>
              <w:rPr>
                <w:rFonts w:hint="eastAsia" w:ascii="Times New Roman" w:hAnsi="Times New Roman" w:eastAsia="仿宋"/>
                <w:sz w:val="28"/>
                <w:szCs w:val="28"/>
                <w:lang w:eastAsia="zh-CN"/>
              </w:rPr>
              <w:t>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10</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花山村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于  杰</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袁箭锋</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李  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11</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茅庵村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于  杰</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杨伟斌</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赵小保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12</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东窑村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袁国栋</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周国忠</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黄  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13</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泉江村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袁国栋</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季卫民</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lang w:val="en-US" w:eastAsia="zh-CN"/>
              </w:rPr>
              <w:t>许  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14</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下杖村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吴慧芳</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钱一忠</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张鹏飞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15</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石马村（茅麓茶场）</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曹  君</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黄文庆</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印  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16</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神亭村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吴慧芳</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倪  亮</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李云富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17</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致和村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曹  君</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鲍六保</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胡志平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18</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倪巷村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许  嵩</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王息保</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倪  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19</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西旸村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王  鑫</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李雪兵</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王  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20</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仙姑村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许  嵩</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蒲  斌</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华  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21</w:t>
            </w:r>
          </w:p>
        </w:tc>
        <w:tc>
          <w:tcPr>
            <w:tcW w:w="257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茅东村</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en-US"/>
              </w:rPr>
            </w:pPr>
            <w:r>
              <w:rPr>
                <w:rFonts w:hint="eastAsia" w:ascii="Times New Roman" w:hAnsi="Times New Roman" w:eastAsia="仿宋"/>
                <w:sz w:val="28"/>
                <w:szCs w:val="28"/>
              </w:rPr>
              <w:t>王  鑫</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王国华</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张正贵</w:t>
            </w:r>
          </w:p>
        </w:tc>
      </w:tr>
    </w:tbl>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color w:val="000000"/>
          <w:sz w:val="10"/>
          <w:szCs w:val="10"/>
          <w:lang w:val="en-US" w:eastAsia="zh-CN"/>
        </w:rPr>
      </w:pPr>
    </w:p>
    <w:sectPr>
      <w:pgSz w:w="11906" w:h="16838"/>
      <w:pgMar w:top="2098" w:right="1531" w:bottom="1984" w:left="1531" w:header="851" w:footer="1361"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861"/>
        <w:tab w:val="left" w:pos="7672"/>
        <w:tab w:val="right" w:pos="8858"/>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left" w:pos="3861"/>
                              <w:tab w:val="left" w:pos="7672"/>
                              <w:tab w:val="right" w:pos="8858"/>
                              <w:tab w:val="clear" w:pos="4153"/>
                              <w:tab w:val="clear" w:pos="8306"/>
                            </w:tabs>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PAGE   \* MERGEFORMAT</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lang w:val="zh-CN"/>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tabs>
                        <w:tab w:val="left" w:pos="3861"/>
                        <w:tab w:val="left" w:pos="7672"/>
                        <w:tab w:val="right" w:pos="8858"/>
                        <w:tab w:val="clear" w:pos="4153"/>
                        <w:tab w:val="clear" w:pos="8306"/>
                      </w:tabs>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PAGE   \* MERGEFORMAT</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lang w:val="zh-CN"/>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861"/>
        <w:tab w:val="left" w:pos="7672"/>
        <w:tab w:val="right" w:pos="8858"/>
        <w:tab w:val="clear" w:pos="4153"/>
        <w:tab w:val="clear" w:pos="8306"/>
      </w:tabs>
    </w:pPr>
    <w:r>
      <w:rPr>
        <w:rFonts w:hint="eastAsia"/>
      </w:rPr>
      <w:t xml:space="preserve">— </w:t>
    </w:r>
    <w:r>
      <w:fldChar w:fldCharType="begin"/>
    </w:r>
    <w:r>
      <w:instrText xml:space="preserve">PAGE   \* MERGEFORMAT</w:instrText>
    </w:r>
    <w:r>
      <w:fldChar w:fldCharType="separate"/>
    </w:r>
    <w:r>
      <w:t>1</w:t>
    </w:r>
    <w:r>
      <w:fldChar w:fldCharType="end"/>
    </w:r>
    <w: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861"/>
        <w:tab w:val="left" w:pos="7672"/>
        <w:tab w:val="right" w:pos="8858"/>
        <w:tab w:val="clear" w:pos="4153"/>
        <w:tab w:val="clear" w:pos="8306"/>
      </w:tabs>
      <w:rPr>
        <w:rFonts w:hint="default"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left" w:pos="3861"/>
                              <w:tab w:val="left" w:pos="7672"/>
                              <w:tab w:val="right" w:pos="8858"/>
                              <w:tab w:val="clear" w:pos="4153"/>
                              <w:tab w:val="clear" w:pos="8306"/>
                            </w:tabs>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tabs>
                        <w:tab w:val="left" w:pos="3861"/>
                        <w:tab w:val="left" w:pos="7672"/>
                        <w:tab w:val="right" w:pos="8858"/>
                        <w:tab w:val="clear" w:pos="4153"/>
                        <w:tab w:val="clear" w:pos="8306"/>
                      </w:tabs>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861"/>
        <w:tab w:val="left" w:pos="7672"/>
        <w:tab w:val="right" w:pos="8858"/>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861"/>
        <w:tab w:val="left" w:pos="7672"/>
        <w:tab w:val="right" w:pos="8858"/>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r>
      <w:rPr>
        <w:rFonts w:hint="eastAsia"/>
        <w:sz w:val="28"/>
        <w:szCs w:val="28"/>
        <w:lang w:eastAsia="zh-CN"/>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861"/>
        <w:tab w:val="left" w:pos="7672"/>
        <w:tab w:val="right" w:pos="8858"/>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17</w:t>
                          </w:r>
                          <w:r>
                            <w:rPr>
                              <w:rFonts w:hint="default" w:ascii="Times New Roman" w:hAnsi="Times New Roman" w:cs="Times New Roman"/>
                              <w:sz w:val="28"/>
                              <w:szCs w:val="44"/>
                            </w:rPr>
                            <w:fldChar w:fldCharType="end"/>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17</w:t>
                    </w:r>
                    <w:r>
                      <w:rPr>
                        <w:rFonts w:hint="default" w:ascii="Times New Roman" w:hAnsi="Times New Roman" w:cs="Times New Roman"/>
                        <w:sz w:val="28"/>
                        <w:szCs w:val="44"/>
                      </w:rPr>
                      <w:fldChar w:fldCharType="end"/>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2U3Mzc0NDlmYWE0MWIyNDQxMzI2OGRlMjc5YzEifQ=="/>
    <w:docVar w:name="KSO_WPS_MARK_KEY" w:val="ef8b3c43-6791-4f66-ae07-e8fe7fc92c65"/>
  </w:docVars>
  <w:rsids>
    <w:rsidRoot w:val="771E6462"/>
    <w:rsid w:val="0060080A"/>
    <w:rsid w:val="01C42535"/>
    <w:rsid w:val="02AB20AE"/>
    <w:rsid w:val="056F1040"/>
    <w:rsid w:val="073E01AE"/>
    <w:rsid w:val="0A694B72"/>
    <w:rsid w:val="0CB941AA"/>
    <w:rsid w:val="0CE71E24"/>
    <w:rsid w:val="0D3C61D4"/>
    <w:rsid w:val="0D603D75"/>
    <w:rsid w:val="0FEF4A30"/>
    <w:rsid w:val="12207543"/>
    <w:rsid w:val="14236387"/>
    <w:rsid w:val="145A533B"/>
    <w:rsid w:val="188C7BB0"/>
    <w:rsid w:val="18DC773B"/>
    <w:rsid w:val="196E1D5D"/>
    <w:rsid w:val="1C16002F"/>
    <w:rsid w:val="1C7E55E4"/>
    <w:rsid w:val="1F0A2E78"/>
    <w:rsid w:val="206A30CD"/>
    <w:rsid w:val="20994D8B"/>
    <w:rsid w:val="223A5662"/>
    <w:rsid w:val="237A63C1"/>
    <w:rsid w:val="247B3A37"/>
    <w:rsid w:val="24864DE7"/>
    <w:rsid w:val="26793695"/>
    <w:rsid w:val="297D524A"/>
    <w:rsid w:val="2A8C25E8"/>
    <w:rsid w:val="2AB73E32"/>
    <w:rsid w:val="2AF13B2B"/>
    <w:rsid w:val="2B14398C"/>
    <w:rsid w:val="2B9541BC"/>
    <w:rsid w:val="2BEA7823"/>
    <w:rsid w:val="2C47205C"/>
    <w:rsid w:val="2C9E0471"/>
    <w:rsid w:val="2CC45DDB"/>
    <w:rsid w:val="2E1E0901"/>
    <w:rsid w:val="2E312AA7"/>
    <w:rsid w:val="2FF750DC"/>
    <w:rsid w:val="31B25CAD"/>
    <w:rsid w:val="31E87F6F"/>
    <w:rsid w:val="32CE4334"/>
    <w:rsid w:val="367B04F0"/>
    <w:rsid w:val="36F133A4"/>
    <w:rsid w:val="39F4633B"/>
    <w:rsid w:val="3D8A0DFA"/>
    <w:rsid w:val="3E06703E"/>
    <w:rsid w:val="3F755B1D"/>
    <w:rsid w:val="3FD22428"/>
    <w:rsid w:val="40B10DE1"/>
    <w:rsid w:val="4157545D"/>
    <w:rsid w:val="42671257"/>
    <w:rsid w:val="43B5455D"/>
    <w:rsid w:val="43C05A54"/>
    <w:rsid w:val="442A1A5C"/>
    <w:rsid w:val="47740E0B"/>
    <w:rsid w:val="49346554"/>
    <w:rsid w:val="4A38530F"/>
    <w:rsid w:val="4B35125D"/>
    <w:rsid w:val="4D8A4084"/>
    <w:rsid w:val="51AC22C1"/>
    <w:rsid w:val="52027AEB"/>
    <w:rsid w:val="521B6D15"/>
    <w:rsid w:val="524F6804"/>
    <w:rsid w:val="562D0A08"/>
    <w:rsid w:val="57BD121E"/>
    <w:rsid w:val="59BF524A"/>
    <w:rsid w:val="5DF3026C"/>
    <w:rsid w:val="5E901FD9"/>
    <w:rsid w:val="5F5521EA"/>
    <w:rsid w:val="612007C9"/>
    <w:rsid w:val="623941D1"/>
    <w:rsid w:val="63DF59E2"/>
    <w:rsid w:val="691D5D42"/>
    <w:rsid w:val="696C00F8"/>
    <w:rsid w:val="6C877A48"/>
    <w:rsid w:val="6E0551B7"/>
    <w:rsid w:val="6E2559ED"/>
    <w:rsid w:val="70A45273"/>
    <w:rsid w:val="711F3720"/>
    <w:rsid w:val="72796CFE"/>
    <w:rsid w:val="766A7850"/>
    <w:rsid w:val="76F17148"/>
    <w:rsid w:val="771E6462"/>
    <w:rsid w:val="773076E3"/>
    <w:rsid w:val="79A731EA"/>
    <w:rsid w:val="7A8670A5"/>
    <w:rsid w:val="7BDB0EED"/>
    <w:rsid w:val="7D274C11"/>
    <w:rsid w:val="7E0A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style>
  <w:style w:type="paragraph" w:styleId="4">
    <w:name w:val="Body Text Indent"/>
    <w:basedOn w:val="1"/>
    <w:autoRedefine/>
    <w:qFormat/>
    <w:uiPriority w:val="0"/>
    <w:pPr>
      <w:ind w:firstLine="538" w:firstLineChars="192"/>
    </w:pPr>
    <w:rPr>
      <w:rFonts w:eastAsia="Times New Roman"/>
      <w:kern w:val="0"/>
      <w:sz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autoRedefine/>
    <w:qFormat/>
    <w:uiPriority w:val="0"/>
    <w:pPr>
      <w:spacing w:after="0" w:line="360" w:lineRule="auto"/>
      <w:ind w:left="0" w:leftChars="0" w:firstLine="420" w:firstLineChars="200"/>
    </w:pPr>
    <w:rPr>
      <w:rFonts w:eastAsia="宋体" w:cs="Times New Roman"/>
      <w:sz w:val="28"/>
      <w:szCs w:val="20"/>
    </w:rPr>
  </w:style>
  <w:style w:type="table" w:styleId="10">
    <w:name w:val="Table Grid"/>
    <w:basedOn w:val="9"/>
    <w:autoRedefine/>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paragraph" w:customStyle="1" w:styleId="13">
    <w:name w:val="Body text|2"/>
    <w:basedOn w:val="1"/>
    <w:autoRedefine/>
    <w:qFormat/>
    <w:uiPriority w:val="0"/>
    <w:pPr>
      <w:widowControl w:val="0"/>
      <w:shd w:val="clear" w:color="auto" w:fill="auto"/>
      <w:spacing w:after="360"/>
      <w:ind w:left="1110" w:firstLine="390"/>
    </w:pPr>
    <w:rPr>
      <w:rFonts w:ascii="宋体" w:hAnsi="宋体" w:eastAsia="宋体" w:cs="宋体"/>
      <w:sz w:val="36"/>
      <w:szCs w:val="36"/>
      <w:u w:val="none"/>
      <w:shd w:val="clear" w:color="auto" w:fill="auto"/>
      <w:lang w:val="zh-TW" w:eastAsia="zh-TW" w:bidi="zh-TW"/>
    </w:rPr>
  </w:style>
  <w:style w:type="paragraph" w:customStyle="1" w:styleId="14">
    <w:name w:val="Body text|1"/>
    <w:basedOn w:val="1"/>
    <w:autoRedefine/>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5">
    <w:name w:val="p0"/>
    <w:basedOn w:val="1"/>
    <w:qFormat/>
    <w:uiPriority w:val="0"/>
    <w:pPr>
      <w:widowControl/>
      <w:spacing w:line="365" w:lineRule="atLeast"/>
      <w:ind w:left="1"/>
      <w:textAlignment w:val="bottom"/>
    </w:pPr>
    <w:rPr>
      <w:kern w:val="0"/>
      <w:sz w:val="20"/>
      <w:szCs w:val="20"/>
    </w:rPr>
  </w:style>
  <w:style w:type="character" w:customStyle="1" w:styleId="16">
    <w:name w:val="font71"/>
    <w:basedOn w:val="11"/>
    <w:autoRedefine/>
    <w:qFormat/>
    <w:uiPriority w:val="0"/>
    <w:rPr>
      <w:rFonts w:hint="eastAsia" w:ascii="宋体" w:hAnsi="宋体" w:eastAsia="宋体" w:cs="宋体"/>
      <w:color w:val="000000"/>
      <w:sz w:val="20"/>
      <w:szCs w:val="20"/>
      <w:u w:val="none"/>
      <w:vertAlign w:val="superscript"/>
    </w:rPr>
  </w:style>
  <w:style w:type="character" w:customStyle="1" w:styleId="17">
    <w:name w:val="font21"/>
    <w:basedOn w:val="11"/>
    <w:autoRedefine/>
    <w:qFormat/>
    <w:uiPriority w:val="0"/>
    <w:rPr>
      <w:rFonts w:hint="eastAsia" w:ascii="宋体" w:hAnsi="宋体" w:eastAsia="宋体" w:cs="宋体"/>
      <w:color w:val="000000"/>
      <w:sz w:val="20"/>
      <w:szCs w:val="20"/>
      <w:u w:val="none"/>
    </w:rPr>
  </w:style>
  <w:style w:type="table" w:customStyle="1" w:styleId="18">
    <w:name w:val="Table Normal"/>
    <w:autoRedefine/>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9085</Words>
  <Characters>9217</Characters>
  <Lines>0</Lines>
  <Paragraphs>0</Paragraphs>
  <TotalTime>44</TotalTime>
  <ScaleCrop>false</ScaleCrop>
  <LinksUpToDate>false</LinksUpToDate>
  <CharactersWithSpaces>9388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2020-04-23T02:59:00Z</dcterms:created>
  <dc:creator>格子涂过、的夏天丶</dc:creator>
  <cp:lastModifiedBy>王晨</cp:lastModifiedBy>
  <cp:lastPrinted>2024-02-07T05:54:00Z</cp:lastPrinted>
  <dcterms:modified xsi:type="dcterms:W3CDTF">2024-03-18T01:09:35Z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231A398E1FE04B39B870E560F7317068_13</vt:lpwstr>
  </property>
</Properties>
</file>