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napToGrid/>
        <w:spacing w:before="226" w:after="226" w:line="400" w:lineRule="exact"/>
        <w:ind w:firstLine="0"/>
        <w:jc w:val="left"/>
        <w:rPr>
          <w:rFonts w:ascii="黑体" w:hAnsi="黑体" w:eastAsia="黑体" w:cs="黑体"/>
          <w:snapToGrid/>
          <w:color w:val="000000"/>
          <w:sz w:val="44"/>
          <w:szCs w:val="44"/>
        </w:rPr>
      </w:pPr>
      <w:r>
        <w:rPr>
          <w:rFonts w:hint="eastAsia" w:ascii="黑体" w:hAnsi="黑体" w:eastAsia="黑体" w:cs="黑体"/>
          <w:snapToGrid/>
          <w:szCs w:val="32"/>
        </w:rPr>
        <w:t>附件</w:t>
      </w:r>
    </w:p>
    <w:p>
      <w:pPr>
        <w:widowControl/>
        <w:autoSpaceDE/>
        <w:autoSpaceDN/>
        <w:snapToGrid/>
        <w:spacing w:before="226" w:after="226" w:line="560" w:lineRule="exact"/>
        <w:ind w:firstLine="0"/>
        <w:jc w:val="center"/>
        <w:rPr>
          <w:rFonts w:eastAsia="方正小标宋简体"/>
          <w:snapToGrid/>
          <w:color w:val="000000"/>
          <w:sz w:val="28"/>
          <w:szCs w:val="28"/>
        </w:rPr>
      </w:pPr>
      <w:r>
        <w:rPr>
          <w:rFonts w:eastAsia="方正小标宋简体"/>
          <w:snapToGrid/>
          <w:color w:val="000000"/>
          <w:sz w:val="44"/>
          <w:szCs w:val="44"/>
        </w:rPr>
        <w:t>202</w:t>
      </w:r>
      <w:r>
        <w:rPr>
          <w:rFonts w:hint="eastAsia" w:eastAsia="方正小标宋简体"/>
          <w:snapToGrid/>
          <w:color w:val="000000"/>
          <w:sz w:val="44"/>
          <w:szCs w:val="44"/>
        </w:rPr>
        <w:t>4</w:t>
      </w:r>
      <w:r>
        <w:rPr>
          <w:rFonts w:hint="eastAsia" w:ascii="方正小标宋简体" w:eastAsia="方正小标宋简体"/>
          <w:snapToGrid/>
          <w:color w:val="000000"/>
          <w:sz w:val="44"/>
          <w:szCs w:val="44"/>
        </w:rPr>
        <w:t>年常州市金坛区民生实事项目清单</w:t>
      </w:r>
    </w:p>
    <w:p>
      <w:pPr>
        <w:autoSpaceDE/>
        <w:autoSpaceDN/>
        <w:snapToGrid/>
        <w:spacing w:line="20" w:lineRule="exact"/>
        <w:ind w:firstLine="0"/>
        <w:rPr>
          <w:rFonts w:ascii="仿宋_GB2312" w:eastAsia="仿宋_GB2312"/>
          <w:snapToGrid/>
          <w:kern w:val="2"/>
          <w:sz w:val="21"/>
          <w:szCs w:val="24"/>
        </w:rPr>
      </w:pPr>
    </w:p>
    <w:tbl>
      <w:tblPr>
        <w:tblStyle w:val="36"/>
        <w:tblW w:w="21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235"/>
        <w:gridCol w:w="14064"/>
        <w:gridCol w:w="226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1185" w:type="dxa"/>
            <w:noWrap/>
            <w:vAlign w:val="center"/>
          </w:tcPr>
          <w:p>
            <w:pPr>
              <w:widowControl/>
              <w:autoSpaceDE/>
              <w:autoSpaceDN/>
              <w:snapToGrid/>
              <w:spacing w:line="240" w:lineRule="auto"/>
              <w:ind w:firstLine="0"/>
              <w:jc w:val="center"/>
              <w:textAlignment w:val="center"/>
              <w:rPr>
                <w:rFonts w:ascii="黑体" w:hAnsi="黑体" w:eastAsia="黑体" w:cs="黑体"/>
                <w:snapToGrid/>
                <w:color w:val="000000"/>
                <w:kern w:val="2"/>
                <w:sz w:val="36"/>
                <w:szCs w:val="36"/>
              </w:rPr>
            </w:pPr>
            <w:r>
              <w:rPr>
                <w:rFonts w:hint="eastAsia" w:ascii="黑体" w:hAnsi="黑体" w:eastAsia="黑体" w:cs="黑体"/>
                <w:b/>
                <w:bCs/>
                <w:snapToGrid/>
                <w:color w:val="000000"/>
                <w:sz w:val="36"/>
                <w:szCs w:val="36"/>
              </w:rPr>
              <w:t>序号</w:t>
            </w:r>
          </w:p>
        </w:tc>
        <w:tc>
          <w:tcPr>
            <w:tcW w:w="2235" w:type="dxa"/>
            <w:noWrap/>
            <w:vAlign w:val="center"/>
          </w:tcPr>
          <w:p>
            <w:pPr>
              <w:widowControl/>
              <w:autoSpaceDE/>
              <w:autoSpaceDN/>
              <w:snapToGrid/>
              <w:spacing w:line="240" w:lineRule="auto"/>
              <w:ind w:firstLine="0"/>
              <w:jc w:val="center"/>
              <w:textAlignment w:val="center"/>
              <w:rPr>
                <w:rFonts w:ascii="黑体" w:hAnsi="黑体" w:eastAsia="黑体" w:cs="黑体"/>
                <w:snapToGrid/>
                <w:color w:val="000000"/>
                <w:kern w:val="2"/>
                <w:sz w:val="36"/>
                <w:szCs w:val="36"/>
              </w:rPr>
            </w:pPr>
            <w:r>
              <w:rPr>
                <w:rFonts w:hint="eastAsia" w:ascii="黑体" w:hAnsi="黑体" w:eastAsia="黑体" w:cs="黑体"/>
                <w:b/>
                <w:bCs/>
                <w:snapToGrid/>
                <w:color w:val="000000"/>
                <w:sz w:val="36"/>
                <w:szCs w:val="36"/>
              </w:rPr>
              <w:t>项目名称</w:t>
            </w:r>
          </w:p>
        </w:tc>
        <w:tc>
          <w:tcPr>
            <w:tcW w:w="14064" w:type="dxa"/>
            <w:noWrap/>
            <w:vAlign w:val="center"/>
          </w:tcPr>
          <w:p>
            <w:pPr>
              <w:widowControl/>
              <w:autoSpaceDE/>
              <w:autoSpaceDN/>
              <w:snapToGrid/>
              <w:spacing w:line="240" w:lineRule="auto"/>
              <w:ind w:firstLine="0"/>
              <w:jc w:val="center"/>
              <w:textAlignment w:val="center"/>
              <w:rPr>
                <w:rFonts w:ascii="黑体" w:hAnsi="黑体" w:eastAsia="黑体" w:cs="黑体"/>
                <w:snapToGrid/>
                <w:color w:val="000000"/>
                <w:kern w:val="2"/>
                <w:sz w:val="36"/>
                <w:szCs w:val="36"/>
              </w:rPr>
            </w:pPr>
            <w:r>
              <w:rPr>
                <w:rFonts w:hint="eastAsia" w:ascii="黑体" w:hAnsi="黑体" w:eastAsia="黑体" w:cs="黑体"/>
                <w:b/>
                <w:bCs/>
                <w:snapToGrid/>
                <w:color w:val="000000"/>
                <w:sz w:val="36"/>
                <w:szCs w:val="36"/>
              </w:rPr>
              <w:t>主要内容</w:t>
            </w:r>
          </w:p>
        </w:tc>
        <w:tc>
          <w:tcPr>
            <w:tcW w:w="2265" w:type="dxa"/>
            <w:noWrap/>
            <w:vAlign w:val="center"/>
          </w:tcPr>
          <w:p>
            <w:pPr>
              <w:widowControl/>
              <w:autoSpaceDE/>
              <w:autoSpaceDN/>
              <w:snapToGrid/>
              <w:spacing w:line="240" w:lineRule="auto"/>
              <w:ind w:firstLine="0"/>
              <w:jc w:val="center"/>
              <w:textAlignment w:val="center"/>
              <w:rPr>
                <w:rFonts w:ascii="黑体" w:hAnsi="黑体" w:eastAsia="黑体" w:cs="黑体"/>
                <w:snapToGrid/>
                <w:color w:val="000000"/>
                <w:kern w:val="2"/>
                <w:sz w:val="36"/>
                <w:szCs w:val="36"/>
              </w:rPr>
            </w:pPr>
            <w:r>
              <w:rPr>
                <w:rFonts w:hint="eastAsia" w:ascii="黑体" w:hAnsi="黑体" w:eastAsia="黑体" w:cs="黑体"/>
                <w:b/>
                <w:bCs/>
                <w:snapToGrid/>
                <w:color w:val="000000"/>
                <w:sz w:val="36"/>
                <w:szCs w:val="36"/>
              </w:rPr>
              <w:t>责任单位</w:t>
            </w:r>
          </w:p>
        </w:tc>
        <w:tc>
          <w:tcPr>
            <w:tcW w:w="2250" w:type="dxa"/>
            <w:noWrap/>
            <w:vAlign w:val="center"/>
          </w:tcPr>
          <w:p>
            <w:pPr>
              <w:widowControl/>
              <w:autoSpaceDE/>
              <w:autoSpaceDN/>
              <w:snapToGrid/>
              <w:spacing w:line="240" w:lineRule="auto"/>
              <w:ind w:firstLine="0"/>
              <w:jc w:val="center"/>
              <w:textAlignment w:val="center"/>
              <w:rPr>
                <w:rFonts w:ascii="黑体" w:hAnsi="黑体" w:eastAsia="黑体" w:cs="黑体"/>
                <w:snapToGrid/>
                <w:color w:val="000000"/>
                <w:kern w:val="2"/>
                <w:sz w:val="36"/>
                <w:szCs w:val="36"/>
              </w:rPr>
            </w:pPr>
            <w:r>
              <w:rPr>
                <w:rFonts w:hint="eastAsia" w:ascii="黑体" w:hAnsi="黑体" w:eastAsia="黑体" w:cs="黑体"/>
                <w:b/>
                <w:bCs/>
                <w:snapToGrid/>
                <w:color w:val="000000"/>
                <w:sz w:val="36"/>
                <w:szCs w:val="36"/>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18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eastAsia="等线"/>
                <w:snapToGrid/>
                <w:color w:val="000000"/>
                <w:sz w:val="30"/>
                <w:szCs w:val="30"/>
              </w:rPr>
              <w:t>1</w:t>
            </w:r>
          </w:p>
        </w:tc>
        <w:tc>
          <w:tcPr>
            <w:tcW w:w="223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优学金沙</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（常有优学）</w:t>
            </w:r>
          </w:p>
        </w:tc>
        <w:tc>
          <w:tcPr>
            <w:tcW w:w="14064" w:type="dxa"/>
            <w:noWrap/>
            <w:vAlign w:val="center"/>
          </w:tcPr>
          <w:p>
            <w:pPr>
              <w:widowControl/>
              <w:autoSpaceDE/>
              <w:autoSpaceDN/>
              <w:snapToGrid/>
              <w:spacing w:line="400" w:lineRule="exact"/>
              <w:ind w:firstLine="0"/>
              <w:textAlignment w:val="center"/>
              <w:rPr>
                <w:rFonts w:ascii="Calibri" w:hAnsi="Calibri" w:eastAsia="仿宋_GB2312"/>
                <w:snapToGrid/>
                <w:color w:val="000000"/>
                <w:kern w:val="2"/>
                <w:sz w:val="30"/>
                <w:szCs w:val="30"/>
              </w:rPr>
            </w:pPr>
            <w:r>
              <w:rPr>
                <w:rFonts w:ascii="仿宋_GB2312" w:hAnsi="等线" w:eastAsia="仿宋_GB2312" w:cs="仿宋_GB2312"/>
                <w:snapToGrid/>
                <w:color w:val="000000"/>
                <w:kern w:val="2"/>
                <w:sz w:val="30"/>
              </w:rPr>
              <w:t>优化教育布局，改善办学条件，推动城乡教育资源提质扩容。第四中学（二期）改扩建项目启动建设；汇贤中学、朱林镇中心幼儿园移址新建项目加快推进；华城实验小学、实验幼儿园和儒林实验学校初中部改扩建项目投入使用，惠及学生</w:t>
            </w:r>
            <w:r>
              <w:rPr>
                <w:rFonts w:eastAsia="仿宋_GB2312"/>
                <w:snapToGrid/>
                <w:color w:val="000000"/>
                <w:kern w:val="2"/>
                <w:sz w:val="30"/>
              </w:rPr>
              <w:t>3500</w:t>
            </w:r>
            <w:r>
              <w:rPr>
                <w:rFonts w:ascii="仿宋_GB2312" w:hAnsi="等线" w:eastAsia="仿宋_GB2312" w:cs="仿宋_GB2312"/>
                <w:snapToGrid/>
                <w:color w:val="000000"/>
                <w:kern w:val="2"/>
                <w:sz w:val="30"/>
              </w:rPr>
              <w:t>余名。</w:t>
            </w:r>
          </w:p>
        </w:tc>
        <w:tc>
          <w:tcPr>
            <w:tcW w:w="2265" w:type="dxa"/>
            <w:vMerge w:val="restart"/>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区教育局</w:t>
            </w:r>
          </w:p>
        </w:tc>
        <w:tc>
          <w:tcPr>
            <w:tcW w:w="2250" w:type="dxa"/>
            <w:vMerge w:val="restart"/>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各镇（街道）</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金坛建设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推进全区公办中小学食堂运营改革，规范资金监管、食材采购、用工服务，筑牢校园食品安全防线。提档升级配餐服务，在全区高中、初中学校逐步推行点餐制，满足学生多元化需求。</w:t>
            </w:r>
          </w:p>
        </w:tc>
        <w:tc>
          <w:tcPr>
            <w:tcW w:w="2265" w:type="dxa"/>
            <w:vMerge w:val="continue"/>
            <w:noWrap/>
            <w:vAlign w:val="center"/>
          </w:tcPr>
          <w:p>
            <w:pPr>
              <w:widowControl/>
              <w:autoSpaceDE/>
              <w:autoSpaceDN/>
              <w:snapToGrid/>
              <w:spacing w:line="360" w:lineRule="exact"/>
              <w:ind w:firstLine="0"/>
              <w:jc w:val="center"/>
              <w:rPr>
                <w:rFonts w:ascii="Calibri" w:hAnsi="Calibri" w:eastAsia="仿宋_GB2312"/>
                <w:snapToGrid/>
                <w:color w:val="000000"/>
                <w:kern w:val="2"/>
                <w:sz w:val="30"/>
                <w:szCs w:val="30"/>
              </w:rPr>
            </w:pPr>
          </w:p>
        </w:tc>
        <w:tc>
          <w:tcPr>
            <w:tcW w:w="2250" w:type="dxa"/>
            <w:vMerge w:val="continue"/>
            <w:noWrap/>
            <w:vAlign w:val="center"/>
          </w:tcPr>
          <w:p>
            <w:pPr>
              <w:widowControl/>
              <w:autoSpaceDE/>
              <w:autoSpaceDN/>
              <w:snapToGrid/>
              <w:spacing w:line="360" w:lineRule="exact"/>
              <w:ind w:firstLine="0"/>
              <w:jc w:val="center"/>
              <w:rPr>
                <w:rFonts w:ascii="Calibri" w:hAnsi="Calibri" w:eastAsia="仿宋_GB2312"/>
                <w:snapToGrid/>
                <w:color w:val="00000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eastAsia="仿宋_GB2312"/>
                <w:snapToGrid/>
                <w:color w:val="000000"/>
                <w:kern w:val="2"/>
                <w:sz w:val="30"/>
                <w:szCs w:val="30"/>
              </w:rPr>
            </w:pPr>
            <w:r>
              <w:rPr>
                <w:rFonts w:ascii="仿宋_GB2312" w:hAnsi="等线" w:eastAsia="仿宋_GB2312" w:cs="仿宋_GB2312"/>
                <w:snapToGrid/>
                <w:color w:val="000000"/>
                <w:kern w:val="2"/>
                <w:sz w:val="30"/>
              </w:rPr>
              <w:t>持续改善育人环境，提供更安全、更舒适、更便捷的学习条件。分批为全区</w:t>
            </w:r>
            <w:r>
              <w:rPr>
                <w:rFonts w:eastAsia="仿宋_GB2312"/>
                <w:snapToGrid/>
                <w:color w:val="000000"/>
                <w:kern w:val="2"/>
                <w:sz w:val="30"/>
              </w:rPr>
              <w:t>25</w:t>
            </w:r>
            <w:r>
              <w:rPr>
                <w:rFonts w:ascii="仿宋_GB2312" w:hAnsi="等线" w:eastAsia="仿宋_GB2312" w:cs="仿宋_GB2312"/>
                <w:snapToGrid/>
                <w:color w:val="000000"/>
                <w:kern w:val="2"/>
                <w:sz w:val="30"/>
              </w:rPr>
              <w:t>所小学普通教室安装空调；为</w:t>
            </w:r>
            <w:r>
              <w:rPr>
                <w:rFonts w:eastAsia="仿宋_GB2312"/>
                <w:snapToGrid/>
                <w:color w:val="000000"/>
                <w:kern w:val="2"/>
                <w:sz w:val="30"/>
              </w:rPr>
              <w:t>40</w:t>
            </w:r>
            <w:r>
              <w:rPr>
                <w:rFonts w:ascii="仿宋_GB2312" w:hAnsi="等线" w:eastAsia="仿宋_GB2312" w:cs="仿宋_GB2312"/>
                <w:snapToGrid/>
                <w:color w:val="000000"/>
                <w:kern w:val="2"/>
                <w:sz w:val="30"/>
              </w:rPr>
              <w:t>所中小学、幼儿园安装防冲撞设施</w:t>
            </w:r>
            <w:r>
              <w:rPr>
                <w:rFonts w:eastAsia="仿宋_GB2312"/>
                <w:snapToGrid/>
                <w:color w:val="000000"/>
                <w:kern w:val="2"/>
                <w:sz w:val="30"/>
              </w:rPr>
              <w:t>43</w:t>
            </w:r>
            <w:r>
              <w:rPr>
                <w:rFonts w:ascii="仿宋_GB2312" w:hAnsi="等线" w:eastAsia="仿宋_GB2312" w:cs="仿宋_GB2312"/>
                <w:snapToGrid/>
                <w:color w:val="000000"/>
                <w:kern w:val="2"/>
                <w:sz w:val="30"/>
              </w:rPr>
              <w:t>套，惠及学生</w:t>
            </w:r>
            <w:r>
              <w:rPr>
                <w:rFonts w:eastAsia="仿宋_GB2312"/>
                <w:snapToGrid/>
                <w:color w:val="000000"/>
                <w:kern w:val="2"/>
                <w:sz w:val="30"/>
              </w:rPr>
              <w:t>4.4万</w:t>
            </w:r>
            <w:r>
              <w:rPr>
                <w:rFonts w:ascii="仿宋_GB2312" w:hAnsi="等线" w:eastAsia="仿宋_GB2312" w:cs="仿宋_GB2312"/>
                <w:snapToGrid/>
                <w:color w:val="000000"/>
                <w:kern w:val="2"/>
                <w:sz w:val="30"/>
              </w:rPr>
              <w:t>余名。</w:t>
            </w:r>
          </w:p>
        </w:tc>
        <w:tc>
          <w:tcPr>
            <w:tcW w:w="2265" w:type="dxa"/>
            <w:vMerge w:val="continue"/>
            <w:noWrap/>
            <w:vAlign w:val="center"/>
          </w:tcPr>
          <w:p>
            <w:pPr>
              <w:widowControl/>
              <w:autoSpaceDE/>
              <w:autoSpaceDN/>
              <w:snapToGrid/>
              <w:spacing w:line="360" w:lineRule="exact"/>
              <w:ind w:firstLine="0"/>
              <w:jc w:val="center"/>
              <w:rPr>
                <w:rFonts w:ascii="Calibri" w:hAnsi="Calibri" w:eastAsia="仿宋_GB2312"/>
                <w:snapToGrid/>
                <w:color w:val="000000"/>
                <w:kern w:val="2"/>
                <w:sz w:val="30"/>
                <w:szCs w:val="30"/>
              </w:rPr>
            </w:pPr>
          </w:p>
        </w:tc>
        <w:tc>
          <w:tcPr>
            <w:tcW w:w="2250" w:type="dxa"/>
            <w:vMerge w:val="continue"/>
            <w:noWrap/>
            <w:vAlign w:val="center"/>
          </w:tcPr>
          <w:p>
            <w:pPr>
              <w:widowControl/>
              <w:autoSpaceDE/>
              <w:autoSpaceDN/>
              <w:snapToGrid/>
              <w:spacing w:line="360" w:lineRule="exact"/>
              <w:ind w:firstLine="0"/>
              <w:jc w:val="center"/>
              <w:rPr>
                <w:rFonts w:ascii="Calibri" w:hAnsi="Calibri" w:eastAsia="仿宋_GB2312"/>
                <w:snapToGrid/>
                <w:color w:val="00000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18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eastAsia="等线"/>
                <w:snapToGrid/>
                <w:color w:val="000000"/>
                <w:sz w:val="30"/>
                <w:szCs w:val="30"/>
              </w:rPr>
              <w:t>2</w:t>
            </w:r>
          </w:p>
        </w:tc>
        <w:tc>
          <w:tcPr>
            <w:tcW w:w="223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健康金沙</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（常有健康）</w:t>
            </w:r>
          </w:p>
        </w:tc>
        <w:tc>
          <w:tcPr>
            <w:tcW w:w="14064" w:type="dxa"/>
            <w:noWrap/>
            <w:vAlign w:val="center"/>
          </w:tcPr>
          <w:p>
            <w:pPr>
              <w:widowControl/>
              <w:autoSpaceDE/>
              <w:autoSpaceDN/>
              <w:snapToGrid/>
              <w:spacing w:line="400" w:lineRule="exact"/>
              <w:ind w:firstLine="0"/>
              <w:textAlignment w:val="center"/>
              <w:rPr>
                <w:rFonts w:eastAsia="仿宋_GB2312"/>
                <w:snapToGrid/>
                <w:color w:val="000000"/>
                <w:kern w:val="2"/>
                <w:sz w:val="30"/>
                <w:szCs w:val="30"/>
              </w:rPr>
            </w:pPr>
            <w:r>
              <w:rPr>
                <w:rFonts w:ascii="仿宋_GB2312" w:hAnsi="等线" w:eastAsia="仿宋_GB2312" w:cs="仿宋_GB2312"/>
                <w:snapToGrid/>
                <w:color w:val="000000"/>
                <w:kern w:val="2"/>
                <w:sz w:val="30"/>
              </w:rPr>
              <w:t>深化医疗卫生体制改革，建设联通城乡的紧密型医共体。推进区域内医疗服务一体化发展，新建农村区域性医疗卫生中心功能中心</w:t>
            </w:r>
            <w:r>
              <w:rPr>
                <w:rFonts w:eastAsia="仿宋_GB2312"/>
                <w:snapToGrid/>
                <w:color w:val="000000"/>
                <w:kern w:val="2"/>
                <w:sz w:val="30"/>
              </w:rPr>
              <w:t>2</w:t>
            </w:r>
            <w:r>
              <w:rPr>
                <w:rFonts w:ascii="仿宋_GB2312" w:hAnsi="等线" w:eastAsia="仿宋_GB2312" w:cs="仿宋_GB2312"/>
                <w:snapToGrid/>
                <w:color w:val="000000"/>
                <w:kern w:val="2"/>
                <w:sz w:val="30"/>
              </w:rPr>
              <w:t>个，优化设置社区服务卫生站和村卫生室，分批新建社区卫生服务站，</w:t>
            </w:r>
            <w:r>
              <w:rPr>
                <w:rFonts w:eastAsia="仿宋_GB2312"/>
                <w:snapToGrid/>
                <w:color w:val="000000"/>
                <w:kern w:val="2"/>
                <w:sz w:val="30"/>
              </w:rPr>
              <w:t>2024</w:t>
            </w:r>
            <w:r>
              <w:rPr>
                <w:rFonts w:ascii="仿宋_GB2312" w:hAnsi="等线" w:eastAsia="仿宋_GB2312" w:cs="仿宋_GB2312"/>
                <w:snapToGrid/>
                <w:color w:val="000000"/>
                <w:kern w:val="2"/>
                <w:sz w:val="30"/>
              </w:rPr>
              <w:t>年实施</w:t>
            </w:r>
            <w:r>
              <w:rPr>
                <w:rFonts w:eastAsia="仿宋_GB2312"/>
                <w:snapToGrid/>
                <w:color w:val="000000"/>
                <w:kern w:val="2"/>
                <w:sz w:val="30"/>
              </w:rPr>
              <w:t>3</w:t>
            </w:r>
            <w:r>
              <w:rPr>
                <w:rFonts w:ascii="仿宋_GB2312" w:hAnsi="等线" w:eastAsia="仿宋_GB2312" w:cs="仿宋_GB2312"/>
                <w:snapToGrid/>
                <w:color w:val="000000"/>
                <w:kern w:val="2"/>
                <w:sz w:val="30"/>
              </w:rPr>
              <w:t>个；二、三级医院与基层医疗机构共建专家工作室</w:t>
            </w:r>
            <w:r>
              <w:rPr>
                <w:rFonts w:eastAsia="仿宋_GB2312"/>
                <w:snapToGrid/>
                <w:color w:val="000000"/>
                <w:kern w:val="2"/>
                <w:sz w:val="30"/>
              </w:rPr>
              <w:t>3</w:t>
            </w:r>
            <w:r>
              <w:rPr>
                <w:rFonts w:ascii="仿宋_GB2312" w:hAnsi="等线" w:eastAsia="仿宋_GB2312" w:cs="仿宋_GB2312"/>
                <w:snapToGrid/>
                <w:color w:val="000000"/>
                <w:kern w:val="2"/>
                <w:sz w:val="30"/>
              </w:rPr>
              <w:t>个。推动医疗服务同质化供给，实施优质医疗资源、优秀医务人员“双下沉”，医共体牵头医院下派专家不少于</w:t>
            </w:r>
            <w:r>
              <w:rPr>
                <w:rFonts w:eastAsia="仿宋_GB2312"/>
                <w:snapToGrid/>
                <w:color w:val="000000"/>
                <w:kern w:val="2"/>
                <w:sz w:val="30"/>
              </w:rPr>
              <w:t>400</w:t>
            </w:r>
            <w:r>
              <w:rPr>
                <w:rFonts w:ascii="仿宋_GB2312" w:hAnsi="等线" w:eastAsia="仿宋_GB2312" w:cs="仿宋_GB2312"/>
                <w:snapToGrid/>
                <w:color w:val="000000"/>
                <w:kern w:val="2"/>
                <w:sz w:val="30"/>
              </w:rPr>
              <w:t>人次，在基层服务群众</w:t>
            </w:r>
            <w:r>
              <w:rPr>
                <w:rFonts w:eastAsia="仿宋_GB2312"/>
                <w:snapToGrid/>
                <w:color w:val="000000"/>
                <w:kern w:val="2"/>
                <w:sz w:val="30"/>
              </w:rPr>
              <w:t>10000</w:t>
            </w:r>
            <w:r>
              <w:rPr>
                <w:rFonts w:ascii="仿宋_GB2312" w:hAnsi="等线" w:eastAsia="仿宋_GB2312" w:cs="仿宋_GB2312"/>
                <w:snapToGrid/>
                <w:color w:val="000000"/>
                <w:kern w:val="2"/>
                <w:sz w:val="30"/>
              </w:rPr>
              <w:t>人次以上。</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区卫健局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eastAsia="仿宋_GB2312"/>
                <w:snapToGrid/>
                <w:color w:val="000000"/>
                <w:kern w:val="2"/>
                <w:sz w:val="30"/>
                <w:szCs w:val="30"/>
              </w:rPr>
            </w:pPr>
            <w:r>
              <w:rPr>
                <w:rFonts w:ascii="仿宋_GB2312" w:hAnsi="等线" w:eastAsia="仿宋_GB2312" w:cs="仿宋_GB2312"/>
                <w:snapToGrid/>
                <w:color w:val="000000"/>
                <w:kern w:val="2"/>
                <w:sz w:val="30"/>
              </w:rPr>
              <w:t>丰富公共体育场地供给，推进公共体育设施建设。加快建设长荡湖休闲运动公园、钱资湖水上运动公园等；新增全民健身场地</w:t>
            </w:r>
            <w:r>
              <w:rPr>
                <w:rFonts w:eastAsia="仿宋_GB2312"/>
                <w:snapToGrid/>
                <w:color w:val="000000"/>
                <w:kern w:val="2"/>
                <w:sz w:val="30"/>
              </w:rPr>
              <w:t>10</w:t>
            </w:r>
            <w:r>
              <w:rPr>
                <w:rFonts w:ascii="仿宋_GB2312" w:hAnsi="等线" w:eastAsia="仿宋_GB2312" w:cs="仿宋_GB2312"/>
                <w:snapToGrid/>
                <w:color w:val="000000"/>
                <w:kern w:val="2"/>
                <w:sz w:val="30"/>
              </w:rPr>
              <w:t>个以上。</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区文旅局</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长管办</w:t>
            </w:r>
          </w:p>
        </w:tc>
        <w:tc>
          <w:tcPr>
            <w:tcW w:w="2250" w:type="dxa"/>
            <w:noWrap/>
            <w:vAlign w:val="center"/>
          </w:tcPr>
          <w:p>
            <w:pPr>
              <w:widowControl/>
              <w:autoSpaceDE/>
              <w:autoSpaceDN/>
              <w:snapToGrid/>
              <w:spacing w:line="360" w:lineRule="exact"/>
              <w:ind w:firstLine="0"/>
              <w:jc w:val="center"/>
              <w:textAlignment w:val="center"/>
              <w:rPr>
                <w:rFonts w:ascii="仿宋_GB2312" w:hAnsi="等线" w:eastAsia="仿宋_GB2312" w:cs="仿宋_GB2312"/>
                <w:snapToGrid/>
                <w:color w:val="000000"/>
                <w:sz w:val="30"/>
                <w:szCs w:val="30"/>
              </w:rPr>
            </w:pPr>
            <w:r>
              <w:rPr>
                <w:rFonts w:hint="eastAsia" w:ascii="仿宋_GB2312" w:hAnsi="等线" w:eastAsia="仿宋_GB2312" w:cs="仿宋_GB2312"/>
                <w:snapToGrid/>
                <w:color w:val="000000"/>
                <w:sz w:val="30"/>
                <w:szCs w:val="30"/>
              </w:rPr>
              <w:t>各镇（街道）</w:t>
            </w:r>
          </w:p>
          <w:p>
            <w:pPr>
              <w:widowControl/>
              <w:autoSpaceDE/>
              <w:autoSpaceDN/>
              <w:snapToGrid/>
              <w:spacing w:line="360" w:lineRule="exact"/>
              <w:ind w:firstLine="0"/>
              <w:jc w:val="center"/>
              <w:textAlignment w:val="center"/>
              <w:rPr>
                <w:rFonts w:ascii="仿宋_GB2312" w:hAnsi="等线" w:eastAsia="仿宋_GB2312" w:cs="仿宋_GB2312"/>
                <w:snapToGrid/>
                <w:color w:val="000000"/>
                <w:sz w:val="30"/>
                <w:szCs w:val="30"/>
              </w:rPr>
            </w:pPr>
            <w:r>
              <w:rPr>
                <w:rFonts w:hint="eastAsia" w:ascii="仿宋_GB2312" w:hAnsi="等线" w:eastAsia="仿宋_GB2312" w:cs="仿宋_GB2312"/>
                <w:snapToGrid/>
                <w:color w:val="000000"/>
                <w:sz w:val="30"/>
                <w:szCs w:val="30"/>
              </w:rPr>
              <w:t>金坛建设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ascii="Calibri" w:hAnsi="Calibri" w:eastAsia="仿宋_GB2312"/>
                <w:snapToGrid/>
                <w:kern w:val="2"/>
                <w:sz w:val="30"/>
                <w:szCs w:val="30"/>
              </w:rPr>
            </w:pPr>
            <w:r>
              <w:rPr>
                <w:rFonts w:ascii="仿宋_GB2312" w:hAnsi="等线" w:eastAsia="仿宋_GB2312" w:cs="仿宋_GB2312"/>
                <w:snapToGrid/>
                <w:color w:val="000000"/>
                <w:kern w:val="2"/>
                <w:sz w:val="30"/>
              </w:rPr>
              <w:t>开展健康检测评估行动，提升老年人生活品质。实施</w:t>
            </w:r>
            <w:r>
              <w:rPr>
                <w:rFonts w:eastAsia="仿宋_GB2312"/>
                <w:snapToGrid/>
                <w:color w:val="000000"/>
                <w:kern w:val="2"/>
                <w:sz w:val="30"/>
              </w:rPr>
              <w:t>65</w:t>
            </w:r>
            <w:r>
              <w:rPr>
                <w:rFonts w:ascii="仿宋_GB2312" w:hAnsi="等线" w:eastAsia="仿宋_GB2312" w:cs="仿宋_GB2312"/>
                <w:snapToGrid/>
                <w:color w:val="000000"/>
                <w:kern w:val="2"/>
                <w:sz w:val="30"/>
              </w:rPr>
              <w:t>岁及以上老年人认知障碍筛查和干预</w:t>
            </w:r>
            <w:r>
              <w:rPr>
                <w:rFonts w:eastAsia="仿宋_GB2312"/>
                <w:snapToGrid/>
                <w:color w:val="000000"/>
                <w:kern w:val="2"/>
                <w:sz w:val="30"/>
              </w:rPr>
              <w:t>500</w:t>
            </w:r>
            <w:r>
              <w:rPr>
                <w:rFonts w:ascii="仿宋_GB2312" w:hAnsi="等线" w:eastAsia="仿宋_GB2312" w:cs="仿宋_GB2312"/>
                <w:snapToGrid/>
                <w:color w:val="000000"/>
                <w:kern w:val="2"/>
                <w:sz w:val="30"/>
              </w:rPr>
              <w:t>人以上；为全区特困人员、</w:t>
            </w:r>
            <w:r>
              <w:rPr>
                <w:rFonts w:eastAsia="仿宋_GB2312"/>
                <w:snapToGrid/>
                <w:color w:val="000000"/>
                <w:kern w:val="2"/>
                <w:sz w:val="30"/>
              </w:rPr>
              <w:t>60</w:t>
            </w:r>
            <w:r>
              <w:rPr>
                <w:rFonts w:ascii="仿宋_GB2312" w:hAnsi="等线" w:eastAsia="仿宋_GB2312" w:cs="仿宋_GB2312"/>
                <w:snapToGrid/>
                <w:color w:val="000000"/>
                <w:kern w:val="2"/>
                <w:sz w:val="30"/>
              </w:rPr>
              <w:t>周岁以上低保家庭以及计划生育特别扶助家庭等约</w:t>
            </w:r>
            <w:r>
              <w:rPr>
                <w:rFonts w:eastAsia="仿宋_GB2312"/>
                <w:snapToGrid/>
                <w:color w:val="000000"/>
                <w:kern w:val="2"/>
                <w:sz w:val="30"/>
              </w:rPr>
              <w:t>2200</w:t>
            </w:r>
            <w:r>
              <w:rPr>
                <w:rFonts w:ascii="仿宋_GB2312" w:hAnsi="等线" w:eastAsia="仿宋_GB2312" w:cs="仿宋_GB2312"/>
                <w:snapToGrid/>
                <w:color w:val="000000"/>
                <w:kern w:val="2"/>
                <w:sz w:val="30"/>
              </w:rPr>
              <w:t>名特殊困难老年人开展能力评估；</w:t>
            </w:r>
            <w:r>
              <w:rPr>
                <w:rFonts w:hint="eastAsia" w:ascii="仿宋_GB2312" w:hAnsi="等线" w:eastAsia="仿宋_GB2312" w:cs="仿宋_GB2312"/>
                <w:snapToGrid/>
                <w:color w:val="000000"/>
                <w:kern w:val="2"/>
                <w:sz w:val="30"/>
              </w:rPr>
              <w:t>开展结直肠癌基因精准检测与精准防控，提升癌症病人早期筛查率，全年完成</w:t>
            </w:r>
            <w:r>
              <w:rPr>
                <w:rFonts w:eastAsia="仿宋_GB2312"/>
                <w:snapToGrid/>
                <w:color w:val="000000"/>
                <w:kern w:val="2"/>
                <w:sz w:val="30"/>
              </w:rPr>
              <w:t>3000</w:t>
            </w:r>
            <w:r>
              <w:rPr>
                <w:rFonts w:hint="eastAsia" w:ascii="仿宋_GB2312" w:hAnsi="等线" w:eastAsia="仿宋_GB2312" w:cs="仿宋_GB2312"/>
                <w:snapToGrid/>
                <w:color w:val="000000"/>
                <w:kern w:val="2"/>
                <w:sz w:val="30"/>
              </w:rPr>
              <w:t>例左右。</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区民政局</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区卫健局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8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eastAsia="等线"/>
                <w:snapToGrid/>
                <w:color w:val="000000"/>
                <w:sz w:val="30"/>
                <w:szCs w:val="30"/>
              </w:rPr>
              <w:t>3</w:t>
            </w:r>
          </w:p>
        </w:tc>
        <w:tc>
          <w:tcPr>
            <w:tcW w:w="223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善育金沙</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（常有善育）</w:t>
            </w:r>
          </w:p>
        </w:tc>
        <w:tc>
          <w:tcPr>
            <w:tcW w:w="14064" w:type="dxa"/>
            <w:noWrap/>
            <w:vAlign w:val="center"/>
          </w:tcPr>
          <w:p>
            <w:pPr>
              <w:widowControl/>
              <w:autoSpaceDE/>
              <w:autoSpaceDN/>
              <w:snapToGrid/>
              <w:spacing w:line="400" w:lineRule="exact"/>
              <w:ind w:firstLine="0"/>
              <w:textAlignment w:val="center"/>
              <w:rPr>
                <w:rFonts w:eastAsia="仿宋_GB2312"/>
                <w:snapToGrid/>
                <w:kern w:val="2"/>
                <w:sz w:val="30"/>
                <w:szCs w:val="30"/>
              </w:rPr>
            </w:pPr>
            <w:r>
              <w:rPr>
                <w:rFonts w:ascii="仿宋_GB2312" w:hAnsi="等线" w:eastAsia="仿宋_GB2312" w:cs="仿宋_GB2312"/>
                <w:snapToGrid/>
                <w:color w:val="000000"/>
                <w:kern w:val="2"/>
                <w:sz w:val="30"/>
              </w:rPr>
              <w:t>落实生育支持配套政策，降低家庭养育负担。扩大普惠托育服务供给，改扩建普惠托育机构</w:t>
            </w:r>
            <w:r>
              <w:rPr>
                <w:rFonts w:eastAsia="仿宋_GB2312"/>
                <w:snapToGrid/>
                <w:color w:val="000000"/>
                <w:kern w:val="2"/>
                <w:sz w:val="30"/>
              </w:rPr>
              <w:t>1</w:t>
            </w:r>
            <w:r>
              <w:rPr>
                <w:rFonts w:ascii="仿宋_GB2312" w:hAnsi="等线" w:eastAsia="仿宋_GB2312" w:cs="仿宋_GB2312"/>
                <w:snapToGrid/>
                <w:color w:val="000000"/>
                <w:kern w:val="2"/>
                <w:sz w:val="30"/>
              </w:rPr>
              <w:t>家、社区普惠托育服务设施</w:t>
            </w:r>
            <w:r>
              <w:rPr>
                <w:rFonts w:eastAsia="仿宋_GB2312"/>
                <w:snapToGrid/>
                <w:color w:val="000000"/>
                <w:kern w:val="2"/>
                <w:sz w:val="30"/>
              </w:rPr>
              <w:t>1</w:t>
            </w:r>
            <w:r>
              <w:rPr>
                <w:rFonts w:ascii="仿宋_GB2312" w:hAnsi="等线" w:eastAsia="仿宋_GB2312" w:cs="仿宋_GB2312"/>
                <w:snapToGrid/>
                <w:color w:val="000000"/>
                <w:kern w:val="2"/>
                <w:sz w:val="30"/>
              </w:rPr>
              <w:t>家，全区托位数达</w:t>
            </w:r>
            <w:r>
              <w:rPr>
                <w:rFonts w:eastAsia="仿宋_GB2312"/>
                <w:snapToGrid/>
                <w:color w:val="000000"/>
                <w:kern w:val="2"/>
                <w:sz w:val="30"/>
              </w:rPr>
              <w:t>2700</w:t>
            </w:r>
            <w:r>
              <w:rPr>
                <w:rFonts w:ascii="仿宋_GB2312" w:hAnsi="等线" w:eastAsia="仿宋_GB2312" w:cs="仿宋_GB2312"/>
                <w:snapToGrid/>
                <w:color w:val="000000"/>
                <w:kern w:val="2"/>
                <w:sz w:val="30"/>
              </w:rPr>
              <w:t>个。创建省级普惠托育机构</w:t>
            </w:r>
            <w:r>
              <w:rPr>
                <w:rFonts w:eastAsia="仿宋_GB2312"/>
                <w:snapToGrid/>
                <w:color w:val="000000"/>
                <w:kern w:val="2"/>
                <w:sz w:val="30"/>
              </w:rPr>
              <w:t>2</w:t>
            </w:r>
            <w:r>
              <w:rPr>
                <w:rFonts w:ascii="仿宋_GB2312" w:hAnsi="等线" w:eastAsia="仿宋_GB2312" w:cs="仿宋_GB2312"/>
                <w:snapToGrid/>
                <w:color w:val="000000"/>
                <w:kern w:val="2"/>
                <w:sz w:val="30"/>
              </w:rPr>
              <w:t>家、省级示范机构</w:t>
            </w:r>
            <w:r>
              <w:rPr>
                <w:rFonts w:eastAsia="仿宋_GB2312"/>
                <w:snapToGrid/>
                <w:color w:val="000000"/>
                <w:kern w:val="2"/>
                <w:sz w:val="30"/>
              </w:rPr>
              <w:t>1</w:t>
            </w:r>
            <w:r>
              <w:rPr>
                <w:rFonts w:ascii="仿宋_GB2312" w:hAnsi="等线" w:eastAsia="仿宋_GB2312" w:cs="仿宋_GB2312"/>
                <w:snapToGrid/>
                <w:color w:val="000000"/>
                <w:kern w:val="2"/>
                <w:sz w:val="30"/>
              </w:rPr>
              <w:t>家。</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区卫健局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ascii="Calibri" w:hAnsi="Calibri" w:eastAsia="仿宋_GB2312"/>
                <w:snapToGrid/>
                <w:color w:val="000000"/>
                <w:kern w:val="2"/>
                <w:sz w:val="30"/>
                <w:szCs w:val="30"/>
              </w:rPr>
            </w:pPr>
            <w:r>
              <w:rPr>
                <w:rFonts w:ascii="仿宋_GB2312" w:hAnsi="等线" w:eastAsia="仿宋_GB2312" w:cs="仿宋_GB2312"/>
                <w:snapToGrid/>
                <w:color w:val="000000"/>
                <w:kern w:val="2"/>
                <w:sz w:val="30"/>
              </w:rPr>
              <w:t>预防和减少出生缺陷，提高出生人口素质。常住人口孕产妇唐氏筛查、新生儿</w:t>
            </w:r>
            <w:r>
              <w:rPr>
                <w:rFonts w:eastAsia="仿宋_GB2312"/>
                <w:snapToGrid/>
                <w:color w:val="000000"/>
                <w:kern w:val="2"/>
                <w:sz w:val="30"/>
              </w:rPr>
              <w:t xml:space="preserve"> 3 </w:t>
            </w:r>
            <w:r>
              <w:rPr>
                <w:rFonts w:ascii="仿宋_GB2312" w:hAnsi="等线" w:eastAsia="仿宋_GB2312" w:cs="仿宋_GB2312"/>
                <w:snapToGrid/>
                <w:color w:val="000000"/>
                <w:kern w:val="2"/>
                <w:sz w:val="30"/>
              </w:rPr>
              <w:t>种遗传代谢性疾病筛查、听力筛查和先天性心脏病筛查全覆盖；开展</w:t>
            </w:r>
            <w:r>
              <w:rPr>
                <w:rFonts w:eastAsia="仿宋_GB2312"/>
                <w:snapToGrid/>
                <w:color w:val="000000"/>
                <w:kern w:val="2"/>
                <w:sz w:val="30"/>
              </w:rPr>
              <w:t xml:space="preserve"> 0</w:t>
            </w:r>
            <w:r>
              <w:rPr>
                <w:rFonts w:ascii="宋体" w:hAnsi="宋体" w:eastAsia="宋体" w:cs="宋体"/>
                <w:snapToGrid/>
                <w:color w:val="000000"/>
                <w:kern w:val="2"/>
                <w:sz w:val="30"/>
              </w:rPr>
              <w:t>—</w:t>
            </w:r>
            <w:r>
              <w:rPr>
                <w:rFonts w:eastAsia="仿宋_GB2312"/>
                <w:snapToGrid/>
                <w:color w:val="000000"/>
                <w:kern w:val="2"/>
                <w:sz w:val="30"/>
              </w:rPr>
              <w:t xml:space="preserve">6 </w:t>
            </w:r>
            <w:r>
              <w:rPr>
                <w:rFonts w:ascii="仿宋_GB2312" w:hAnsi="等线" w:eastAsia="仿宋_GB2312" w:cs="仿宋_GB2312"/>
                <w:snapToGrid/>
                <w:color w:val="000000"/>
                <w:kern w:val="2"/>
                <w:sz w:val="30"/>
              </w:rPr>
              <w:t>岁儿童早期残疾筛查、诊断、评估、随访等一体化服务</w:t>
            </w:r>
            <w:r>
              <w:rPr>
                <w:rFonts w:eastAsia="仿宋_GB2312"/>
                <w:snapToGrid/>
                <w:color w:val="000000"/>
                <w:kern w:val="2"/>
                <w:sz w:val="30"/>
              </w:rPr>
              <w:t xml:space="preserve"> 1</w:t>
            </w:r>
            <w:r>
              <w:rPr>
                <w:rFonts w:ascii="仿宋_GB2312" w:hAnsi="等线" w:eastAsia="仿宋_GB2312" w:cs="仿宋_GB2312"/>
                <w:snapToGrid/>
                <w:color w:val="000000"/>
                <w:kern w:val="2"/>
                <w:sz w:val="30"/>
              </w:rPr>
              <w:t>万人次；为</w:t>
            </w:r>
            <w:r>
              <w:rPr>
                <w:rFonts w:eastAsia="仿宋_GB2312"/>
                <w:snapToGrid/>
                <w:color w:val="000000"/>
                <w:kern w:val="2"/>
                <w:sz w:val="30"/>
              </w:rPr>
              <w:t>130</w:t>
            </w:r>
            <w:r>
              <w:rPr>
                <w:rFonts w:ascii="仿宋_GB2312" w:hAnsi="等线" w:eastAsia="仿宋_GB2312" w:cs="仿宋_GB2312"/>
                <w:snapToGrid/>
                <w:color w:val="000000"/>
                <w:kern w:val="2"/>
                <w:sz w:val="30"/>
              </w:rPr>
              <w:t>名残疾儿童提供康复服务。</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区卫健局</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区残联</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eastAsia="仿宋_GB2312"/>
                <w:snapToGrid/>
                <w:kern w:val="2"/>
                <w:sz w:val="30"/>
                <w:szCs w:val="30"/>
              </w:rPr>
            </w:pPr>
            <w:r>
              <w:rPr>
                <w:rFonts w:ascii="仿宋_GB2312" w:hAnsi="等线" w:eastAsia="仿宋_GB2312" w:cs="仿宋_GB2312"/>
                <w:snapToGrid/>
                <w:color w:val="000000"/>
                <w:kern w:val="2"/>
                <w:sz w:val="30"/>
              </w:rPr>
              <w:t>不负所“托”，缓解带娃难。面向职工子女、困境青少年、留守儿童、外来务工人员子女等开展“爱心暑托班”</w:t>
            </w:r>
            <w:r>
              <w:rPr>
                <w:rFonts w:hint="eastAsia" w:eastAsia="仿宋_GB2312"/>
                <w:snapToGrid/>
                <w:color w:val="000000"/>
                <w:kern w:val="2"/>
                <w:sz w:val="30"/>
              </w:rPr>
              <w:t>35</w:t>
            </w:r>
            <w:r>
              <w:rPr>
                <w:rFonts w:ascii="仿宋_GB2312" w:hAnsi="等线" w:eastAsia="仿宋_GB2312" w:cs="仿宋_GB2312"/>
                <w:snapToGrid/>
                <w:color w:val="000000"/>
                <w:kern w:val="2"/>
                <w:sz w:val="30"/>
              </w:rPr>
              <w:t>场以上。</w:t>
            </w:r>
          </w:p>
        </w:tc>
        <w:tc>
          <w:tcPr>
            <w:tcW w:w="2265" w:type="dxa"/>
            <w:noWrap/>
            <w:vAlign w:val="center"/>
          </w:tcPr>
          <w:p>
            <w:pPr>
              <w:widowControl/>
              <w:autoSpaceDE/>
              <w:autoSpaceDN/>
              <w:snapToGrid/>
              <w:spacing w:line="360" w:lineRule="exact"/>
              <w:ind w:firstLine="0"/>
              <w:jc w:val="center"/>
              <w:textAlignment w:val="center"/>
              <w:rPr>
                <w:rFonts w:ascii="仿宋_GB2312" w:hAnsi="等线" w:eastAsia="仿宋_GB2312" w:cs="仿宋_GB2312"/>
                <w:snapToGrid/>
                <w:color w:val="000000"/>
                <w:sz w:val="30"/>
                <w:szCs w:val="30"/>
              </w:rPr>
            </w:pPr>
            <w:r>
              <w:rPr>
                <w:rFonts w:hint="eastAsia" w:ascii="仿宋_GB2312" w:hAnsi="等线" w:eastAsia="仿宋_GB2312" w:cs="仿宋_GB2312"/>
                <w:snapToGrid/>
                <w:color w:val="000000"/>
                <w:sz w:val="30"/>
                <w:szCs w:val="30"/>
              </w:rPr>
              <w:t>团区委</w:t>
            </w:r>
          </w:p>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总工会</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8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eastAsia="等线"/>
                <w:snapToGrid/>
                <w:color w:val="000000"/>
                <w:sz w:val="30"/>
                <w:szCs w:val="30"/>
              </w:rPr>
              <w:t>4</w:t>
            </w:r>
          </w:p>
        </w:tc>
        <w:tc>
          <w:tcPr>
            <w:tcW w:w="223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颐养金沙</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（常有颐养）</w:t>
            </w:r>
          </w:p>
        </w:tc>
        <w:tc>
          <w:tcPr>
            <w:tcW w:w="14064" w:type="dxa"/>
            <w:noWrap/>
            <w:vAlign w:val="center"/>
          </w:tcPr>
          <w:p>
            <w:pPr>
              <w:widowControl/>
              <w:autoSpaceDE/>
              <w:autoSpaceDN/>
              <w:snapToGrid/>
              <w:spacing w:line="400" w:lineRule="exact"/>
              <w:ind w:firstLine="0"/>
              <w:textAlignment w:val="center"/>
              <w:rPr>
                <w:rFonts w:eastAsia="仿宋_GB2312"/>
                <w:snapToGrid/>
                <w:kern w:val="2"/>
                <w:sz w:val="30"/>
                <w:szCs w:val="30"/>
              </w:rPr>
            </w:pPr>
            <w:r>
              <w:rPr>
                <w:rFonts w:ascii="仿宋_GB2312" w:hAnsi="等线" w:eastAsia="仿宋_GB2312" w:cs="仿宋_GB2312"/>
                <w:snapToGrid/>
                <w:color w:val="000000"/>
                <w:kern w:val="2"/>
                <w:sz w:val="30"/>
              </w:rPr>
              <w:t>加速提标居民基础养老金，发展成果全民共享。我区主动加速提标，城乡居民基础养老金在</w:t>
            </w:r>
            <w:r>
              <w:rPr>
                <w:rFonts w:eastAsia="仿宋_GB2312"/>
                <w:snapToGrid/>
                <w:color w:val="000000"/>
                <w:kern w:val="2"/>
                <w:sz w:val="30"/>
              </w:rPr>
              <w:t>437</w:t>
            </w:r>
            <w:r>
              <w:rPr>
                <w:rFonts w:ascii="仿宋_GB2312" w:hAnsi="等线" w:eastAsia="仿宋_GB2312" w:cs="仿宋_GB2312"/>
                <w:snapToGrid/>
                <w:color w:val="000000"/>
                <w:kern w:val="2"/>
                <w:sz w:val="30"/>
              </w:rPr>
              <w:t>元</w:t>
            </w:r>
            <w:r>
              <w:rPr>
                <w:rFonts w:eastAsia="仿宋_GB2312"/>
                <w:snapToGrid/>
                <w:color w:val="000000"/>
                <w:kern w:val="2"/>
                <w:sz w:val="30"/>
              </w:rPr>
              <w:t>/</w:t>
            </w:r>
            <w:r>
              <w:rPr>
                <w:rFonts w:ascii="仿宋_GB2312" w:hAnsi="等线" w:eastAsia="仿宋_GB2312" w:cs="仿宋_GB2312"/>
                <w:snapToGrid/>
                <w:color w:val="000000"/>
                <w:kern w:val="2"/>
                <w:sz w:val="30"/>
              </w:rPr>
              <w:t>月的基础上预计提高至</w:t>
            </w:r>
            <w:r>
              <w:rPr>
                <w:rFonts w:eastAsia="仿宋_GB2312"/>
                <w:snapToGrid/>
                <w:color w:val="000000"/>
                <w:kern w:val="2"/>
                <w:sz w:val="30"/>
              </w:rPr>
              <w:t>490</w:t>
            </w:r>
            <w:r>
              <w:rPr>
                <w:rFonts w:ascii="仿宋_GB2312" w:hAnsi="等线" w:eastAsia="仿宋_GB2312" w:cs="仿宋_GB2312"/>
                <w:snapToGrid/>
                <w:color w:val="000000"/>
                <w:kern w:val="2"/>
                <w:sz w:val="30"/>
              </w:rPr>
              <w:t>元</w:t>
            </w:r>
            <w:r>
              <w:rPr>
                <w:rFonts w:eastAsia="仿宋_GB2312"/>
                <w:snapToGrid/>
                <w:color w:val="000000"/>
                <w:kern w:val="2"/>
                <w:sz w:val="30"/>
              </w:rPr>
              <w:t>/</w:t>
            </w:r>
            <w:r>
              <w:rPr>
                <w:rFonts w:ascii="仿宋_GB2312" w:hAnsi="等线" w:eastAsia="仿宋_GB2312" w:cs="仿宋_GB2312"/>
                <w:snapToGrid/>
                <w:color w:val="000000"/>
                <w:kern w:val="2"/>
                <w:sz w:val="30"/>
              </w:rPr>
              <w:t>月，提前一年全面接轨常州主城区，惠及</w:t>
            </w:r>
            <w:r>
              <w:rPr>
                <w:rFonts w:eastAsia="仿宋_GB2312"/>
                <w:snapToGrid/>
                <w:color w:val="000000"/>
                <w:kern w:val="2"/>
                <w:sz w:val="30"/>
              </w:rPr>
              <w:t>6.4</w:t>
            </w:r>
            <w:r>
              <w:rPr>
                <w:rFonts w:ascii="仿宋_GB2312" w:hAnsi="等线" w:eastAsia="仿宋_GB2312" w:cs="仿宋_GB2312"/>
                <w:snapToGrid/>
                <w:color w:val="000000"/>
                <w:kern w:val="2"/>
                <w:sz w:val="30"/>
              </w:rPr>
              <w:t>万人。</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区人社局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eastAsia="仿宋_GB2312"/>
                <w:snapToGrid/>
                <w:kern w:val="2"/>
                <w:sz w:val="30"/>
                <w:szCs w:val="30"/>
              </w:rPr>
            </w:pPr>
            <w:r>
              <w:rPr>
                <w:rFonts w:ascii="仿宋_GB2312" w:hAnsi="等线" w:eastAsia="仿宋_GB2312" w:cs="仿宋_GB2312"/>
                <w:snapToGrid/>
                <w:color w:val="000000"/>
                <w:kern w:val="2"/>
                <w:sz w:val="30"/>
              </w:rPr>
              <w:t>补齐农村养老服务短板，提升养老服务质效。整合利用村级公共服务设施、闲置校舍、闲置院落等资源，新增示范性乡村互助养老睦邻点</w:t>
            </w:r>
            <w:r>
              <w:rPr>
                <w:rFonts w:eastAsia="仿宋_GB2312"/>
                <w:snapToGrid/>
                <w:color w:val="000000"/>
                <w:kern w:val="2"/>
                <w:sz w:val="30"/>
              </w:rPr>
              <w:t>12</w:t>
            </w:r>
            <w:r>
              <w:rPr>
                <w:rFonts w:ascii="仿宋_GB2312" w:hAnsi="等线" w:eastAsia="仿宋_GB2312" w:cs="仿宋_GB2312"/>
                <w:snapToGrid/>
                <w:color w:val="000000"/>
                <w:kern w:val="2"/>
                <w:sz w:val="30"/>
              </w:rPr>
              <w:t>家。</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区民政局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ascii="Calibri" w:hAnsi="Calibri" w:eastAsia="仿宋_GB2312"/>
                <w:snapToGrid/>
                <w:kern w:val="2"/>
                <w:sz w:val="30"/>
                <w:szCs w:val="30"/>
              </w:rPr>
            </w:pPr>
            <w:r>
              <w:rPr>
                <w:rFonts w:ascii="仿宋_GB2312" w:hAnsi="等线" w:eastAsia="仿宋_GB2312" w:cs="仿宋_GB2312"/>
                <w:snapToGrid/>
                <w:color w:val="000000"/>
                <w:kern w:val="2"/>
                <w:sz w:val="30"/>
              </w:rPr>
              <w:t>健全老年助餐服务体系，守护老年幸福“食”光。在全区新增</w:t>
            </w:r>
            <w:r>
              <w:rPr>
                <w:rFonts w:eastAsia="仿宋_GB2312"/>
                <w:snapToGrid/>
                <w:color w:val="000000"/>
                <w:kern w:val="2"/>
                <w:sz w:val="30"/>
              </w:rPr>
              <w:t>12</w:t>
            </w:r>
            <w:r>
              <w:rPr>
                <w:rFonts w:ascii="仿宋_GB2312" w:hAnsi="等线" w:eastAsia="仿宋_GB2312" w:cs="仿宋_GB2312"/>
                <w:snapToGrid/>
                <w:color w:val="000000"/>
                <w:kern w:val="2"/>
                <w:sz w:val="30"/>
              </w:rPr>
              <w:t>个老年人助餐点，并升级启用老年人助餐人脸识别系统，构建布局均衡、方便可及的老年助餐服务网络。</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区民政局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ascii="仿宋_GB2312" w:hAnsi="等线" w:eastAsia="仿宋_GB2312" w:cs="仿宋_GB2312"/>
                <w:snapToGrid/>
                <w:color w:val="000000"/>
                <w:kern w:val="2"/>
                <w:sz w:val="30"/>
              </w:rPr>
              <w:t>金城镇</w:t>
            </w:r>
            <w:r>
              <w:rPr>
                <w:rFonts w:eastAsia="仿宋_GB2312"/>
                <w:snapToGrid/>
                <w:color w:val="000000"/>
                <w:kern w:val="2"/>
                <w:sz w:val="30"/>
              </w:rPr>
              <w:br w:type="textWrapping"/>
            </w:r>
            <w:r>
              <w:rPr>
                <w:rFonts w:ascii="仿宋_GB2312" w:hAnsi="等线" w:eastAsia="仿宋_GB2312" w:cs="仿宋_GB2312"/>
                <w:snapToGrid/>
                <w:color w:val="000000"/>
                <w:kern w:val="2"/>
                <w:sz w:val="30"/>
              </w:rPr>
              <w:t>西城街道</w:t>
            </w:r>
            <w:r>
              <w:rPr>
                <w:rFonts w:eastAsia="仿宋_GB2312"/>
                <w:snapToGrid/>
                <w:color w:val="000000"/>
                <w:kern w:val="2"/>
                <w:sz w:val="30"/>
              </w:rPr>
              <w:br w:type="textWrapping"/>
            </w:r>
            <w:r>
              <w:rPr>
                <w:rFonts w:ascii="仿宋_GB2312" w:hAnsi="等线" w:eastAsia="仿宋_GB2312" w:cs="仿宋_GB2312"/>
                <w:snapToGrid/>
                <w:color w:val="000000"/>
                <w:kern w:val="2"/>
                <w:sz w:val="30"/>
              </w:rPr>
              <w:t>东城街道</w:t>
            </w:r>
            <w:r>
              <w:rPr>
                <w:rFonts w:eastAsia="仿宋_GB2312"/>
                <w:snapToGrid/>
                <w:color w:val="000000"/>
                <w:kern w:val="2"/>
                <w:sz w:val="30"/>
              </w:rPr>
              <w:br w:type="textWrapping"/>
            </w:r>
            <w:r>
              <w:rPr>
                <w:rFonts w:ascii="仿宋_GB2312" w:hAnsi="等线" w:eastAsia="仿宋_GB2312" w:cs="仿宋_GB2312"/>
                <w:snapToGrid/>
                <w:color w:val="000000"/>
                <w:kern w:val="2"/>
                <w:sz w:val="30"/>
              </w:rPr>
              <w:t>尧塘街道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18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eastAsia="等线"/>
                <w:snapToGrid/>
                <w:color w:val="000000"/>
                <w:sz w:val="30"/>
                <w:szCs w:val="30"/>
              </w:rPr>
              <w:t>5</w:t>
            </w:r>
          </w:p>
        </w:tc>
        <w:tc>
          <w:tcPr>
            <w:tcW w:w="223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惠民金沙</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（常有众扶）</w:t>
            </w:r>
          </w:p>
        </w:tc>
        <w:tc>
          <w:tcPr>
            <w:tcW w:w="14064" w:type="dxa"/>
            <w:noWrap/>
            <w:vAlign w:val="center"/>
          </w:tcPr>
          <w:p>
            <w:pPr>
              <w:widowControl/>
              <w:autoSpaceDE/>
              <w:autoSpaceDN/>
              <w:snapToGrid/>
              <w:spacing w:line="400" w:lineRule="exact"/>
              <w:ind w:firstLine="0"/>
              <w:textAlignment w:val="center"/>
              <w:rPr>
                <w:rFonts w:eastAsia="仿宋_GB2312"/>
                <w:snapToGrid/>
                <w:kern w:val="2"/>
                <w:sz w:val="30"/>
                <w:szCs w:val="30"/>
              </w:rPr>
            </w:pPr>
            <w:r>
              <w:rPr>
                <w:rFonts w:ascii="仿宋_GB2312" w:hAnsi="等线" w:eastAsia="仿宋_GB2312" w:cs="仿宋_GB2312"/>
                <w:snapToGrid/>
                <w:color w:val="000000"/>
                <w:kern w:val="2"/>
                <w:sz w:val="30"/>
              </w:rPr>
              <w:t>高质量开展农村人居环境整治，打造美丽宜居乡村新风貌。建设指前镇清水渎村、儒林镇湖头村、西城街道涑渎村等</w:t>
            </w:r>
            <w:r>
              <w:rPr>
                <w:rFonts w:eastAsia="仿宋_GB2312"/>
                <w:snapToGrid/>
                <w:color w:val="000000"/>
                <w:kern w:val="2"/>
                <w:sz w:val="30"/>
              </w:rPr>
              <w:t>10</w:t>
            </w:r>
            <w:r>
              <w:rPr>
                <w:rFonts w:ascii="仿宋_GB2312" w:hAnsi="等线" w:eastAsia="仿宋_GB2312" w:cs="仿宋_GB2312"/>
                <w:snapToGrid/>
                <w:color w:val="000000"/>
                <w:kern w:val="2"/>
                <w:sz w:val="30"/>
              </w:rPr>
              <w:t>个以上宜居宜业和美乡村，培育方边村湖庄自然村、西湖庄自然村、王家棚自然村等</w:t>
            </w:r>
            <w:r>
              <w:rPr>
                <w:rFonts w:eastAsia="仿宋_GB2312"/>
                <w:snapToGrid/>
                <w:color w:val="000000"/>
                <w:kern w:val="2"/>
                <w:sz w:val="30"/>
              </w:rPr>
              <w:t>80</w:t>
            </w:r>
            <w:r>
              <w:rPr>
                <w:rFonts w:ascii="仿宋_GB2312" w:hAnsi="等线" w:eastAsia="仿宋_GB2312" w:cs="仿宋_GB2312"/>
                <w:snapToGrid/>
                <w:color w:val="000000"/>
                <w:kern w:val="2"/>
                <w:sz w:val="30"/>
              </w:rPr>
              <w:t>个以上人居环境整治达标村庄。</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区农业农村局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ascii="Calibri" w:hAnsi="Calibri" w:eastAsia="仿宋_GB2312"/>
                <w:snapToGrid/>
                <w:kern w:val="2"/>
                <w:sz w:val="30"/>
                <w:szCs w:val="30"/>
              </w:rPr>
            </w:pPr>
            <w:r>
              <w:rPr>
                <w:rFonts w:ascii="仿宋_GB2312" w:hAnsi="等线" w:eastAsia="仿宋_GB2312" w:cs="仿宋_GB2312"/>
                <w:snapToGrid/>
                <w:color w:val="000000"/>
                <w:kern w:val="2"/>
                <w:sz w:val="30"/>
              </w:rPr>
              <w:t>关爱弱势群体，用心用爱打造温暖之家。新建精神障碍社区康复服务点—“德康驿站”</w:t>
            </w:r>
            <w:r>
              <w:rPr>
                <w:rFonts w:eastAsia="仿宋_GB2312"/>
                <w:snapToGrid/>
                <w:color w:val="000000"/>
                <w:kern w:val="2"/>
                <w:sz w:val="30"/>
              </w:rPr>
              <w:t>2</w:t>
            </w:r>
            <w:r>
              <w:rPr>
                <w:rFonts w:ascii="仿宋_GB2312" w:hAnsi="等线" w:eastAsia="仿宋_GB2312" w:cs="仿宋_GB2312"/>
                <w:snapToGrid/>
                <w:color w:val="000000"/>
                <w:kern w:val="2"/>
                <w:sz w:val="30"/>
              </w:rPr>
              <w:t>家、未成年人保护工作站（关爱之家）</w:t>
            </w:r>
            <w:r>
              <w:rPr>
                <w:rFonts w:eastAsia="仿宋_GB2312"/>
                <w:snapToGrid/>
                <w:color w:val="000000"/>
                <w:kern w:val="2"/>
                <w:sz w:val="30"/>
              </w:rPr>
              <w:t>1</w:t>
            </w:r>
            <w:r>
              <w:rPr>
                <w:rFonts w:ascii="仿宋_GB2312" w:hAnsi="等线" w:eastAsia="仿宋_GB2312" w:cs="仿宋_GB2312"/>
                <w:snapToGrid/>
                <w:color w:val="000000"/>
                <w:kern w:val="2"/>
                <w:sz w:val="30"/>
              </w:rPr>
              <w:t>家，改造提升省级综合性“残疾人之家”</w:t>
            </w:r>
            <w:r>
              <w:rPr>
                <w:rFonts w:eastAsia="仿宋_GB2312"/>
                <w:snapToGrid/>
                <w:color w:val="000000"/>
                <w:kern w:val="2"/>
                <w:sz w:val="30"/>
              </w:rPr>
              <w:t>1</w:t>
            </w:r>
            <w:r>
              <w:rPr>
                <w:rFonts w:ascii="仿宋_GB2312" w:hAnsi="等线" w:eastAsia="仿宋_GB2312" w:cs="仿宋_GB2312"/>
                <w:snapToGrid/>
                <w:color w:val="000000"/>
                <w:kern w:val="2"/>
                <w:sz w:val="30"/>
              </w:rPr>
              <w:t>个，建设“梦想小屋”</w:t>
            </w:r>
            <w:r>
              <w:rPr>
                <w:rFonts w:eastAsia="仿宋_GB2312"/>
                <w:snapToGrid/>
                <w:color w:val="000000"/>
                <w:kern w:val="2"/>
                <w:sz w:val="30"/>
              </w:rPr>
              <w:t>16</w:t>
            </w:r>
            <w:r>
              <w:rPr>
                <w:rFonts w:ascii="仿宋_GB2312" w:hAnsi="等线" w:eastAsia="仿宋_GB2312" w:cs="仿宋_GB2312"/>
                <w:snapToGrid/>
                <w:color w:val="000000"/>
                <w:kern w:val="2"/>
                <w:sz w:val="30"/>
              </w:rPr>
              <w:t>间以上。</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区民政局</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团区委</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总工会</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区残联</w:t>
            </w:r>
          </w:p>
        </w:tc>
        <w:tc>
          <w:tcPr>
            <w:tcW w:w="2250" w:type="dxa"/>
            <w:noWrap/>
            <w:vAlign w:val="center"/>
          </w:tcPr>
          <w:p>
            <w:pPr>
              <w:widowControl/>
              <w:autoSpaceDE/>
              <w:autoSpaceDN/>
              <w:snapToGrid/>
              <w:spacing w:line="360" w:lineRule="exact"/>
              <w:ind w:firstLine="0"/>
              <w:jc w:val="center"/>
              <w:rPr>
                <w:rFonts w:ascii="Calibri" w:hAnsi="Calibri" w:eastAsia="仿宋_GB2312"/>
                <w:snapToGrid/>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eastAsia="仿宋_GB2312"/>
                <w:snapToGrid/>
                <w:color w:val="000000"/>
                <w:kern w:val="2"/>
                <w:sz w:val="30"/>
                <w:szCs w:val="30"/>
              </w:rPr>
            </w:pPr>
            <w:r>
              <w:rPr>
                <w:rFonts w:ascii="仿宋_GB2312" w:hAnsi="等线" w:eastAsia="仿宋_GB2312" w:cs="仿宋_GB2312"/>
                <w:snapToGrid/>
                <w:color w:val="000000"/>
                <w:kern w:val="2"/>
                <w:sz w:val="30"/>
              </w:rPr>
              <w:t>加快构建现代化农业产业体系，守牢粮食安全底线。全年新增高标准农田</w:t>
            </w:r>
            <w:r>
              <w:rPr>
                <w:rFonts w:eastAsia="仿宋_GB2312"/>
                <w:snapToGrid/>
                <w:color w:val="000000"/>
                <w:kern w:val="2"/>
                <w:sz w:val="30"/>
              </w:rPr>
              <w:t>1.25</w:t>
            </w:r>
            <w:r>
              <w:rPr>
                <w:rFonts w:ascii="仿宋_GB2312" w:hAnsi="等线" w:eastAsia="仿宋_GB2312" w:cs="仿宋_GB2312"/>
                <w:snapToGrid/>
                <w:color w:val="000000"/>
                <w:kern w:val="2"/>
                <w:sz w:val="30"/>
              </w:rPr>
              <w:t>万亩；现代型粮库和成品粮油低温库建成投用，增加原粮</w:t>
            </w:r>
            <w:r>
              <w:rPr>
                <w:rFonts w:eastAsia="仿宋_GB2312"/>
                <w:snapToGrid/>
                <w:color w:val="000000"/>
                <w:kern w:val="2"/>
                <w:sz w:val="30"/>
              </w:rPr>
              <w:t>17000</w:t>
            </w:r>
            <w:r>
              <w:rPr>
                <w:rFonts w:ascii="仿宋_GB2312" w:hAnsi="等线" w:eastAsia="仿宋_GB2312" w:cs="仿宋_GB2312"/>
                <w:snapToGrid/>
                <w:color w:val="000000"/>
                <w:kern w:val="2"/>
                <w:sz w:val="30"/>
              </w:rPr>
              <w:t>吨、成品粮油</w:t>
            </w:r>
            <w:r>
              <w:rPr>
                <w:rFonts w:eastAsia="仿宋_GB2312"/>
                <w:snapToGrid/>
                <w:color w:val="000000"/>
                <w:kern w:val="2"/>
                <w:sz w:val="30"/>
              </w:rPr>
              <w:t>1300</w:t>
            </w:r>
            <w:r>
              <w:rPr>
                <w:rFonts w:ascii="仿宋_GB2312" w:hAnsi="等线" w:eastAsia="仿宋_GB2312" w:cs="仿宋_GB2312"/>
                <w:snapToGrid/>
                <w:color w:val="000000"/>
                <w:kern w:val="2"/>
                <w:sz w:val="30"/>
              </w:rPr>
              <w:t>吨储藏能力；严格种植污染面源管理，持续开展“肥药双减”，提升农业绿色化、标准化水平。</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区农业农村局</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区发改局</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区供销总社</w:t>
            </w:r>
          </w:p>
        </w:tc>
        <w:tc>
          <w:tcPr>
            <w:tcW w:w="2250" w:type="dxa"/>
            <w:noWrap/>
            <w:vAlign w:val="center"/>
          </w:tcPr>
          <w:p>
            <w:pPr>
              <w:widowControl/>
              <w:autoSpaceDE/>
              <w:autoSpaceDN/>
              <w:snapToGrid/>
              <w:spacing w:line="360" w:lineRule="exact"/>
              <w:ind w:firstLine="0"/>
              <w:jc w:val="center"/>
              <w:rPr>
                <w:rFonts w:ascii="Calibri" w:hAnsi="Calibri" w:eastAsia="仿宋_GB2312"/>
                <w:snapToGrid/>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18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eastAsia="等线"/>
                <w:snapToGrid/>
                <w:color w:val="000000"/>
                <w:sz w:val="30"/>
                <w:szCs w:val="30"/>
              </w:rPr>
              <w:t>6</w:t>
            </w:r>
          </w:p>
        </w:tc>
        <w:tc>
          <w:tcPr>
            <w:tcW w:w="223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安居金沙</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（常有安居）</w:t>
            </w:r>
          </w:p>
        </w:tc>
        <w:tc>
          <w:tcPr>
            <w:tcW w:w="14064" w:type="dxa"/>
            <w:noWrap/>
            <w:vAlign w:val="center"/>
          </w:tcPr>
          <w:p>
            <w:pPr>
              <w:widowControl/>
              <w:autoSpaceDE/>
              <w:autoSpaceDN/>
              <w:snapToGrid/>
              <w:spacing w:line="400" w:lineRule="exact"/>
              <w:ind w:firstLine="0"/>
              <w:textAlignment w:val="center"/>
              <w:rPr>
                <w:rFonts w:eastAsia="仿宋_GB2312"/>
                <w:snapToGrid/>
                <w:kern w:val="2"/>
                <w:sz w:val="30"/>
                <w:szCs w:val="30"/>
              </w:rPr>
            </w:pPr>
            <w:r>
              <w:rPr>
                <w:rFonts w:ascii="仿宋_GB2312" w:hAnsi="等线" w:eastAsia="仿宋_GB2312" w:cs="仿宋_GB2312"/>
                <w:snapToGrid/>
                <w:color w:val="000000"/>
                <w:kern w:val="2"/>
                <w:sz w:val="30"/>
              </w:rPr>
              <w:t>老旧小区“焕”颜提质，提升市民居住品质。实施城北小区、东园小区一期、华城四村等</w:t>
            </w:r>
            <w:r>
              <w:rPr>
                <w:rFonts w:eastAsia="仿宋_GB2312"/>
                <w:snapToGrid/>
                <w:color w:val="000000"/>
                <w:kern w:val="2"/>
                <w:sz w:val="30"/>
              </w:rPr>
              <w:t>11</w:t>
            </w:r>
            <w:r>
              <w:rPr>
                <w:rFonts w:ascii="仿宋_GB2312" w:hAnsi="等线" w:eastAsia="仿宋_GB2312" w:cs="仿宋_GB2312"/>
                <w:snapToGrid/>
                <w:color w:val="000000"/>
                <w:kern w:val="2"/>
                <w:sz w:val="30"/>
              </w:rPr>
              <w:t>个老旧小区改造提升，总改造面积</w:t>
            </w:r>
            <w:r>
              <w:rPr>
                <w:rFonts w:eastAsia="仿宋_GB2312"/>
                <w:snapToGrid/>
                <w:color w:val="000000"/>
                <w:kern w:val="2"/>
                <w:sz w:val="30"/>
              </w:rPr>
              <w:t>57.3</w:t>
            </w:r>
            <w:r>
              <w:rPr>
                <w:rFonts w:ascii="仿宋_GB2312" w:hAnsi="等线" w:eastAsia="仿宋_GB2312" w:cs="仿宋_GB2312"/>
                <w:snapToGrid/>
                <w:color w:val="000000"/>
                <w:kern w:val="2"/>
                <w:sz w:val="30"/>
              </w:rPr>
              <w:t>万平方米，涉及</w:t>
            </w:r>
            <w:r>
              <w:rPr>
                <w:rFonts w:eastAsia="仿宋_GB2312"/>
                <w:snapToGrid/>
                <w:color w:val="000000"/>
                <w:kern w:val="2"/>
                <w:sz w:val="30"/>
              </w:rPr>
              <w:t>209</w:t>
            </w:r>
            <w:r>
              <w:rPr>
                <w:rFonts w:ascii="仿宋_GB2312" w:hAnsi="等线" w:eastAsia="仿宋_GB2312" w:cs="仿宋_GB2312"/>
                <w:snapToGrid/>
                <w:color w:val="000000"/>
                <w:kern w:val="2"/>
                <w:sz w:val="30"/>
              </w:rPr>
              <w:t>幢、</w:t>
            </w:r>
            <w:r>
              <w:rPr>
                <w:rFonts w:eastAsia="仿宋_GB2312"/>
                <w:snapToGrid/>
                <w:color w:val="000000"/>
                <w:kern w:val="2"/>
                <w:sz w:val="30"/>
              </w:rPr>
              <w:t>5360</w:t>
            </w:r>
            <w:r>
              <w:rPr>
                <w:rFonts w:ascii="宋体" w:hAnsi="宋体" w:eastAsia="宋体" w:cs="宋体"/>
                <w:snapToGrid/>
                <w:color w:val="000000"/>
                <w:kern w:val="2"/>
                <w:sz w:val="30"/>
              </w:rPr>
              <w:t>余</w:t>
            </w:r>
            <w:r>
              <w:rPr>
                <w:rFonts w:ascii="仿宋_GB2312" w:hAnsi="等线" w:eastAsia="仿宋_GB2312" w:cs="仿宋_GB2312"/>
                <w:snapToGrid/>
                <w:color w:val="000000"/>
                <w:kern w:val="2"/>
                <w:sz w:val="30"/>
              </w:rPr>
              <w:t>户居民。</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区住建局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FF"/>
                <w:kern w:val="2"/>
                <w:sz w:val="30"/>
                <w:szCs w:val="30"/>
              </w:rPr>
            </w:pPr>
            <w:r>
              <w:rPr>
                <w:rFonts w:hint="eastAsia" w:ascii="仿宋_GB2312" w:hAnsi="等线" w:eastAsia="仿宋_GB2312" w:cs="仿宋_GB2312"/>
                <w:snapToGrid/>
                <w:color w:val="000000"/>
                <w:sz w:val="30"/>
                <w:szCs w:val="30"/>
              </w:rPr>
              <w:t>金城镇</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东城街道</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西城街道</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eastAsia="仿宋_GB2312"/>
                <w:snapToGrid/>
                <w:color w:val="000000"/>
                <w:kern w:val="2"/>
                <w:sz w:val="30"/>
                <w:szCs w:val="30"/>
              </w:rPr>
            </w:pPr>
            <w:r>
              <w:rPr>
                <w:rFonts w:ascii="仿宋_GB2312" w:hAnsi="等线" w:eastAsia="仿宋_GB2312" w:cs="仿宋_GB2312"/>
                <w:snapToGrid/>
                <w:color w:val="000000"/>
                <w:kern w:val="2"/>
                <w:sz w:val="30"/>
              </w:rPr>
              <w:t>推动市集“焕”新改造，打造干净整洁、智慧快捷的便民场所。彭公桥等</w:t>
            </w:r>
            <w:r>
              <w:rPr>
                <w:rFonts w:eastAsia="仿宋_GB2312"/>
                <w:snapToGrid/>
                <w:color w:val="000000"/>
                <w:kern w:val="2"/>
                <w:sz w:val="30"/>
              </w:rPr>
              <w:t>3</w:t>
            </w:r>
            <w:r>
              <w:rPr>
                <w:rFonts w:ascii="仿宋_GB2312" w:hAnsi="等线" w:eastAsia="仿宋_GB2312" w:cs="仿宋_GB2312"/>
                <w:snapToGrid/>
                <w:color w:val="000000"/>
                <w:kern w:val="2"/>
                <w:sz w:val="30"/>
              </w:rPr>
              <w:t>市集投入使用，金江苑、翠北、尧塘等</w:t>
            </w:r>
            <w:r>
              <w:rPr>
                <w:rFonts w:eastAsia="仿宋_GB2312"/>
                <w:snapToGrid/>
                <w:color w:val="000000"/>
                <w:kern w:val="2"/>
                <w:sz w:val="30"/>
              </w:rPr>
              <w:t>6</w:t>
            </w:r>
            <w:r>
              <w:rPr>
                <w:rFonts w:ascii="仿宋_GB2312" w:hAnsi="等线" w:eastAsia="仿宋_GB2312" w:cs="仿宋_GB2312"/>
                <w:snapToGrid/>
                <w:color w:val="000000"/>
                <w:kern w:val="2"/>
                <w:sz w:val="30"/>
              </w:rPr>
              <w:t>个市集完成改造提升。</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ascii="仿宋_GB2312" w:hAnsi="等线" w:eastAsia="仿宋_GB2312" w:cs="仿宋_GB2312"/>
                <w:snapToGrid/>
                <w:color w:val="000000"/>
                <w:kern w:val="2"/>
                <w:sz w:val="30"/>
              </w:rPr>
              <w:t>区城建办</w:t>
            </w:r>
            <w:r>
              <w:rPr>
                <w:rFonts w:eastAsia="仿宋_GB2312"/>
                <w:snapToGrid/>
                <w:color w:val="000000"/>
                <w:kern w:val="2"/>
                <w:sz w:val="30"/>
              </w:rPr>
              <w:br w:type="textWrapping"/>
            </w:r>
            <w:r>
              <w:rPr>
                <w:rFonts w:ascii="仿宋_GB2312" w:hAnsi="等线" w:eastAsia="仿宋_GB2312" w:cs="仿宋_GB2312"/>
                <w:snapToGrid/>
                <w:color w:val="000000"/>
                <w:kern w:val="2"/>
                <w:sz w:val="30"/>
              </w:rPr>
              <w:t>区城管局</w:t>
            </w:r>
            <w:r>
              <w:rPr>
                <w:rFonts w:eastAsia="仿宋_GB2312"/>
                <w:snapToGrid/>
                <w:color w:val="000000"/>
                <w:kern w:val="2"/>
                <w:sz w:val="30"/>
              </w:rPr>
              <w:br w:type="textWrapping"/>
            </w:r>
            <w:r>
              <w:rPr>
                <w:rFonts w:ascii="仿宋_GB2312" w:hAnsi="等线" w:eastAsia="仿宋_GB2312" w:cs="仿宋_GB2312"/>
                <w:snapToGrid/>
                <w:color w:val="000000"/>
                <w:kern w:val="2"/>
                <w:sz w:val="30"/>
              </w:rPr>
              <w:t>区商务局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ascii="仿宋_GB2312" w:hAnsi="等线" w:eastAsia="仿宋_GB2312" w:cs="仿宋_GB2312"/>
                <w:snapToGrid/>
                <w:color w:val="000000"/>
                <w:kern w:val="2"/>
                <w:sz w:val="30"/>
              </w:rPr>
              <w:t>指前镇</w:t>
            </w:r>
            <w:r>
              <w:rPr>
                <w:rFonts w:eastAsia="仿宋_GB2312"/>
                <w:snapToGrid/>
                <w:color w:val="000000"/>
                <w:kern w:val="2"/>
                <w:sz w:val="30"/>
              </w:rPr>
              <w:br w:type="textWrapping"/>
            </w:r>
            <w:r>
              <w:rPr>
                <w:rFonts w:ascii="仿宋_GB2312" w:hAnsi="等线" w:eastAsia="仿宋_GB2312" w:cs="仿宋_GB2312"/>
                <w:snapToGrid/>
                <w:color w:val="000000"/>
                <w:kern w:val="2"/>
                <w:sz w:val="30"/>
              </w:rPr>
              <w:t>东城街道</w:t>
            </w:r>
            <w:r>
              <w:rPr>
                <w:rFonts w:eastAsia="仿宋_GB2312"/>
                <w:snapToGrid/>
                <w:color w:val="000000"/>
                <w:kern w:val="2"/>
                <w:sz w:val="30"/>
              </w:rPr>
              <w:br w:type="textWrapping"/>
            </w:r>
            <w:r>
              <w:rPr>
                <w:rFonts w:ascii="仿宋_GB2312" w:hAnsi="等线" w:eastAsia="仿宋_GB2312" w:cs="仿宋_GB2312"/>
                <w:snapToGrid/>
                <w:color w:val="000000"/>
                <w:kern w:val="2"/>
                <w:sz w:val="30"/>
              </w:rPr>
              <w:t>西城街道</w:t>
            </w:r>
            <w:r>
              <w:rPr>
                <w:rFonts w:eastAsia="仿宋_GB2312"/>
                <w:snapToGrid/>
                <w:color w:val="000000"/>
                <w:kern w:val="2"/>
                <w:sz w:val="30"/>
              </w:rPr>
              <w:br w:type="textWrapping"/>
            </w:r>
            <w:r>
              <w:rPr>
                <w:rFonts w:ascii="仿宋_GB2312" w:hAnsi="等线" w:eastAsia="仿宋_GB2312" w:cs="仿宋_GB2312"/>
                <w:snapToGrid/>
                <w:color w:val="000000"/>
                <w:kern w:val="2"/>
                <w:sz w:val="30"/>
              </w:rPr>
              <w:t>尧塘街道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ascii="Calibri" w:hAnsi="Calibri" w:eastAsia="仿宋_GB2312"/>
                <w:snapToGrid/>
                <w:color w:val="000000"/>
                <w:kern w:val="2"/>
                <w:sz w:val="30"/>
                <w:szCs w:val="30"/>
              </w:rPr>
            </w:pPr>
            <w:r>
              <w:rPr>
                <w:rFonts w:ascii="仿宋_GB2312" w:hAnsi="等线" w:eastAsia="仿宋_GB2312" w:cs="仿宋_GB2312"/>
                <w:snapToGrid/>
                <w:color w:val="000000"/>
                <w:kern w:val="2"/>
                <w:sz w:val="30"/>
              </w:rPr>
              <w:t>持续推进电梯加装，提升住宅居住品质。完成</w:t>
            </w:r>
            <w:r>
              <w:rPr>
                <w:rFonts w:eastAsia="仿宋_GB2312"/>
                <w:snapToGrid/>
                <w:color w:val="000000"/>
                <w:kern w:val="2"/>
                <w:sz w:val="30"/>
              </w:rPr>
              <w:t>20</w:t>
            </w:r>
            <w:r>
              <w:rPr>
                <w:rFonts w:ascii="仿宋_GB2312" w:hAnsi="等线" w:eastAsia="仿宋_GB2312" w:cs="仿宋_GB2312"/>
                <w:snapToGrid/>
                <w:color w:val="000000"/>
                <w:kern w:val="2"/>
                <w:sz w:val="30"/>
              </w:rPr>
              <w:t>部电梯加装并投入使用，为</w:t>
            </w:r>
            <w:r>
              <w:rPr>
                <w:rFonts w:eastAsia="仿宋_GB2312"/>
                <w:snapToGrid/>
                <w:color w:val="000000"/>
                <w:kern w:val="2"/>
                <w:sz w:val="30"/>
              </w:rPr>
              <w:t>50</w:t>
            </w:r>
            <w:r>
              <w:rPr>
                <w:rFonts w:ascii="仿宋_GB2312" w:hAnsi="等线" w:eastAsia="仿宋_GB2312" w:cs="仿宋_GB2312"/>
                <w:snapToGrid/>
                <w:color w:val="000000"/>
                <w:kern w:val="2"/>
                <w:sz w:val="30"/>
              </w:rPr>
              <w:t>部老旧住宅电梯免费进行安全评估。</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区城管局</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区市场监管局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8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eastAsia="等线"/>
                <w:snapToGrid/>
                <w:color w:val="000000"/>
                <w:sz w:val="30"/>
                <w:szCs w:val="30"/>
              </w:rPr>
              <w:t>7</w:t>
            </w:r>
          </w:p>
        </w:tc>
        <w:tc>
          <w:tcPr>
            <w:tcW w:w="223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平安金沙</w:t>
            </w:r>
          </w:p>
        </w:tc>
        <w:tc>
          <w:tcPr>
            <w:tcW w:w="14064" w:type="dxa"/>
            <w:noWrap/>
            <w:vAlign w:val="center"/>
          </w:tcPr>
          <w:p>
            <w:pPr>
              <w:widowControl/>
              <w:autoSpaceDE/>
              <w:autoSpaceDN/>
              <w:snapToGrid/>
              <w:spacing w:line="400" w:lineRule="exact"/>
              <w:ind w:firstLine="0"/>
              <w:textAlignment w:val="center"/>
              <w:rPr>
                <w:rFonts w:ascii="仿宋_GB2312" w:hAnsi="仿宋_GB2312" w:eastAsia="仿宋_GB2312" w:cs="仿宋_GB2312"/>
                <w:snapToGrid/>
                <w:color w:val="000000"/>
                <w:kern w:val="2"/>
                <w:sz w:val="30"/>
                <w:szCs w:val="30"/>
              </w:rPr>
            </w:pPr>
            <w:r>
              <w:rPr>
                <w:rFonts w:ascii="仿宋_GB2312" w:hAnsi="等线" w:eastAsia="仿宋_GB2312" w:cs="仿宋_GB2312"/>
                <w:snapToGrid/>
                <w:color w:val="000000"/>
                <w:kern w:val="2"/>
                <w:sz w:val="30"/>
              </w:rPr>
              <w:t>完善燃气管网配套设施，提升安全本质水平。全年完成管道燃气进村入户改造</w:t>
            </w:r>
            <w:r>
              <w:rPr>
                <w:rFonts w:eastAsia="仿宋_GB2312"/>
                <w:snapToGrid/>
                <w:color w:val="000000"/>
                <w:kern w:val="2"/>
                <w:sz w:val="30"/>
              </w:rPr>
              <w:t>3000</w:t>
            </w:r>
            <w:r>
              <w:rPr>
                <w:rFonts w:ascii="仿宋_GB2312" w:hAnsi="等线" w:eastAsia="仿宋_GB2312" w:cs="仿宋_GB2312"/>
                <w:snapToGrid/>
                <w:color w:val="000000"/>
                <w:kern w:val="2"/>
                <w:sz w:val="30"/>
              </w:rPr>
              <w:t>户；推进餐饮场所“一场所一方案”燃气安全专项整治，完成“瓶改管、瓶改电”</w:t>
            </w:r>
            <w:r>
              <w:rPr>
                <w:rFonts w:eastAsia="仿宋_GB2312"/>
                <w:snapToGrid/>
                <w:color w:val="000000"/>
                <w:kern w:val="2"/>
                <w:sz w:val="30"/>
              </w:rPr>
              <w:t>1300</w:t>
            </w:r>
            <w:r>
              <w:rPr>
                <w:rFonts w:ascii="仿宋_GB2312" w:hAnsi="等线" w:eastAsia="仿宋_GB2312" w:cs="仿宋_GB2312"/>
                <w:snapToGrid/>
                <w:color w:val="000000"/>
                <w:kern w:val="2"/>
                <w:sz w:val="30"/>
              </w:rPr>
              <w:t>户以上，减瓶率达</w:t>
            </w:r>
            <w:r>
              <w:rPr>
                <w:rFonts w:eastAsia="仿宋_GB2312"/>
                <w:snapToGrid/>
                <w:color w:val="000000"/>
                <w:kern w:val="2"/>
                <w:sz w:val="30"/>
              </w:rPr>
              <w:t>80%</w:t>
            </w:r>
            <w:r>
              <w:rPr>
                <w:rFonts w:ascii="仿宋_GB2312" w:hAnsi="等线" w:eastAsia="仿宋_GB2312" w:cs="仿宋_GB2312"/>
                <w:snapToGrid/>
                <w:color w:val="000000"/>
                <w:kern w:val="2"/>
                <w:sz w:val="30"/>
              </w:rPr>
              <w:t>以上。</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区住建局</w:t>
            </w:r>
          </w:p>
        </w:tc>
        <w:tc>
          <w:tcPr>
            <w:tcW w:w="2250" w:type="dxa"/>
            <w:noWrap/>
            <w:vAlign w:val="center"/>
          </w:tcPr>
          <w:p>
            <w:pPr>
              <w:widowControl/>
              <w:autoSpaceDE/>
              <w:autoSpaceDN/>
              <w:snapToGrid/>
              <w:spacing w:line="360" w:lineRule="exact"/>
              <w:ind w:firstLine="0"/>
              <w:jc w:val="center"/>
              <w:textAlignment w:val="center"/>
              <w:rPr>
                <w:rFonts w:ascii="仿宋_GB2312" w:hAnsi="等线" w:eastAsia="仿宋_GB2312" w:cs="仿宋_GB2312"/>
                <w:snapToGrid/>
                <w:color w:val="000000"/>
                <w:sz w:val="30"/>
                <w:szCs w:val="30"/>
              </w:rPr>
            </w:pPr>
            <w:r>
              <w:rPr>
                <w:rFonts w:hint="eastAsia" w:ascii="仿宋_GB2312" w:hAnsi="等线" w:eastAsia="仿宋_GB2312" w:cs="仿宋_GB2312"/>
                <w:snapToGrid/>
                <w:color w:val="000000"/>
                <w:sz w:val="30"/>
                <w:szCs w:val="30"/>
              </w:rPr>
              <w:t xml:space="preserve">各镇（街道）    供电公司     </w:t>
            </w:r>
          </w:p>
          <w:p>
            <w:pPr>
              <w:widowControl/>
              <w:autoSpaceDE/>
              <w:autoSpaceDN/>
              <w:snapToGrid/>
              <w:spacing w:line="360" w:lineRule="exact"/>
              <w:ind w:firstLine="0"/>
              <w:jc w:val="center"/>
              <w:textAlignment w:val="center"/>
              <w:rPr>
                <w:rFonts w:ascii="仿宋_GB2312" w:hAnsi="仿宋_GB2312" w:eastAsia="仿宋_GB2312" w:cs="仿宋_GB2312"/>
                <w:snapToGrid/>
                <w:color w:val="000000"/>
                <w:kern w:val="2"/>
                <w:sz w:val="30"/>
                <w:szCs w:val="30"/>
              </w:rPr>
            </w:pPr>
            <w:r>
              <w:rPr>
                <w:rFonts w:hint="eastAsia" w:ascii="仿宋_GB2312" w:hAnsi="等线" w:eastAsia="仿宋_GB2312" w:cs="仿宋_GB2312"/>
                <w:snapToGrid/>
                <w:color w:val="000000"/>
                <w:sz w:val="30"/>
                <w:szCs w:val="30"/>
              </w:rPr>
              <w:t>港华燃气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加大技防建设力度，增强治安防控能力。实施智慧畅安工程，提升城市交通安全畅行品质。</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金坛公安分局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推动老旧商场消防安全整治，消除安全隐患。完成金海小商品批发中心、八佰市场等消防隐患和问题整改。</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ascii="仿宋_GB2312" w:hAnsi="等线" w:eastAsia="仿宋_GB2312" w:cs="仿宋_GB2312"/>
                <w:snapToGrid/>
                <w:color w:val="000000"/>
                <w:kern w:val="2"/>
                <w:sz w:val="30"/>
              </w:rPr>
              <w:t>区安委办</w:t>
            </w:r>
            <w:r>
              <w:rPr>
                <w:rFonts w:eastAsia="仿宋_GB2312"/>
                <w:snapToGrid/>
                <w:color w:val="000000"/>
                <w:kern w:val="2"/>
                <w:sz w:val="30"/>
              </w:rPr>
              <w:br w:type="textWrapping"/>
            </w:r>
            <w:r>
              <w:rPr>
                <w:rFonts w:ascii="仿宋_GB2312" w:hAnsi="等线" w:eastAsia="仿宋_GB2312" w:cs="仿宋_GB2312"/>
                <w:snapToGrid/>
                <w:color w:val="000000"/>
                <w:kern w:val="2"/>
                <w:sz w:val="30"/>
              </w:rPr>
              <w:t>消防救援大队</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西城街道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18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eastAsia="等线"/>
                <w:snapToGrid/>
                <w:color w:val="000000"/>
                <w:sz w:val="30"/>
                <w:szCs w:val="30"/>
              </w:rPr>
              <w:t>8</w:t>
            </w:r>
          </w:p>
        </w:tc>
        <w:tc>
          <w:tcPr>
            <w:tcW w:w="223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畅行金沙</w:t>
            </w:r>
          </w:p>
        </w:tc>
        <w:tc>
          <w:tcPr>
            <w:tcW w:w="14064" w:type="dxa"/>
            <w:noWrap/>
            <w:vAlign w:val="center"/>
          </w:tcPr>
          <w:p>
            <w:pPr>
              <w:widowControl/>
              <w:autoSpaceDE/>
              <w:autoSpaceDN/>
              <w:snapToGrid/>
              <w:spacing w:line="400" w:lineRule="exact"/>
              <w:ind w:firstLine="0"/>
              <w:textAlignment w:val="center"/>
              <w:rPr>
                <w:rFonts w:eastAsia="仿宋_GB2312"/>
                <w:snapToGrid/>
                <w:color w:val="000000"/>
                <w:kern w:val="2"/>
                <w:sz w:val="30"/>
                <w:szCs w:val="30"/>
              </w:rPr>
            </w:pPr>
            <w:r>
              <w:rPr>
                <w:rFonts w:ascii="仿宋_GB2312" w:hAnsi="等线" w:eastAsia="仿宋_GB2312" w:cs="仿宋_GB2312"/>
                <w:snapToGrid/>
                <w:color w:val="000000"/>
                <w:kern w:val="2"/>
                <w:sz w:val="30"/>
              </w:rPr>
              <w:t>织密城市路网，提升出行效率。开工建设学海路、丹桂路（二期）工程等</w:t>
            </w:r>
            <w:r>
              <w:rPr>
                <w:rFonts w:eastAsia="仿宋_GB2312"/>
                <w:snapToGrid/>
                <w:color w:val="000000"/>
                <w:kern w:val="2"/>
                <w:sz w:val="30"/>
              </w:rPr>
              <w:t>5</w:t>
            </w:r>
            <w:r>
              <w:rPr>
                <w:rFonts w:ascii="仿宋_GB2312" w:hAnsi="等线" w:eastAsia="仿宋_GB2312" w:cs="仿宋_GB2312"/>
                <w:snapToGrid/>
                <w:color w:val="000000"/>
                <w:kern w:val="2"/>
                <w:sz w:val="30"/>
              </w:rPr>
              <w:t>条道路；金城大道、茅山旅游大道寻仙路互通大桥、丹金溧漕河（愚池公园段</w:t>
            </w:r>
            <w:r>
              <w:rPr>
                <w:rFonts w:hint="eastAsia" w:ascii="仿宋_GB2312" w:hAnsi="仿宋_GB2312" w:eastAsia="仿宋_GB2312" w:cs="仿宋_GB2312"/>
                <w:snapToGrid/>
                <w:color w:val="000000"/>
                <w:kern w:val="2"/>
                <w:sz w:val="30"/>
              </w:rPr>
              <w:t>)</w:t>
            </w:r>
            <w:r>
              <w:rPr>
                <w:rFonts w:ascii="仿宋_GB2312" w:hAnsi="等线" w:eastAsia="仿宋_GB2312" w:cs="仿宋_GB2312"/>
                <w:snapToGrid/>
                <w:color w:val="000000"/>
                <w:kern w:val="2"/>
                <w:sz w:val="30"/>
              </w:rPr>
              <w:t>人行景观桥等</w:t>
            </w:r>
            <w:r>
              <w:rPr>
                <w:rFonts w:eastAsia="仿宋_GB2312"/>
                <w:snapToGrid/>
                <w:color w:val="000000"/>
                <w:kern w:val="2"/>
                <w:sz w:val="30"/>
              </w:rPr>
              <w:t>10</w:t>
            </w:r>
            <w:r>
              <w:rPr>
                <w:rFonts w:ascii="仿宋_GB2312" w:hAnsi="等线" w:eastAsia="仿宋_GB2312" w:cs="仿宋_GB2312"/>
                <w:snapToGrid/>
                <w:color w:val="000000"/>
                <w:kern w:val="2"/>
                <w:sz w:val="30"/>
              </w:rPr>
              <w:t>条道路（桥梁）节点建成投用。</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ascii="仿宋_GB2312" w:hAnsi="等线" w:eastAsia="仿宋_GB2312" w:cs="仿宋_GB2312"/>
                <w:snapToGrid/>
                <w:color w:val="000000"/>
                <w:kern w:val="2"/>
                <w:sz w:val="30"/>
              </w:rPr>
              <w:t>区住建局</w:t>
            </w:r>
            <w:r>
              <w:rPr>
                <w:rFonts w:eastAsia="仿宋_GB2312"/>
                <w:snapToGrid/>
                <w:color w:val="000000"/>
                <w:kern w:val="2"/>
                <w:sz w:val="30"/>
              </w:rPr>
              <w:br w:type="textWrapping"/>
            </w:r>
            <w:r>
              <w:rPr>
                <w:rFonts w:ascii="仿宋_GB2312" w:hAnsi="等线" w:eastAsia="仿宋_GB2312" w:cs="仿宋_GB2312"/>
                <w:snapToGrid/>
                <w:color w:val="000000"/>
                <w:kern w:val="2"/>
                <w:sz w:val="30"/>
              </w:rPr>
              <w:t>区交通局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金坛建设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ascii="Calibri" w:hAnsi="Calibri" w:eastAsia="仿宋_GB2312"/>
                <w:snapToGrid/>
                <w:color w:val="000000"/>
                <w:kern w:val="2"/>
                <w:sz w:val="30"/>
                <w:szCs w:val="30"/>
              </w:rPr>
            </w:pPr>
            <w:r>
              <w:rPr>
                <w:rFonts w:ascii="仿宋_GB2312" w:hAnsi="等线" w:eastAsia="仿宋_GB2312" w:cs="仿宋_GB2312"/>
                <w:snapToGrid/>
                <w:color w:val="000000"/>
                <w:kern w:val="2"/>
                <w:sz w:val="30"/>
              </w:rPr>
              <w:t>完善重点路段更新改造，打造安全有序通行环境。分批实施县道大修，长度约</w:t>
            </w:r>
            <w:r>
              <w:rPr>
                <w:rFonts w:eastAsia="仿宋_GB2312"/>
                <w:snapToGrid/>
                <w:color w:val="000000"/>
                <w:kern w:val="2"/>
                <w:sz w:val="30"/>
              </w:rPr>
              <w:t>11</w:t>
            </w:r>
            <w:r>
              <w:rPr>
                <w:rFonts w:ascii="仿宋_GB2312" w:hAnsi="等线" w:eastAsia="仿宋_GB2312" w:cs="仿宋_GB2312"/>
                <w:snapToGrid/>
                <w:color w:val="000000"/>
                <w:kern w:val="2"/>
                <w:sz w:val="30"/>
              </w:rPr>
              <w:t>公里；对全区县道事故多发路段、交叉口等实施精细化提升工程。改造更新</w:t>
            </w:r>
            <w:r>
              <w:rPr>
                <w:rFonts w:eastAsia="仿宋_GB2312"/>
                <w:snapToGrid/>
                <w:color w:val="000000"/>
                <w:kern w:val="2"/>
                <w:sz w:val="30"/>
              </w:rPr>
              <w:t>1</w:t>
            </w:r>
            <w:r>
              <w:rPr>
                <w:rFonts w:hint="eastAsia" w:eastAsia="仿宋_GB2312"/>
                <w:snapToGrid/>
                <w:color w:val="000000"/>
                <w:kern w:val="2"/>
                <w:sz w:val="30"/>
              </w:rPr>
              <w:t>0</w:t>
            </w:r>
            <w:r>
              <w:rPr>
                <w:rFonts w:ascii="仿宋_GB2312" w:hAnsi="等线" w:eastAsia="仿宋_GB2312" w:cs="仿宋_GB2312"/>
                <w:snapToGrid/>
                <w:color w:val="000000"/>
                <w:kern w:val="2"/>
                <w:sz w:val="30"/>
              </w:rPr>
              <w:t>条市政道路，长度约</w:t>
            </w:r>
            <w:r>
              <w:rPr>
                <w:rFonts w:eastAsia="仿宋_GB2312"/>
                <w:snapToGrid/>
                <w:color w:val="000000"/>
                <w:kern w:val="2"/>
                <w:sz w:val="30"/>
              </w:rPr>
              <w:t>1</w:t>
            </w:r>
            <w:r>
              <w:rPr>
                <w:rFonts w:hint="eastAsia" w:eastAsia="仿宋_GB2312"/>
                <w:snapToGrid/>
                <w:color w:val="000000"/>
                <w:kern w:val="2"/>
                <w:sz w:val="30"/>
              </w:rPr>
              <w:t>0</w:t>
            </w:r>
            <w:r>
              <w:rPr>
                <w:rFonts w:ascii="仿宋_GB2312" w:hAnsi="等线" w:eastAsia="仿宋_GB2312" w:cs="仿宋_GB2312"/>
                <w:snapToGrid/>
                <w:color w:val="000000"/>
                <w:kern w:val="2"/>
                <w:sz w:val="30"/>
              </w:rPr>
              <w:t>公里。</w:t>
            </w:r>
          </w:p>
        </w:tc>
        <w:tc>
          <w:tcPr>
            <w:tcW w:w="2265" w:type="dxa"/>
            <w:noWrap/>
            <w:vAlign w:val="center"/>
          </w:tcPr>
          <w:p>
            <w:pPr>
              <w:widowControl/>
              <w:autoSpaceDE/>
              <w:autoSpaceDN/>
              <w:snapToGrid/>
              <w:spacing w:line="360" w:lineRule="exact"/>
              <w:ind w:firstLine="0"/>
              <w:jc w:val="center"/>
              <w:textAlignment w:val="center"/>
              <w:rPr>
                <w:rFonts w:eastAsia="仿宋_GB2312"/>
                <w:snapToGrid/>
                <w:color w:val="000000"/>
                <w:kern w:val="2"/>
                <w:sz w:val="30"/>
                <w:szCs w:val="30"/>
              </w:rPr>
            </w:pPr>
            <w:r>
              <w:rPr>
                <w:rFonts w:hint="eastAsia" w:ascii="仿宋_GB2312" w:hAnsi="等线" w:eastAsia="仿宋_GB2312" w:cs="仿宋_GB2312"/>
                <w:snapToGrid/>
                <w:color w:val="000000"/>
                <w:sz w:val="30"/>
                <w:szCs w:val="30"/>
              </w:rPr>
              <w:t>区交通局</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区住建局</w:t>
            </w:r>
          </w:p>
        </w:tc>
        <w:tc>
          <w:tcPr>
            <w:tcW w:w="2250" w:type="dxa"/>
            <w:noWrap/>
            <w:vAlign w:val="center"/>
          </w:tcPr>
          <w:p>
            <w:pPr>
              <w:widowControl/>
              <w:autoSpaceDE/>
              <w:autoSpaceDN/>
              <w:snapToGrid/>
              <w:spacing w:line="360" w:lineRule="exact"/>
              <w:ind w:firstLine="0"/>
              <w:jc w:val="center"/>
              <w:textAlignment w:val="center"/>
              <w:rPr>
                <w:rFonts w:eastAsia="仿宋_GB2312"/>
                <w:snapToGrid/>
                <w:color w:val="000000"/>
                <w:kern w:val="2"/>
                <w:sz w:val="30"/>
                <w:szCs w:val="30"/>
              </w:rPr>
            </w:pPr>
            <w:r>
              <w:rPr>
                <w:rFonts w:hint="eastAsia" w:ascii="仿宋_GB2312" w:hAnsi="等线" w:eastAsia="仿宋_GB2312" w:cs="仿宋_GB2312"/>
                <w:snapToGrid/>
                <w:color w:val="000000"/>
                <w:sz w:val="30"/>
                <w:szCs w:val="30"/>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ascii="Calibri" w:hAnsi="Calibri" w:eastAsia="仿宋_GB2312"/>
                <w:snapToGrid/>
                <w:color w:val="000000"/>
                <w:kern w:val="2"/>
                <w:sz w:val="30"/>
                <w:szCs w:val="30"/>
              </w:rPr>
            </w:pPr>
            <w:r>
              <w:rPr>
                <w:rFonts w:ascii="仿宋_GB2312" w:hAnsi="等线" w:eastAsia="仿宋_GB2312" w:cs="仿宋_GB2312"/>
                <w:snapToGrid/>
                <w:color w:val="000000"/>
                <w:kern w:val="2"/>
                <w:sz w:val="30"/>
              </w:rPr>
              <w:t>优化公共交通网络，提升新能源充电桩覆盖率。新辟公交线路</w:t>
            </w:r>
            <w:r>
              <w:rPr>
                <w:rFonts w:eastAsia="仿宋_GB2312"/>
                <w:snapToGrid/>
                <w:color w:val="000000"/>
                <w:kern w:val="2"/>
                <w:sz w:val="30"/>
              </w:rPr>
              <w:t>2</w:t>
            </w:r>
            <w:r>
              <w:rPr>
                <w:rFonts w:ascii="仿宋_GB2312" w:hAnsi="等线" w:eastAsia="仿宋_GB2312" w:cs="仿宋_GB2312"/>
                <w:snapToGrid/>
                <w:color w:val="000000"/>
                <w:kern w:val="2"/>
                <w:sz w:val="30"/>
              </w:rPr>
              <w:t>条，优化公交线路</w:t>
            </w:r>
            <w:r>
              <w:rPr>
                <w:rFonts w:eastAsia="仿宋_GB2312"/>
                <w:snapToGrid/>
                <w:color w:val="000000"/>
                <w:kern w:val="2"/>
                <w:sz w:val="30"/>
              </w:rPr>
              <w:t>8</w:t>
            </w:r>
            <w:r>
              <w:rPr>
                <w:rFonts w:ascii="仿宋_GB2312" w:hAnsi="等线" w:eastAsia="仿宋_GB2312" w:cs="仿宋_GB2312"/>
                <w:snapToGrid/>
                <w:color w:val="000000"/>
                <w:kern w:val="2"/>
                <w:sz w:val="30"/>
              </w:rPr>
              <w:t>条；新增停车泊位</w:t>
            </w:r>
            <w:r>
              <w:rPr>
                <w:rFonts w:eastAsia="仿宋_GB2312"/>
                <w:snapToGrid/>
                <w:color w:val="000000"/>
                <w:kern w:val="2"/>
                <w:sz w:val="30"/>
              </w:rPr>
              <w:t>600</w:t>
            </w:r>
            <w:r>
              <w:rPr>
                <w:rFonts w:ascii="仿宋_GB2312" w:hAnsi="等线" w:eastAsia="仿宋_GB2312" w:cs="仿宋_GB2312"/>
                <w:snapToGrid/>
                <w:color w:val="000000"/>
                <w:kern w:val="2"/>
                <w:sz w:val="30"/>
              </w:rPr>
              <w:t>个以上；投用新能源汽车公共充电桩</w:t>
            </w:r>
            <w:r>
              <w:rPr>
                <w:rFonts w:eastAsia="仿宋_GB2312"/>
                <w:snapToGrid/>
                <w:color w:val="000000"/>
                <w:kern w:val="2"/>
                <w:sz w:val="30"/>
              </w:rPr>
              <w:t>350</w:t>
            </w:r>
            <w:r>
              <w:rPr>
                <w:rFonts w:ascii="仿宋_GB2312" w:hAnsi="等线" w:eastAsia="仿宋_GB2312" w:cs="仿宋_GB2312"/>
                <w:snapToGrid/>
                <w:color w:val="000000"/>
                <w:kern w:val="2"/>
                <w:sz w:val="30"/>
              </w:rPr>
              <w:t>个以上。</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ascii="仿宋_GB2312" w:hAnsi="等线" w:eastAsia="仿宋_GB2312" w:cs="仿宋_GB2312"/>
                <w:snapToGrid/>
                <w:color w:val="000000"/>
                <w:kern w:val="2"/>
                <w:sz w:val="30"/>
              </w:rPr>
              <w:t>区交通局</w:t>
            </w:r>
            <w:r>
              <w:rPr>
                <w:rFonts w:eastAsia="仿宋_GB2312"/>
                <w:snapToGrid/>
                <w:color w:val="000000"/>
                <w:kern w:val="2"/>
                <w:sz w:val="30"/>
              </w:rPr>
              <w:br w:type="textWrapping"/>
            </w:r>
            <w:r>
              <w:rPr>
                <w:rFonts w:ascii="仿宋_GB2312" w:hAnsi="等线" w:eastAsia="仿宋_GB2312" w:cs="仿宋_GB2312"/>
                <w:snapToGrid/>
                <w:color w:val="000000"/>
                <w:kern w:val="2"/>
                <w:sz w:val="30"/>
              </w:rPr>
              <w:t>区城管局</w:t>
            </w:r>
            <w:r>
              <w:rPr>
                <w:rFonts w:eastAsia="仿宋_GB2312"/>
                <w:snapToGrid/>
                <w:color w:val="000000"/>
                <w:kern w:val="2"/>
                <w:sz w:val="30"/>
              </w:rPr>
              <w:br w:type="textWrapping"/>
            </w:r>
            <w:r>
              <w:rPr>
                <w:rFonts w:ascii="仿宋_GB2312" w:hAnsi="等线" w:eastAsia="仿宋_GB2312" w:cs="仿宋_GB2312"/>
                <w:snapToGrid/>
                <w:color w:val="000000"/>
                <w:kern w:val="2"/>
                <w:sz w:val="30"/>
              </w:rPr>
              <w:t>区住建局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ascii="仿宋_GB2312" w:hAnsi="等线" w:eastAsia="仿宋_GB2312" w:cs="仿宋_GB2312"/>
                <w:snapToGrid/>
                <w:color w:val="000000"/>
                <w:kern w:val="2"/>
                <w:sz w:val="30"/>
              </w:rPr>
              <w:t>各镇（街道）</w:t>
            </w:r>
            <w:r>
              <w:rPr>
                <w:rFonts w:eastAsia="仿宋_GB2312"/>
                <w:snapToGrid/>
                <w:color w:val="000000"/>
                <w:kern w:val="2"/>
                <w:sz w:val="30"/>
              </w:rPr>
              <w:br w:type="textWrapping"/>
            </w:r>
            <w:r>
              <w:rPr>
                <w:rFonts w:ascii="仿宋_GB2312" w:hAnsi="等线" w:eastAsia="仿宋_GB2312" w:cs="仿宋_GB2312"/>
                <w:snapToGrid/>
                <w:color w:val="000000"/>
                <w:kern w:val="2"/>
                <w:sz w:val="30"/>
              </w:rPr>
              <w:t>金坛建设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18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eastAsia="等线"/>
                <w:snapToGrid/>
                <w:color w:val="000000"/>
                <w:sz w:val="30"/>
                <w:szCs w:val="30"/>
              </w:rPr>
              <w:t>9</w:t>
            </w:r>
          </w:p>
        </w:tc>
        <w:tc>
          <w:tcPr>
            <w:tcW w:w="223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丽景金沙</w:t>
            </w:r>
          </w:p>
        </w:tc>
        <w:tc>
          <w:tcPr>
            <w:tcW w:w="14064" w:type="dxa"/>
            <w:noWrap/>
            <w:vAlign w:val="center"/>
          </w:tcPr>
          <w:p>
            <w:pPr>
              <w:widowControl/>
              <w:autoSpaceDE/>
              <w:autoSpaceDN/>
              <w:snapToGrid/>
              <w:spacing w:line="400" w:lineRule="exact"/>
              <w:ind w:firstLine="0"/>
              <w:textAlignment w:val="center"/>
              <w:rPr>
                <w:rFonts w:ascii="Calibri" w:hAnsi="Calibri" w:eastAsia="仿宋_GB2312"/>
                <w:snapToGrid/>
                <w:color w:val="000000"/>
                <w:kern w:val="2"/>
                <w:sz w:val="30"/>
                <w:szCs w:val="30"/>
              </w:rPr>
            </w:pPr>
            <w:r>
              <w:rPr>
                <w:rFonts w:ascii="仿宋_GB2312" w:hAnsi="等线" w:eastAsia="仿宋_GB2312" w:cs="仿宋_GB2312"/>
                <w:snapToGrid/>
                <w:color w:val="000000"/>
                <w:kern w:val="2"/>
                <w:sz w:val="30"/>
              </w:rPr>
              <w:t>提升供水质量，持续改善城市水环境质量。新建、改造金沙老城雨污水管网</w:t>
            </w:r>
            <w:r>
              <w:rPr>
                <w:rFonts w:eastAsia="仿宋_GB2312"/>
                <w:snapToGrid/>
                <w:color w:val="000000"/>
                <w:kern w:val="2"/>
                <w:sz w:val="30"/>
              </w:rPr>
              <w:t>10</w:t>
            </w:r>
            <w:r>
              <w:rPr>
                <w:rFonts w:ascii="仿宋_GB2312" w:hAnsi="等线" w:eastAsia="仿宋_GB2312" w:cs="仿宋_GB2312"/>
                <w:snapToGrid/>
                <w:color w:val="000000"/>
                <w:kern w:val="2"/>
                <w:sz w:val="30"/>
              </w:rPr>
              <w:t>公里、城镇污水管网</w:t>
            </w:r>
            <w:r>
              <w:rPr>
                <w:rFonts w:eastAsia="仿宋_GB2312"/>
                <w:snapToGrid/>
                <w:color w:val="000000"/>
                <w:kern w:val="2"/>
                <w:sz w:val="30"/>
              </w:rPr>
              <w:t>10</w:t>
            </w:r>
            <w:r>
              <w:rPr>
                <w:rFonts w:ascii="仿宋_GB2312" w:hAnsi="等线" w:eastAsia="仿宋_GB2312" w:cs="仿宋_GB2312"/>
                <w:snapToGrid/>
                <w:color w:val="000000"/>
                <w:kern w:val="2"/>
                <w:sz w:val="30"/>
              </w:rPr>
              <w:t>公里；长荡湖水厂（二期）工程竣工投用，新增供水规模</w:t>
            </w:r>
            <w:r>
              <w:rPr>
                <w:rFonts w:eastAsia="仿宋_GB2312"/>
                <w:snapToGrid/>
                <w:color w:val="000000"/>
                <w:kern w:val="2"/>
                <w:sz w:val="30"/>
              </w:rPr>
              <w:t>10</w:t>
            </w:r>
            <w:r>
              <w:rPr>
                <w:rFonts w:ascii="仿宋_GB2312" w:hAnsi="等线" w:eastAsia="仿宋_GB2312" w:cs="仿宋_GB2312"/>
                <w:snapToGrid/>
                <w:color w:val="000000"/>
                <w:kern w:val="2"/>
                <w:sz w:val="30"/>
              </w:rPr>
              <w:t>万立方米</w:t>
            </w:r>
            <w:r>
              <w:rPr>
                <w:rFonts w:eastAsia="仿宋_GB2312"/>
                <w:snapToGrid/>
                <w:color w:val="000000"/>
                <w:kern w:val="2"/>
                <w:sz w:val="30"/>
              </w:rPr>
              <w:t>/</w:t>
            </w:r>
            <w:r>
              <w:rPr>
                <w:rFonts w:ascii="仿宋_GB2312" w:hAnsi="等线" w:eastAsia="仿宋_GB2312" w:cs="仿宋_GB2312"/>
                <w:snapToGrid/>
                <w:color w:val="000000"/>
                <w:kern w:val="2"/>
                <w:sz w:val="30"/>
              </w:rPr>
              <w:t>日；建成市级示范幸福河湖</w:t>
            </w:r>
            <w:r>
              <w:rPr>
                <w:rFonts w:eastAsia="仿宋_GB2312"/>
                <w:snapToGrid/>
                <w:color w:val="000000"/>
                <w:kern w:val="2"/>
                <w:sz w:val="30"/>
              </w:rPr>
              <w:t>30</w:t>
            </w:r>
            <w:r>
              <w:rPr>
                <w:rFonts w:ascii="仿宋_GB2312" w:hAnsi="等线" w:eastAsia="仿宋_GB2312" w:cs="仿宋_GB2312"/>
                <w:snapToGrid/>
                <w:color w:val="000000"/>
                <w:kern w:val="2"/>
                <w:sz w:val="30"/>
              </w:rPr>
              <w:t>条；整治提升小微水体</w:t>
            </w:r>
            <w:r>
              <w:rPr>
                <w:rFonts w:eastAsia="仿宋_GB2312"/>
                <w:snapToGrid/>
                <w:color w:val="000000"/>
                <w:kern w:val="2"/>
                <w:sz w:val="30"/>
              </w:rPr>
              <w:t>21</w:t>
            </w:r>
            <w:r>
              <w:rPr>
                <w:rFonts w:ascii="仿宋_GB2312" w:hAnsi="等线" w:eastAsia="仿宋_GB2312" w:cs="仿宋_GB2312"/>
                <w:snapToGrid/>
                <w:color w:val="000000"/>
                <w:kern w:val="2"/>
                <w:sz w:val="30"/>
              </w:rPr>
              <w:t>个；实施农村河道轮浚，生态清淤</w:t>
            </w:r>
            <w:r>
              <w:rPr>
                <w:rFonts w:eastAsia="仿宋_GB2312"/>
                <w:snapToGrid/>
                <w:color w:val="000000"/>
                <w:kern w:val="2"/>
                <w:sz w:val="30"/>
              </w:rPr>
              <w:t>60</w:t>
            </w:r>
            <w:r>
              <w:rPr>
                <w:rFonts w:ascii="仿宋_GB2312" w:hAnsi="等线" w:eastAsia="仿宋_GB2312" w:cs="仿宋_GB2312"/>
                <w:snapToGrid/>
                <w:color w:val="000000"/>
                <w:kern w:val="2"/>
                <w:sz w:val="30"/>
              </w:rPr>
              <w:t>万方以上。</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区住建局</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区水利局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各镇（街道）</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金坛建设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ascii="Calibri" w:hAnsi="Calibri" w:eastAsia="仿宋_GB2312"/>
                <w:snapToGrid/>
                <w:color w:val="000000"/>
                <w:kern w:val="2"/>
                <w:sz w:val="30"/>
                <w:szCs w:val="30"/>
              </w:rPr>
            </w:pPr>
            <w:r>
              <w:rPr>
                <w:rFonts w:ascii="仿宋_GB2312" w:hAnsi="等线" w:eastAsia="仿宋_GB2312" w:cs="仿宋_GB2312"/>
                <w:snapToGrid/>
                <w:color w:val="000000"/>
                <w:kern w:val="2"/>
                <w:sz w:val="30"/>
              </w:rPr>
              <w:t>加快公园城市建设步伐，扮靓景城相融的城市空间。新建、改造彭公桥、西禅小游园等</w:t>
            </w:r>
            <w:r>
              <w:rPr>
                <w:rFonts w:eastAsia="仿宋_GB2312"/>
                <w:snapToGrid/>
                <w:color w:val="000000"/>
                <w:kern w:val="2"/>
                <w:sz w:val="30"/>
              </w:rPr>
              <w:t>2</w:t>
            </w:r>
            <w:r>
              <w:rPr>
                <w:rFonts w:ascii="仿宋_GB2312" w:hAnsi="等线" w:eastAsia="仿宋_GB2312" w:cs="仿宋_GB2312"/>
                <w:snapToGrid/>
                <w:color w:val="000000"/>
                <w:kern w:val="2"/>
                <w:sz w:val="30"/>
              </w:rPr>
              <w:t>个口袋公园，建成</w:t>
            </w:r>
            <w:r>
              <w:rPr>
                <w:rFonts w:eastAsia="仿宋_GB2312"/>
                <w:snapToGrid/>
                <w:color w:val="000000"/>
                <w:kern w:val="2"/>
                <w:sz w:val="30"/>
              </w:rPr>
              <w:t>2</w:t>
            </w:r>
            <w:r>
              <w:rPr>
                <w:rFonts w:ascii="仿宋_GB2312" w:hAnsi="等线" w:eastAsia="仿宋_GB2312" w:cs="仿宋_GB2312"/>
                <w:snapToGrid/>
                <w:color w:val="000000"/>
                <w:kern w:val="2"/>
                <w:sz w:val="30"/>
              </w:rPr>
              <w:t>个市级“美丽街区”，提升丹阳门南路、北环西路等道路绿化</w:t>
            </w:r>
            <w:r>
              <w:rPr>
                <w:rFonts w:eastAsia="仿宋_GB2312"/>
                <w:snapToGrid/>
                <w:color w:val="000000"/>
                <w:kern w:val="2"/>
                <w:sz w:val="30"/>
              </w:rPr>
              <w:t>2</w:t>
            </w:r>
            <w:r>
              <w:rPr>
                <w:rFonts w:ascii="仿宋_GB2312" w:hAnsi="等线" w:eastAsia="仿宋_GB2312" w:cs="仿宋_GB2312"/>
                <w:snapToGrid/>
                <w:color w:val="000000"/>
                <w:kern w:val="2"/>
                <w:sz w:val="30"/>
              </w:rPr>
              <w:t>万平方米以上。</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区住建局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ascii="仿宋_GB2312" w:hAnsi="等线" w:eastAsia="仿宋_GB2312" w:cs="仿宋_GB2312"/>
                <w:snapToGrid/>
                <w:color w:val="000000"/>
                <w:kern w:val="2"/>
                <w:sz w:val="30"/>
              </w:rPr>
              <w:t>东城街道</w:t>
            </w:r>
            <w:r>
              <w:rPr>
                <w:rFonts w:eastAsia="仿宋_GB2312"/>
                <w:snapToGrid/>
                <w:color w:val="000000"/>
                <w:kern w:val="2"/>
                <w:sz w:val="30"/>
              </w:rPr>
              <w:br w:type="textWrapping"/>
            </w:r>
            <w:r>
              <w:rPr>
                <w:rFonts w:ascii="仿宋_GB2312" w:hAnsi="等线" w:eastAsia="仿宋_GB2312" w:cs="仿宋_GB2312"/>
                <w:snapToGrid/>
                <w:color w:val="000000"/>
                <w:kern w:val="2"/>
                <w:sz w:val="30"/>
              </w:rPr>
              <w:t>西城街道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18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2235" w:type="dxa"/>
            <w:vMerge w:val="continue"/>
            <w:noWrap/>
            <w:vAlign w:val="center"/>
          </w:tcPr>
          <w:p>
            <w:pPr>
              <w:autoSpaceDE/>
              <w:autoSpaceDN/>
              <w:snapToGrid/>
              <w:spacing w:line="480" w:lineRule="exact"/>
              <w:ind w:firstLine="0"/>
              <w:jc w:val="center"/>
              <w:rPr>
                <w:rFonts w:ascii="Calibri" w:hAnsi="Calibri" w:eastAsia="仿宋_GB2312"/>
                <w:snapToGrid/>
                <w:color w:val="000000"/>
                <w:kern w:val="2"/>
                <w:sz w:val="30"/>
                <w:szCs w:val="30"/>
              </w:rPr>
            </w:pPr>
          </w:p>
        </w:tc>
        <w:tc>
          <w:tcPr>
            <w:tcW w:w="14064" w:type="dxa"/>
            <w:noWrap/>
            <w:vAlign w:val="center"/>
          </w:tcPr>
          <w:p>
            <w:pPr>
              <w:widowControl/>
              <w:autoSpaceDE/>
              <w:autoSpaceDN/>
              <w:snapToGrid/>
              <w:spacing w:line="400" w:lineRule="exact"/>
              <w:ind w:firstLine="0"/>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综合整治公路沿线环境，构建“畅安舒美”城市环线。实施重点高速公路互通和重点骨干道路的环境整治提升。</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区交通局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区住建局</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区资源规划局</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金坛公安分局</w:t>
            </w:r>
            <w:r>
              <w:rPr>
                <w:rFonts w:hint="eastAsia" w:ascii="仿宋_GB2312" w:hAnsi="等线" w:eastAsia="仿宋_GB2312" w:cs="仿宋_GB2312"/>
                <w:snapToGrid/>
                <w:color w:val="000000"/>
                <w:sz w:val="30"/>
                <w:szCs w:val="30"/>
              </w:rPr>
              <w:br w:type="textWrapping"/>
            </w:r>
            <w:r>
              <w:rPr>
                <w:rFonts w:hint="eastAsia" w:ascii="仿宋_GB2312" w:hAnsi="等线" w:eastAsia="仿宋_GB2312" w:cs="仿宋_GB2312"/>
                <w:snapToGrid/>
                <w:color w:val="000000"/>
                <w:sz w:val="30"/>
                <w:szCs w:val="30"/>
              </w:rPr>
              <w:t>金坛建设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8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eastAsia="等线"/>
                <w:snapToGrid/>
                <w:color w:val="000000"/>
                <w:sz w:val="30"/>
                <w:szCs w:val="30"/>
              </w:rPr>
              <w:t>10</w:t>
            </w:r>
          </w:p>
        </w:tc>
        <w:tc>
          <w:tcPr>
            <w:tcW w:w="2235" w:type="dxa"/>
            <w:vMerge w:val="restart"/>
            <w:noWrap/>
            <w:vAlign w:val="center"/>
          </w:tcPr>
          <w:p>
            <w:pPr>
              <w:widowControl/>
              <w:autoSpaceDE/>
              <w:autoSpaceDN/>
              <w:snapToGrid/>
              <w:spacing w:line="48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乐业金沙</w:t>
            </w:r>
          </w:p>
        </w:tc>
        <w:tc>
          <w:tcPr>
            <w:tcW w:w="14064" w:type="dxa"/>
            <w:noWrap/>
            <w:vAlign w:val="center"/>
          </w:tcPr>
          <w:p>
            <w:pPr>
              <w:widowControl/>
              <w:autoSpaceDE/>
              <w:autoSpaceDN/>
              <w:snapToGrid/>
              <w:spacing w:line="400" w:lineRule="exact"/>
              <w:ind w:firstLine="0"/>
              <w:textAlignment w:val="center"/>
              <w:rPr>
                <w:rFonts w:eastAsia="仿宋_GB2312"/>
                <w:snapToGrid/>
                <w:kern w:val="2"/>
                <w:sz w:val="30"/>
                <w:szCs w:val="30"/>
              </w:rPr>
            </w:pPr>
            <w:r>
              <w:rPr>
                <w:rFonts w:ascii="仿宋_GB2312" w:hAnsi="等线" w:eastAsia="仿宋_GB2312" w:cs="仿宋_GB2312"/>
                <w:snapToGrid/>
                <w:color w:val="000000"/>
                <w:kern w:val="2"/>
                <w:sz w:val="30"/>
              </w:rPr>
              <w:t>强化服务支撑，拓宽就业渠道。新增城镇就业</w:t>
            </w:r>
            <w:r>
              <w:rPr>
                <w:rFonts w:eastAsia="仿宋_GB2312"/>
                <w:snapToGrid/>
                <w:color w:val="000000"/>
                <w:kern w:val="2"/>
                <w:sz w:val="30"/>
              </w:rPr>
              <w:t>1</w:t>
            </w:r>
            <w:r>
              <w:rPr>
                <w:rFonts w:ascii="仿宋_GB2312" w:hAnsi="等线" w:eastAsia="仿宋_GB2312" w:cs="仿宋_GB2312"/>
                <w:snapToGrid/>
                <w:color w:val="000000"/>
                <w:kern w:val="2"/>
                <w:sz w:val="30"/>
              </w:rPr>
              <w:t>万人以上，采集开发就业岗位</w:t>
            </w:r>
            <w:r>
              <w:rPr>
                <w:rFonts w:eastAsia="仿宋_GB2312"/>
                <w:snapToGrid/>
                <w:color w:val="000000"/>
                <w:kern w:val="2"/>
                <w:sz w:val="30"/>
              </w:rPr>
              <w:t>1.5</w:t>
            </w:r>
            <w:r>
              <w:rPr>
                <w:rFonts w:ascii="仿宋_GB2312" w:hAnsi="等线" w:eastAsia="仿宋_GB2312" w:cs="仿宋_GB2312"/>
                <w:snapToGrid/>
                <w:color w:val="000000"/>
                <w:kern w:val="2"/>
                <w:sz w:val="30"/>
              </w:rPr>
              <w:t>万个以上。</w:t>
            </w:r>
          </w:p>
        </w:tc>
        <w:tc>
          <w:tcPr>
            <w:tcW w:w="2265" w:type="dxa"/>
            <w:noWrap/>
            <w:vAlign w:val="center"/>
          </w:tcPr>
          <w:p>
            <w:pPr>
              <w:widowControl/>
              <w:autoSpaceDE/>
              <w:autoSpaceDN/>
              <w:snapToGrid/>
              <w:spacing w:line="360" w:lineRule="exact"/>
              <w:ind w:firstLine="0"/>
              <w:jc w:val="center"/>
              <w:textAlignment w:val="center"/>
              <w:rPr>
                <w:rFonts w:ascii="Calibri" w:hAnsi="Calibri" w:eastAsia="仿宋_GB2312"/>
                <w:snapToGrid/>
                <w:kern w:val="2"/>
                <w:sz w:val="30"/>
                <w:szCs w:val="30"/>
              </w:rPr>
            </w:pPr>
            <w:r>
              <w:rPr>
                <w:rFonts w:hint="eastAsia" w:ascii="仿宋_GB2312" w:hAnsi="等线" w:eastAsia="仿宋_GB2312" w:cs="仿宋_GB2312"/>
                <w:snapToGrid/>
                <w:color w:val="000000"/>
                <w:sz w:val="30"/>
                <w:szCs w:val="30"/>
              </w:rPr>
              <w:t>区人社局</w:t>
            </w:r>
          </w:p>
        </w:tc>
        <w:tc>
          <w:tcPr>
            <w:tcW w:w="2250" w:type="dxa"/>
            <w:noWrap/>
            <w:vAlign w:val="center"/>
          </w:tcPr>
          <w:p>
            <w:pPr>
              <w:widowControl/>
              <w:autoSpaceDE/>
              <w:autoSpaceDN/>
              <w:snapToGrid/>
              <w:spacing w:line="360" w:lineRule="exact"/>
              <w:ind w:firstLine="0"/>
              <w:jc w:val="center"/>
              <w:textAlignment w:val="center"/>
              <w:rPr>
                <w:rFonts w:ascii="Calibri" w:hAnsi="Calibri" w:eastAsia="仿宋_GB2312"/>
                <w:snapToGrid/>
                <w:color w:val="000000"/>
                <w:kern w:val="2"/>
                <w:sz w:val="30"/>
                <w:szCs w:val="30"/>
              </w:rPr>
            </w:pPr>
            <w:r>
              <w:rPr>
                <w:rFonts w:hint="eastAsia" w:ascii="仿宋_GB2312" w:hAnsi="等线" w:eastAsia="仿宋_GB2312" w:cs="仿宋_GB2312"/>
                <w:snapToGrid/>
                <w:color w:val="000000"/>
                <w:sz w:val="30"/>
                <w:szCs w:val="30"/>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85" w:type="dxa"/>
            <w:vMerge w:val="continue"/>
            <w:noWrap/>
            <w:vAlign w:val="center"/>
          </w:tcPr>
          <w:p>
            <w:pPr>
              <w:widowControl/>
              <w:autoSpaceDE/>
              <w:autoSpaceDN/>
              <w:snapToGrid/>
              <w:spacing w:line="400" w:lineRule="exact"/>
              <w:ind w:firstLine="0"/>
              <w:textAlignment w:val="center"/>
              <w:rPr>
                <w:rFonts w:ascii="仿宋_GB2312" w:hAnsi="等线" w:eastAsia="仿宋_GB2312" w:cs="仿宋_GB2312"/>
                <w:snapToGrid/>
                <w:color w:val="000000"/>
                <w:sz w:val="30"/>
                <w:szCs w:val="30"/>
              </w:rPr>
            </w:pPr>
          </w:p>
        </w:tc>
        <w:tc>
          <w:tcPr>
            <w:tcW w:w="2235" w:type="dxa"/>
            <w:vMerge w:val="continue"/>
            <w:noWrap/>
            <w:vAlign w:val="center"/>
          </w:tcPr>
          <w:p>
            <w:pPr>
              <w:widowControl/>
              <w:autoSpaceDE/>
              <w:autoSpaceDN/>
              <w:snapToGrid/>
              <w:spacing w:line="400" w:lineRule="exact"/>
              <w:ind w:firstLine="0"/>
              <w:textAlignment w:val="center"/>
              <w:rPr>
                <w:rFonts w:ascii="仿宋_GB2312" w:hAnsi="等线" w:eastAsia="仿宋_GB2312" w:cs="仿宋_GB2312"/>
                <w:snapToGrid/>
                <w:color w:val="000000"/>
                <w:sz w:val="30"/>
                <w:szCs w:val="30"/>
              </w:rPr>
            </w:pPr>
          </w:p>
        </w:tc>
        <w:tc>
          <w:tcPr>
            <w:tcW w:w="14064" w:type="dxa"/>
            <w:noWrap/>
            <w:vAlign w:val="center"/>
          </w:tcPr>
          <w:p>
            <w:pPr>
              <w:widowControl/>
              <w:autoSpaceDE/>
              <w:autoSpaceDN/>
              <w:snapToGrid/>
              <w:spacing w:line="400" w:lineRule="exact"/>
              <w:ind w:firstLine="0"/>
              <w:textAlignment w:val="center"/>
              <w:rPr>
                <w:rFonts w:ascii="仿宋_GB2312" w:hAnsi="等线" w:eastAsia="仿宋_GB2312" w:cs="仿宋_GB2312"/>
                <w:snapToGrid/>
                <w:color w:val="000000"/>
                <w:sz w:val="30"/>
                <w:szCs w:val="30"/>
              </w:rPr>
            </w:pPr>
            <w:r>
              <w:rPr>
                <w:rFonts w:hint="eastAsia" w:ascii="仿宋_GB2312" w:hAnsi="等线" w:eastAsia="仿宋_GB2312" w:cs="仿宋_GB2312"/>
                <w:snapToGrid/>
                <w:color w:val="000000"/>
                <w:sz w:val="30"/>
                <w:szCs w:val="30"/>
              </w:rPr>
              <w:t>加强</w:t>
            </w:r>
            <w:r>
              <w:rPr>
                <w:rFonts w:eastAsia="仿宋_GB2312"/>
                <w:snapToGrid/>
                <w:color w:val="000000"/>
                <w:sz w:val="30"/>
                <w:szCs w:val="30"/>
              </w:rPr>
              <w:t>职业技能培训，支持大学生创新创业。开展职业技能补贴培训5000人次以上，支持大学生创业120人以</w:t>
            </w:r>
            <w:r>
              <w:rPr>
                <w:rFonts w:hint="eastAsia" w:ascii="仿宋_GB2312" w:hAnsi="等线" w:eastAsia="仿宋_GB2312" w:cs="仿宋_GB2312"/>
                <w:snapToGrid/>
                <w:color w:val="000000"/>
                <w:sz w:val="30"/>
                <w:szCs w:val="30"/>
              </w:rPr>
              <w:t>上。</w:t>
            </w:r>
          </w:p>
        </w:tc>
        <w:tc>
          <w:tcPr>
            <w:tcW w:w="2265" w:type="dxa"/>
            <w:noWrap/>
            <w:vAlign w:val="center"/>
          </w:tcPr>
          <w:p>
            <w:pPr>
              <w:widowControl/>
              <w:autoSpaceDE/>
              <w:autoSpaceDN/>
              <w:snapToGrid/>
              <w:spacing w:line="400" w:lineRule="exact"/>
              <w:ind w:firstLine="0"/>
              <w:jc w:val="center"/>
              <w:textAlignment w:val="center"/>
              <w:rPr>
                <w:rFonts w:eastAsia="仿宋_GB2312"/>
                <w:snapToGrid/>
                <w:color w:val="000000"/>
                <w:sz w:val="30"/>
                <w:szCs w:val="30"/>
              </w:rPr>
            </w:pPr>
            <w:r>
              <w:rPr>
                <w:rFonts w:eastAsia="仿宋_GB2312"/>
                <w:snapToGrid/>
                <w:color w:val="000000"/>
                <w:sz w:val="30"/>
                <w:szCs w:val="30"/>
              </w:rPr>
              <w:t>区人社局</w:t>
            </w:r>
          </w:p>
        </w:tc>
        <w:tc>
          <w:tcPr>
            <w:tcW w:w="2250" w:type="dxa"/>
            <w:noWrap/>
            <w:vAlign w:val="center"/>
          </w:tcPr>
          <w:p>
            <w:pPr>
              <w:widowControl/>
              <w:autoSpaceDE/>
              <w:autoSpaceDN/>
              <w:snapToGrid/>
              <w:spacing w:line="400" w:lineRule="exact"/>
              <w:ind w:firstLine="0"/>
              <w:jc w:val="center"/>
              <w:textAlignment w:val="center"/>
              <w:rPr>
                <w:rFonts w:eastAsia="仿宋_GB2312"/>
                <w:snapToGrid/>
                <w:color w:val="000000"/>
                <w:sz w:val="30"/>
                <w:szCs w:val="30"/>
              </w:rPr>
            </w:pPr>
            <w:r>
              <w:rPr>
                <w:rFonts w:eastAsia="仿宋_GB2312"/>
                <w:snapToGrid/>
                <w:color w:val="000000"/>
                <w:sz w:val="30"/>
                <w:szCs w:val="30"/>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185" w:type="dxa"/>
            <w:vMerge w:val="continue"/>
            <w:noWrap/>
            <w:vAlign w:val="center"/>
          </w:tcPr>
          <w:p>
            <w:pPr>
              <w:widowControl/>
              <w:autoSpaceDE/>
              <w:autoSpaceDN/>
              <w:snapToGrid/>
              <w:spacing w:line="400" w:lineRule="exact"/>
              <w:ind w:firstLine="0"/>
              <w:textAlignment w:val="center"/>
              <w:rPr>
                <w:rFonts w:ascii="仿宋_GB2312" w:hAnsi="等线" w:eastAsia="仿宋_GB2312" w:cs="仿宋_GB2312"/>
                <w:snapToGrid/>
                <w:color w:val="000000"/>
                <w:sz w:val="30"/>
                <w:szCs w:val="30"/>
              </w:rPr>
            </w:pPr>
          </w:p>
        </w:tc>
        <w:tc>
          <w:tcPr>
            <w:tcW w:w="2235" w:type="dxa"/>
            <w:vMerge w:val="continue"/>
            <w:noWrap/>
            <w:vAlign w:val="center"/>
          </w:tcPr>
          <w:p>
            <w:pPr>
              <w:widowControl/>
              <w:autoSpaceDE/>
              <w:autoSpaceDN/>
              <w:snapToGrid/>
              <w:spacing w:line="400" w:lineRule="exact"/>
              <w:ind w:firstLine="0"/>
              <w:textAlignment w:val="center"/>
              <w:rPr>
                <w:rFonts w:ascii="仿宋_GB2312" w:hAnsi="等线" w:eastAsia="仿宋_GB2312" w:cs="仿宋_GB2312"/>
                <w:snapToGrid/>
                <w:color w:val="000000"/>
                <w:sz w:val="30"/>
                <w:szCs w:val="30"/>
              </w:rPr>
            </w:pPr>
          </w:p>
        </w:tc>
        <w:tc>
          <w:tcPr>
            <w:tcW w:w="14064" w:type="dxa"/>
            <w:noWrap/>
            <w:vAlign w:val="center"/>
          </w:tcPr>
          <w:p>
            <w:pPr>
              <w:widowControl/>
              <w:autoSpaceDE/>
              <w:autoSpaceDN/>
              <w:snapToGrid/>
              <w:spacing w:line="400" w:lineRule="exact"/>
              <w:ind w:firstLine="0"/>
              <w:textAlignment w:val="center"/>
              <w:rPr>
                <w:rFonts w:ascii="仿宋_GB2312" w:hAnsi="等线" w:eastAsia="仿宋_GB2312" w:cs="仿宋_GB2312"/>
                <w:snapToGrid/>
                <w:color w:val="000000"/>
                <w:sz w:val="30"/>
                <w:szCs w:val="30"/>
              </w:rPr>
            </w:pPr>
            <w:r>
              <w:rPr>
                <w:rFonts w:hint="eastAsia" w:ascii="仿宋_GB2312" w:hAnsi="等线" w:eastAsia="仿宋_GB2312" w:cs="仿宋_GB2312"/>
                <w:snapToGrid/>
                <w:color w:val="000000"/>
                <w:sz w:val="30"/>
                <w:szCs w:val="30"/>
              </w:rPr>
              <w:t>丰富保障性租赁租房供给，满足新市民、新时代产业工人等各类人才职住需求。筹集（新建）华罗庚创新中心、指前商贸中心等保障性租</w:t>
            </w:r>
            <w:r>
              <w:rPr>
                <w:rFonts w:eastAsia="仿宋_GB2312"/>
                <w:snapToGrid/>
                <w:color w:val="000000"/>
                <w:sz w:val="30"/>
                <w:szCs w:val="30"/>
              </w:rPr>
              <w:t>赁住房2200套以</w:t>
            </w:r>
            <w:r>
              <w:rPr>
                <w:rFonts w:hint="eastAsia" w:ascii="仿宋_GB2312" w:hAnsi="等线" w:eastAsia="仿宋_GB2312" w:cs="仿宋_GB2312"/>
                <w:snapToGrid/>
                <w:color w:val="000000"/>
                <w:sz w:val="30"/>
                <w:szCs w:val="30"/>
              </w:rPr>
              <w:t>上。</w:t>
            </w:r>
          </w:p>
        </w:tc>
        <w:tc>
          <w:tcPr>
            <w:tcW w:w="2265" w:type="dxa"/>
            <w:noWrap/>
            <w:vAlign w:val="center"/>
          </w:tcPr>
          <w:p>
            <w:pPr>
              <w:widowControl/>
              <w:autoSpaceDE/>
              <w:autoSpaceDN/>
              <w:snapToGrid/>
              <w:spacing w:line="400" w:lineRule="exact"/>
              <w:ind w:firstLine="0"/>
              <w:jc w:val="center"/>
              <w:textAlignment w:val="center"/>
              <w:rPr>
                <w:rFonts w:eastAsia="仿宋_GB2312"/>
                <w:snapToGrid/>
                <w:color w:val="000000"/>
                <w:sz w:val="30"/>
                <w:szCs w:val="30"/>
              </w:rPr>
            </w:pPr>
            <w:r>
              <w:rPr>
                <w:rFonts w:eastAsia="仿宋_GB2312"/>
                <w:snapToGrid/>
                <w:color w:val="000000"/>
                <w:sz w:val="30"/>
                <w:szCs w:val="30"/>
              </w:rPr>
              <w:t>区委人才办</w:t>
            </w:r>
            <w:r>
              <w:rPr>
                <w:rFonts w:eastAsia="仿宋_GB2312"/>
                <w:snapToGrid/>
                <w:color w:val="000000"/>
                <w:sz w:val="30"/>
                <w:szCs w:val="30"/>
              </w:rPr>
              <w:br w:type="textWrapping"/>
            </w:r>
            <w:r>
              <w:rPr>
                <w:rFonts w:eastAsia="仿宋_GB2312"/>
                <w:snapToGrid/>
                <w:color w:val="000000"/>
                <w:sz w:val="30"/>
                <w:szCs w:val="30"/>
              </w:rPr>
              <w:t>区住建局</w:t>
            </w:r>
          </w:p>
        </w:tc>
        <w:tc>
          <w:tcPr>
            <w:tcW w:w="2250" w:type="dxa"/>
            <w:noWrap/>
            <w:vAlign w:val="center"/>
          </w:tcPr>
          <w:p>
            <w:pPr>
              <w:widowControl/>
              <w:autoSpaceDE/>
              <w:autoSpaceDN/>
              <w:snapToGrid/>
              <w:spacing w:line="400" w:lineRule="exact"/>
              <w:ind w:firstLine="0"/>
              <w:jc w:val="center"/>
              <w:textAlignment w:val="center"/>
              <w:rPr>
                <w:rFonts w:eastAsia="仿宋_GB2312"/>
                <w:snapToGrid/>
                <w:color w:val="000000"/>
                <w:sz w:val="30"/>
                <w:szCs w:val="30"/>
              </w:rPr>
            </w:pPr>
            <w:r>
              <w:rPr>
                <w:rFonts w:eastAsia="仿宋_GB2312"/>
                <w:snapToGrid/>
                <w:color w:val="000000"/>
                <w:sz w:val="30"/>
                <w:szCs w:val="30"/>
              </w:rPr>
              <w:t>各镇（街道）</w:t>
            </w:r>
          </w:p>
        </w:tc>
      </w:tr>
    </w:tbl>
    <w:p>
      <w:pPr>
        <w:tabs>
          <w:tab w:val="left" w:pos="8080"/>
          <w:tab w:val="right" w:pos="8306"/>
        </w:tabs>
        <w:autoSpaceDE/>
        <w:autoSpaceDN/>
        <w:adjustRightInd w:val="0"/>
        <w:spacing w:line="540" w:lineRule="exact"/>
        <w:ind w:firstLine="0"/>
        <w:rPr>
          <w:rFonts w:eastAsia="仿宋"/>
          <w:snapToGrid/>
          <w:kern w:val="2"/>
          <w:szCs w:val="32"/>
        </w:rPr>
        <w:sectPr>
          <w:headerReference r:id="rId5" w:type="default"/>
          <w:footerReference r:id="rId7" w:type="default"/>
          <w:headerReference r:id="rId6" w:type="even"/>
          <w:footerReference r:id="rId8" w:type="even"/>
          <w:pgSz w:w="23814" w:h="16840" w:orient="landscape"/>
          <w:pgMar w:top="1531" w:right="2098" w:bottom="1531" w:left="1985" w:header="709" w:footer="1361" w:gutter="0"/>
          <w:cols w:space="720" w:num="1"/>
          <w:docGrid w:linePitch="590" w:charSpace="-5161"/>
        </w:sectPr>
      </w:pPr>
      <w:bookmarkStart w:id="0" w:name="_GoBack"/>
      <w:bookmarkEnd w:id="0"/>
    </w:p>
    <w:p>
      <w:pPr>
        <w:adjustRightInd w:val="0"/>
        <w:spacing w:line="120" w:lineRule="exact"/>
        <w:ind w:firstLine="0"/>
        <w:rPr>
          <w:snapToGrid/>
          <w:sz w:val="21"/>
        </w:rPr>
      </w:pPr>
    </w:p>
    <w:sectPr>
      <w:pgSz w:w="11907" w:h="16840"/>
      <w:pgMar w:top="2098" w:right="1531" w:bottom="1985" w:left="1531" w:header="709" w:footer="1361" w:gutter="0"/>
      <w:cols w:space="720" w:num="1"/>
      <w:docGrid w:linePitch="590" w:charSpace="-5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华康娃娃体W5">
    <w:panose1 w:val="040B0509000000000000"/>
    <w:charset w:val="86"/>
    <w:family w:val="auto"/>
    <w:pitch w:val="default"/>
    <w:sig w:usb0="00000001" w:usb1="08010000" w:usb2="0000001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80248"/>
      <w:docPartObj>
        <w:docPartGallery w:val="AutoText"/>
      </w:docPartObj>
    </w:sdtPr>
    <w:sdtContent>
      <w:p>
        <w:pPr>
          <w:pStyle w:val="24"/>
          <w:wordWrap w:val="0"/>
          <w:ind w:left="3840"/>
          <w:jc w:val="right"/>
        </w:pPr>
        <w:r>
          <w:rPr>
            <w:rFonts w:hint="eastAsia"/>
          </w:rPr>
          <w:t xml:space="preserve">— </w:t>
        </w:r>
        <w:r>
          <w:fldChar w:fldCharType="begin"/>
        </w:r>
        <w:r>
          <w:instrText xml:space="preserve"> PAGE   \* MERGEFORMAT </w:instrText>
        </w:r>
        <w:r>
          <w:fldChar w:fldCharType="separate"/>
        </w:r>
        <w:r>
          <w:rPr>
            <w:lang w:val="zh-CN"/>
          </w:rPr>
          <w:t>1</w:t>
        </w:r>
        <w:r>
          <w:rPr>
            <w:lang w:val="zh-CN"/>
          </w:rPr>
          <w:fldChar w:fldCharType="end"/>
        </w:r>
        <w:r>
          <w:rPr>
            <w:rFonts w:hint="eastAsia"/>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280" w:firstLineChars="100"/>
      <w:jc w:val="left"/>
    </w:pPr>
    <w:r>
      <w:rPr>
        <w:rFonts w:hint="eastAsia"/>
      </w:rPr>
      <w:t xml:space="preserve">— </w:t>
    </w:r>
    <w:r>
      <w:fldChar w:fldCharType="begin"/>
    </w:r>
    <w:r>
      <w:instrText xml:space="preserve"> PAGE   \* MERGEFORMAT </w:instrText>
    </w:r>
    <w:r>
      <w:fldChar w:fldCharType="separate"/>
    </w:r>
    <w:r>
      <w:rPr>
        <w:lang w:val="zh-CN"/>
      </w:rPr>
      <w:t>2</w:t>
    </w:r>
    <w: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0"/>
  <w:evenAndOddHeaders w:val="true"/>
  <w:drawingGridHorizontalSpacing w:val="295"/>
  <w:drawingGridVerticalSpacing w:val="295"/>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056FF"/>
    <w:rsid w:val="0000580E"/>
    <w:rsid w:val="00010EDC"/>
    <w:rsid w:val="00013C44"/>
    <w:rsid w:val="00014478"/>
    <w:rsid w:val="00015596"/>
    <w:rsid w:val="00015680"/>
    <w:rsid w:val="00016467"/>
    <w:rsid w:val="00017AFC"/>
    <w:rsid w:val="000203A2"/>
    <w:rsid w:val="00020481"/>
    <w:rsid w:val="0002381D"/>
    <w:rsid w:val="0002461F"/>
    <w:rsid w:val="00024830"/>
    <w:rsid w:val="00025072"/>
    <w:rsid w:val="00026393"/>
    <w:rsid w:val="00026A5E"/>
    <w:rsid w:val="00026E87"/>
    <w:rsid w:val="00031746"/>
    <w:rsid w:val="0003180C"/>
    <w:rsid w:val="00031A6C"/>
    <w:rsid w:val="00033016"/>
    <w:rsid w:val="00034819"/>
    <w:rsid w:val="00040D95"/>
    <w:rsid w:val="00041FDE"/>
    <w:rsid w:val="0004407A"/>
    <w:rsid w:val="00044113"/>
    <w:rsid w:val="0004543C"/>
    <w:rsid w:val="00046237"/>
    <w:rsid w:val="000474AC"/>
    <w:rsid w:val="000503AD"/>
    <w:rsid w:val="000517DF"/>
    <w:rsid w:val="0005474F"/>
    <w:rsid w:val="000562DD"/>
    <w:rsid w:val="00056E89"/>
    <w:rsid w:val="0006028E"/>
    <w:rsid w:val="000606E3"/>
    <w:rsid w:val="00061EB9"/>
    <w:rsid w:val="00063073"/>
    <w:rsid w:val="00065A68"/>
    <w:rsid w:val="00073BEE"/>
    <w:rsid w:val="00076287"/>
    <w:rsid w:val="00077E6D"/>
    <w:rsid w:val="00077E96"/>
    <w:rsid w:val="000818B2"/>
    <w:rsid w:val="0008241F"/>
    <w:rsid w:val="00083799"/>
    <w:rsid w:val="00084F3A"/>
    <w:rsid w:val="00085FCA"/>
    <w:rsid w:val="000900CB"/>
    <w:rsid w:val="0009440A"/>
    <w:rsid w:val="000945E3"/>
    <w:rsid w:val="00095BCB"/>
    <w:rsid w:val="00095BF8"/>
    <w:rsid w:val="00095D5E"/>
    <w:rsid w:val="000A0102"/>
    <w:rsid w:val="000A1C27"/>
    <w:rsid w:val="000A46D0"/>
    <w:rsid w:val="000A482B"/>
    <w:rsid w:val="000A57E6"/>
    <w:rsid w:val="000A64C9"/>
    <w:rsid w:val="000A65F3"/>
    <w:rsid w:val="000B0BDF"/>
    <w:rsid w:val="000B208F"/>
    <w:rsid w:val="000C0FE5"/>
    <w:rsid w:val="000C14D4"/>
    <w:rsid w:val="000C1997"/>
    <w:rsid w:val="000C6B3B"/>
    <w:rsid w:val="000D6EC5"/>
    <w:rsid w:val="000D7C0B"/>
    <w:rsid w:val="000E08A3"/>
    <w:rsid w:val="000E174B"/>
    <w:rsid w:val="000E29AD"/>
    <w:rsid w:val="000E6C77"/>
    <w:rsid w:val="000F2735"/>
    <w:rsid w:val="000F39E1"/>
    <w:rsid w:val="000F46B4"/>
    <w:rsid w:val="000F5604"/>
    <w:rsid w:val="001004E7"/>
    <w:rsid w:val="00100AC6"/>
    <w:rsid w:val="001105F1"/>
    <w:rsid w:val="001179B6"/>
    <w:rsid w:val="00120B31"/>
    <w:rsid w:val="00120DA9"/>
    <w:rsid w:val="00121674"/>
    <w:rsid w:val="00123429"/>
    <w:rsid w:val="00123A7A"/>
    <w:rsid w:val="00124D56"/>
    <w:rsid w:val="00131197"/>
    <w:rsid w:val="00136300"/>
    <w:rsid w:val="0013683E"/>
    <w:rsid w:val="001379B7"/>
    <w:rsid w:val="0014010C"/>
    <w:rsid w:val="0014202F"/>
    <w:rsid w:val="00146FE5"/>
    <w:rsid w:val="001522A8"/>
    <w:rsid w:val="0015299F"/>
    <w:rsid w:val="0015392C"/>
    <w:rsid w:val="001565D8"/>
    <w:rsid w:val="001572D7"/>
    <w:rsid w:val="00160D0F"/>
    <w:rsid w:val="00161AAB"/>
    <w:rsid w:val="00170038"/>
    <w:rsid w:val="00173B98"/>
    <w:rsid w:val="00173F8E"/>
    <w:rsid w:val="0017406D"/>
    <w:rsid w:val="00176B36"/>
    <w:rsid w:val="001816A0"/>
    <w:rsid w:val="00182632"/>
    <w:rsid w:val="00184026"/>
    <w:rsid w:val="0018436A"/>
    <w:rsid w:val="00185EDA"/>
    <w:rsid w:val="00186F7B"/>
    <w:rsid w:val="00187881"/>
    <w:rsid w:val="00192977"/>
    <w:rsid w:val="00194DC0"/>
    <w:rsid w:val="00197B73"/>
    <w:rsid w:val="001A261A"/>
    <w:rsid w:val="001A453C"/>
    <w:rsid w:val="001A4573"/>
    <w:rsid w:val="001A4ACC"/>
    <w:rsid w:val="001A558A"/>
    <w:rsid w:val="001A73E6"/>
    <w:rsid w:val="001B0088"/>
    <w:rsid w:val="001B0FAB"/>
    <w:rsid w:val="001B141F"/>
    <w:rsid w:val="001B1857"/>
    <w:rsid w:val="001B2EE3"/>
    <w:rsid w:val="001B3E93"/>
    <w:rsid w:val="001C671B"/>
    <w:rsid w:val="001C6CD6"/>
    <w:rsid w:val="001C6E41"/>
    <w:rsid w:val="001D2AB3"/>
    <w:rsid w:val="001D2B5F"/>
    <w:rsid w:val="001D3249"/>
    <w:rsid w:val="001D778B"/>
    <w:rsid w:val="001E096A"/>
    <w:rsid w:val="001E3A6C"/>
    <w:rsid w:val="001E3F05"/>
    <w:rsid w:val="001E55A3"/>
    <w:rsid w:val="001E6C3A"/>
    <w:rsid w:val="001F1537"/>
    <w:rsid w:val="001F4729"/>
    <w:rsid w:val="001F6881"/>
    <w:rsid w:val="00201613"/>
    <w:rsid w:val="00201C00"/>
    <w:rsid w:val="0020366E"/>
    <w:rsid w:val="0020560E"/>
    <w:rsid w:val="00212B27"/>
    <w:rsid w:val="00215C96"/>
    <w:rsid w:val="00216E44"/>
    <w:rsid w:val="00220EF5"/>
    <w:rsid w:val="00221FAE"/>
    <w:rsid w:val="00223A0A"/>
    <w:rsid w:val="0022798E"/>
    <w:rsid w:val="002304B1"/>
    <w:rsid w:val="00232BD0"/>
    <w:rsid w:val="00240D8E"/>
    <w:rsid w:val="002418E5"/>
    <w:rsid w:val="00241D5A"/>
    <w:rsid w:val="00241F58"/>
    <w:rsid w:val="00242C20"/>
    <w:rsid w:val="00247059"/>
    <w:rsid w:val="002501BC"/>
    <w:rsid w:val="002511CA"/>
    <w:rsid w:val="0026064A"/>
    <w:rsid w:val="002620A1"/>
    <w:rsid w:val="00263674"/>
    <w:rsid w:val="00265A39"/>
    <w:rsid w:val="002663B9"/>
    <w:rsid w:val="00266709"/>
    <w:rsid w:val="00271C21"/>
    <w:rsid w:val="002757B9"/>
    <w:rsid w:val="00276CE5"/>
    <w:rsid w:val="002805F3"/>
    <w:rsid w:val="00280F25"/>
    <w:rsid w:val="002846A1"/>
    <w:rsid w:val="00284AAB"/>
    <w:rsid w:val="002863F5"/>
    <w:rsid w:val="0029205B"/>
    <w:rsid w:val="00296D2A"/>
    <w:rsid w:val="002A3923"/>
    <w:rsid w:val="002B0B9C"/>
    <w:rsid w:val="002B270B"/>
    <w:rsid w:val="002C0541"/>
    <w:rsid w:val="002C1E90"/>
    <w:rsid w:val="002C3E08"/>
    <w:rsid w:val="002C4EA7"/>
    <w:rsid w:val="002E1744"/>
    <w:rsid w:val="002E1FB3"/>
    <w:rsid w:val="002E20B3"/>
    <w:rsid w:val="002E646B"/>
    <w:rsid w:val="002F3198"/>
    <w:rsid w:val="002F3FE9"/>
    <w:rsid w:val="0030048C"/>
    <w:rsid w:val="00303C1B"/>
    <w:rsid w:val="00305833"/>
    <w:rsid w:val="00312212"/>
    <w:rsid w:val="003141CD"/>
    <w:rsid w:val="0031518A"/>
    <w:rsid w:val="00315522"/>
    <w:rsid w:val="00324FD9"/>
    <w:rsid w:val="0032702B"/>
    <w:rsid w:val="00331D37"/>
    <w:rsid w:val="00332D8C"/>
    <w:rsid w:val="003377C7"/>
    <w:rsid w:val="00337D4F"/>
    <w:rsid w:val="0034168D"/>
    <w:rsid w:val="00341A34"/>
    <w:rsid w:val="00347DA6"/>
    <w:rsid w:val="00353DF7"/>
    <w:rsid w:val="00354F95"/>
    <w:rsid w:val="00356CBB"/>
    <w:rsid w:val="0036157C"/>
    <w:rsid w:val="00362A82"/>
    <w:rsid w:val="00363C6F"/>
    <w:rsid w:val="00366A4D"/>
    <w:rsid w:val="00372EC6"/>
    <w:rsid w:val="00374358"/>
    <w:rsid w:val="00374B81"/>
    <w:rsid w:val="00375C4E"/>
    <w:rsid w:val="00382920"/>
    <w:rsid w:val="00386240"/>
    <w:rsid w:val="00391699"/>
    <w:rsid w:val="00391FDE"/>
    <w:rsid w:val="003A26CB"/>
    <w:rsid w:val="003A52E3"/>
    <w:rsid w:val="003A6D4B"/>
    <w:rsid w:val="003A7D1F"/>
    <w:rsid w:val="003B0B64"/>
    <w:rsid w:val="003B0F77"/>
    <w:rsid w:val="003B1280"/>
    <w:rsid w:val="003B37AC"/>
    <w:rsid w:val="003B514F"/>
    <w:rsid w:val="003B7608"/>
    <w:rsid w:val="003C6D1B"/>
    <w:rsid w:val="003C73E1"/>
    <w:rsid w:val="003D1E4C"/>
    <w:rsid w:val="003D633A"/>
    <w:rsid w:val="003D6618"/>
    <w:rsid w:val="003E0B8B"/>
    <w:rsid w:val="003E2A0E"/>
    <w:rsid w:val="003E6893"/>
    <w:rsid w:val="003E731D"/>
    <w:rsid w:val="003F0392"/>
    <w:rsid w:val="003F2F03"/>
    <w:rsid w:val="003F4AB9"/>
    <w:rsid w:val="003F5DF9"/>
    <w:rsid w:val="003F7735"/>
    <w:rsid w:val="00400FB3"/>
    <w:rsid w:val="00404BE3"/>
    <w:rsid w:val="00407096"/>
    <w:rsid w:val="00411A4D"/>
    <w:rsid w:val="00415674"/>
    <w:rsid w:val="00422B28"/>
    <w:rsid w:val="00423BF2"/>
    <w:rsid w:val="004269AB"/>
    <w:rsid w:val="00433910"/>
    <w:rsid w:val="004356A6"/>
    <w:rsid w:val="00440801"/>
    <w:rsid w:val="00441393"/>
    <w:rsid w:val="004419A7"/>
    <w:rsid w:val="0044347A"/>
    <w:rsid w:val="0044390B"/>
    <w:rsid w:val="00445859"/>
    <w:rsid w:val="00447D55"/>
    <w:rsid w:val="00450F63"/>
    <w:rsid w:val="00452EB9"/>
    <w:rsid w:val="004569EF"/>
    <w:rsid w:val="00460651"/>
    <w:rsid w:val="004627C5"/>
    <w:rsid w:val="00465413"/>
    <w:rsid w:val="00466DDE"/>
    <w:rsid w:val="00472794"/>
    <w:rsid w:val="0047349C"/>
    <w:rsid w:val="00473CBC"/>
    <w:rsid w:val="00473FBC"/>
    <w:rsid w:val="00475599"/>
    <w:rsid w:val="00477333"/>
    <w:rsid w:val="00477989"/>
    <w:rsid w:val="00477D34"/>
    <w:rsid w:val="00480FD0"/>
    <w:rsid w:val="00481781"/>
    <w:rsid w:val="0048234D"/>
    <w:rsid w:val="00482C22"/>
    <w:rsid w:val="00486776"/>
    <w:rsid w:val="00486D1C"/>
    <w:rsid w:val="00490946"/>
    <w:rsid w:val="00494640"/>
    <w:rsid w:val="00495019"/>
    <w:rsid w:val="00496910"/>
    <w:rsid w:val="00497012"/>
    <w:rsid w:val="00497CB4"/>
    <w:rsid w:val="004A2260"/>
    <w:rsid w:val="004A424D"/>
    <w:rsid w:val="004A5BBF"/>
    <w:rsid w:val="004A7967"/>
    <w:rsid w:val="004B28AF"/>
    <w:rsid w:val="004B6473"/>
    <w:rsid w:val="004C3ED1"/>
    <w:rsid w:val="004C6959"/>
    <w:rsid w:val="004C7097"/>
    <w:rsid w:val="004C7302"/>
    <w:rsid w:val="004C7DEA"/>
    <w:rsid w:val="004D2B1B"/>
    <w:rsid w:val="004E6E5D"/>
    <w:rsid w:val="004F14E0"/>
    <w:rsid w:val="004F1B87"/>
    <w:rsid w:val="004F382C"/>
    <w:rsid w:val="004F7A00"/>
    <w:rsid w:val="00502CEF"/>
    <w:rsid w:val="0050519E"/>
    <w:rsid w:val="005070CF"/>
    <w:rsid w:val="00507A16"/>
    <w:rsid w:val="00510FF7"/>
    <w:rsid w:val="005114D0"/>
    <w:rsid w:val="00514513"/>
    <w:rsid w:val="00516740"/>
    <w:rsid w:val="0052050C"/>
    <w:rsid w:val="00521EFA"/>
    <w:rsid w:val="00521FF7"/>
    <w:rsid w:val="00522EBE"/>
    <w:rsid w:val="00523E22"/>
    <w:rsid w:val="00526775"/>
    <w:rsid w:val="00532BAF"/>
    <w:rsid w:val="00532F20"/>
    <w:rsid w:val="005332CA"/>
    <w:rsid w:val="0053625B"/>
    <w:rsid w:val="00537614"/>
    <w:rsid w:val="00540582"/>
    <w:rsid w:val="0054198D"/>
    <w:rsid w:val="00542FF5"/>
    <w:rsid w:val="00543498"/>
    <w:rsid w:val="0054446E"/>
    <w:rsid w:val="00547FF4"/>
    <w:rsid w:val="00550C31"/>
    <w:rsid w:val="005514AB"/>
    <w:rsid w:val="00551DC6"/>
    <w:rsid w:val="00551EAF"/>
    <w:rsid w:val="0055244B"/>
    <w:rsid w:val="00552F6B"/>
    <w:rsid w:val="00553EA8"/>
    <w:rsid w:val="00562844"/>
    <w:rsid w:val="005637AF"/>
    <w:rsid w:val="005639D9"/>
    <w:rsid w:val="00564B05"/>
    <w:rsid w:val="00565C79"/>
    <w:rsid w:val="0057250A"/>
    <w:rsid w:val="00573C25"/>
    <w:rsid w:val="005826A7"/>
    <w:rsid w:val="005906BA"/>
    <w:rsid w:val="00590720"/>
    <w:rsid w:val="00592309"/>
    <w:rsid w:val="005B0014"/>
    <w:rsid w:val="005B0F58"/>
    <w:rsid w:val="005B2C63"/>
    <w:rsid w:val="005C3315"/>
    <w:rsid w:val="005D24BB"/>
    <w:rsid w:val="005D251C"/>
    <w:rsid w:val="005D4F48"/>
    <w:rsid w:val="005D5D9D"/>
    <w:rsid w:val="005E19C2"/>
    <w:rsid w:val="005E2DDD"/>
    <w:rsid w:val="005E41FD"/>
    <w:rsid w:val="005E493E"/>
    <w:rsid w:val="005E5368"/>
    <w:rsid w:val="005F1DCC"/>
    <w:rsid w:val="005F5E61"/>
    <w:rsid w:val="005F6BC3"/>
    <w:rsid w:val="006003DB"/>
    <w:rsid w:val="00600CE5"/>
    <w:rsid w:val="00600EC2"/>
    <w:rsid w:val="00601B0C"/>
    <w:rsid w:val="006116B4"/>
    <w:rsid w:val="00611A47"/>
    <w:rsid w:val="00616310"/>
    <w:rsid w:val="006253F3"/>
    <w:rsid w:val="00626A02"/>
    <w:rsid w:val="006271DF"/>
    <w:rsid w:val="00633F16"/>
    <w:rsid w:val="00634C87"/>
    <w:rsid w:val="00637541"/>
    <w:rsid w:val="00637728"/>
    <w:rsid w:val="0064033D"/>
    <w:rsid w:val="00646166"/>
    <w:rsid w:val="0064665F"/>
    <w:rsid w:val="0065046D"/>
    <w:rsid w:val="006504C8"/>
    <w:rsid w:val="00651436"/>
    <w:rsid w:val="006526CE"/>
    <w:rsid w:val="00652B37"/>
    <w:rsid w:val="0065554B"/>
    <w:rsid w:val="006660F0"/>
    <w:rsid w:val="00666AE0"/>
    <w:rsid w:val="00670D20"/>
    <w:rsid w:val="0067203E"/>
    <w:rsid w:val="00676673"/>
    <w:rsid w:val="006810A0"/>
    <w:rsid w:val="006841F6"/>
    <w:rsid w:val="00687A3F"/>
    <w:rsid w:val="0069542E"/>
    <w:rsid w:val="006A4582"/>
    <w:rsid w:val="006A49FD"/>
    <w:rsid w:val="006B1E9D"/>
    <w:rsid w:val="006B1F44"/>
    <w:rsid w:val="006B222C"/>
    <w:rsid w:val="006B2695"/>
    <w:rsid w:val="006B7218"/>
    <w:rsid w:val="006C4393"/>
    <w:rsid w:val="006C4D1A"/>
    <w:rsid w:val="006D0659"/>
    <w:rsid w:val="006D195B"/>
    <w:rsid w:val="006D3150"/>
    <w:rsid w:val="006D45D5"/>
    <w:rsid w:val="006D4E7D"/>
    <w:rsid w:val="006E3331"/>
    <w:rsid w:val="006F3AD4"/>
    <w:rsid w:val="00701E54"/>
    <w:rsid w:val="0070560A"/>
    <w:rsid w:val="007057B2"/>
    <w:rsid w:val="0070640C"/>
    <w:rsid w:val="007078A0"/>
    <w:rsid w:val="00710A28"/>
    <w:rsid w:val="00710BB9"/>
    <w:rsid w:val="00716685"/>
    <w:rsid w:val="007176DB"/>
    <w:rsid w:val="00724DDA"/>
    <w:rsid w:val="00725626"/>
    <w:rsid w:val="00726BCD"/>
    <w:rsid w:val="007270C6"/>
    <w:rsid w:val="00727EE0"/>
    <w:rsid w:val="0073155F"/>
    <w:rsid w:val="007340E3"/>
    <w:rsid w:val="0073558A"/>
    <w:rsid w:val="0073611C"/>
    <w:rsid w:val="0074109E"/>
    <w:rsid w:val="00750B35"/>
    <w:rsid w:val="00760A35"/>
    <w:rsid w:val="00760BAD"/>
    <w:rsid w:val="00762030"/>
    <w:rsid w:val="007655E9"/>
    <w:rsid w:val="00765C45"/>
    <w:rsid w:val="00766654"/>
    <w:rsid w:val="007746A1"/>
    <w:rsid w:val="0078110C"/>
    <w:rsid w:val="007812B5"/>
    <w:rsid w:val="00786231"/>
    <w:rsid w:val="00787BD2"/>
    <w:rsid w:val="00787FAB"/>
    <w:rsid w:val="0079107C"/>
    <w:rsid w:val="007A2D66"/>
    <w:rsid w:val="007A370D"/>
    <w:rsid w:val="007A4D3C"/>
    <w:rsid w:val="007A7A55"/>
    <w:rsid w:val="007B1A75"/>
    <w:rsid w:val="007B1BB1"/>
    <w:rsid w:val="007B47A1"/>
    <w:rsid w:val="007B6A2D"/>
    <w:rsid w:val="007B75A0"/>
    <w:rsid w:val="007C04A8"/>
    <w:rsid w:val="007C0657"/>
    <w:rsid w:val="007C2DD6"/>
    <w:rsid w:val="007C3055"/>
    <w:rsid w:val="007C4C26"/>
    <w:rsid w:val="007C5DAB"/>
    <w:rsid w:val="007D2606"/>
    <w:rsid w:val="007D35DB"/>
    <w:rsid w:val="007D3871"/>
    <w:rsid w:val="007D49E3"/>
    <w:rsid w:val="007D5364"/>
    <w:rsid w:val="007D7ABB"/>
    <w:rsid w:val="007E07AB"/>
    <w:rsid w:val="007E09F6"/>
    <w:rsid w:val="007E27D6"/>
    <w:rsid w:val="007E2A4E"/>
    <w:rsid w:val="007E3CBC"/>
    <w:rsid w:val="007E6436"/>
    <w:rsid w:val="007F0CE3"/>
    <w:rsid w:val="007F15B8"/>
    <w:rsid w:val="007F2BA7"/>
    <w:rsid w:val="007F4515"/>
    <w:rsid w:val="007F5976"/>
    <w:rsid w:val="00801DF8"/>
    <w:rsid w:val="00802575"/>
    <w:rsid w:val="008036D0"/>
    <w:rsid w:val="0080373B"/>
    <w:rsid w:val="00806D5C"/>
    <w:rsid w:val="00806E88"/>
    <w:rsid w:val="00812BF5"/>
    <w:rsid w:val="00813B23"/>
    <w:rsid w:val="0082061F"/>
    <w:rsid w:val="00823490"/>
    <w:rsid w:val="00827164"/>
    <w:rsid w:val="008326A0"/>
    <w:rsid w:val="00833B1E"/>
    <w:rsid w:val="008346D3"/>
    <w:rsid w:val="008407CF"/>
    <w:rsid w:val="00843BA0"/>
    <w:rsid w:val="00845C9C"/>
    <w:rsid w:val="00846784"/>
    <w:rsid w:val="00847370"/>
    <w:rsid w:val="00847834"/>
    <w:rsid w:val="0085204D"/>
    <w:rsid w:val="00860F21"/>
    <w:rsid w:val="008625C4"/>
    <w:rsid w:val="00864E70"/>
    <w:rsid w:val="00870452"/>
    <w:rsid w:val="008708E1"/>
    <w:rsid w:val="00870F8B"/>
    <w:rsid w:val="00871050"/>
    <w:rsid w:val="00873DDC"/>
    <w:rsid w:val="008740FD"/>
    <w:rsid w:val="00874C6D"/>
    <w:rsid w:val="00875E4A"/>
    <w:rsid w:val="00876ED6"/>
    <w:rsid w:val="00881C78"/>
    <w:rsid w:val="00882936"/>
    <w:rsid w:val="00883A54"/>
    <w:rsid w:val="008845CC"/>
    <w:rsid w:val="00887CCC"/>
    <w:rsid w:val="00892D00"/>
    <w:rsid w:val="00892E05"/>
    <w:rsid w:val="00894B0C"/>
    <w:rsid w:val="00894C40"/>
    <w:rsid w:val="00896EB6"/>
    <w:rsid w:val="008A2303"/>
    <w:rsid w:val="008A4B20"/>
    <w:rsid w:val="008A6B5F"/>
    <w:rsid w:val="008A7F9D"/>
    <w:rsid w:val="008B162F"/>
    <w:rsid w:val="008B5D01"/>
    <w:rsid w:val="008B6C46"/>
    <w:rsid w:val="008B77D2"/>
    <w:rsid w:val="008C337D"/>
    <w:rsid w:val="008C3EEE"/>
    <w:rsid w:val="008D01A5"/>
    <w:rsid w:val="008D241A"/>
    <w:rsid w:val="008D2A4B"/>
    <w:rsid w:val="008D61C7"/>
    <w:rsid w:val="008D6BE1"/>
    <w:rsid w:val="008D7E20"/>
    <w:rsid w:val="008E0A7C"/>
    <w:rsid w:val="008E59AC"/>
    <w:rsid w:val="008F3CE0"/>
    <w:rsid w:val="008F62A4"/>
    <w:rsid w:val="008F781D"/>
    <w:rsid w:val="00902210"/>
    <w:rsid w:val="00911F10"/>
    <w:rsid w:val="00912F84"/>
    <w:rsid w:val="00920D86"/>
    <w:rsid w:val="009232A0"/>
    <w:rsid w:val="00923A78"/>
    <w:rsid w:val="0092482A"/>
    <w:rsid w:val="00925CB1"/>
    <w:rsid w:val="00926B85"/>
    <w:rsid w:val="0092741D"/>
    <w:rsid w:val="00931AD9"/>
    <w:rsid w:val="00931D5B"/>
    <w:rsid w:val="00932774"/>
    <w:rsid w:val="00933DD4"/>
    <w:rsid w:val="00935111"/>
    <w:rsid w:val="009356CD"/>
    <w:rsid w:val="00936546"/>
    <w:rsid w:val="0094042C"/>
    <w:rsid w:val="00942FB3"/>
    <w:rsid w:val="00943C74"/>
    <w:rsid w:val="00944108"/>
    <w:rsid w:val="00944F88"/>
    <w:rsid w:val="00945023"/>
    <w:rsid w:val="009455EC"/>
    <w:rsid w:val="00945963"/>
    <w:rsid w:val="00961661"/>
    <w:rsid w:val="00965E83"/>
    <w:rsid w:val="00967483"/>
    <w:rsid w:val="0097062C"/>
    <w:rsid w:val="009723F6"/>
    <w:rsid w:val="009725E6"/>
    <w:rsid w:val="00973595"/>
    <w:rsid w:val="009747F0"/>
    <w:rsid w:val="0097552E"/>
    <w:rsid w:val="00976935"/>
    <w:rsid w:val="00980879"/>
    <w:rsid w:val="00983656"/>
    <w:rsid w:val="00983D01"/>
    <w:rsid w:val="009866B4"/>
    <w:rsid w:val="0098762B"/>
    <w:rsid w:val="00990762"/>
    <w:rsid w:val="009909A6"/>
    <w:rsid w:val="00991149"/>
    <w:rsid w:val="009A2901"/>
    <w:rsid w:val="009A3113"/>
    <w:rsid w:val="009B09F5"/>
    <w:rsid w:val="009B0B17"/>
    <w:rsid w:val="009B49FC"/>
    <w:rsid w:val="009B4C26"/>
    <w:rsid w:val="009B7BCC"/>
    <w:rsid w:val="009C31EE"/>
    <w:rsid w:val="009C5996"/>
    <w:rsid w:val="009C6181"/>
    <w:rsid w:val="009C7029"/>
    <w:rsid w:val="009D0A74"/>
    <w:rsid w:val="009D3210"/>
    <w:rsid w:val="009D50A8"/>
    <w:rsid w:val="009D5282"/>
    <w:rsid w:val="009D632C"/>
    <w:rsid w:val="009E28E8"/>
    <w:rsid w:val="009E2A21"/>
    <w:rsid w:val="009E7205"/>
    <w:rsid w:val="009F17E5"/>
    <w:rsid w:val="009F360D"/>
    <w:rsid w:val="009F3C15"/>
    <w:rsid w:val="00A011CD"/>
    <w:rsid w:val="00A01230"/>
    <w:rsid w:val="00A013F1"/>
    <w:rsid w:val="00A02438"/>
    <w:rsid w:val="00A02FFC"/>
    <w:rsid w:val="00A040C4"/>
    <w:rsid w:val="00A074D4"/>
    <w:rsid w:val="00A10820"/>
    <w:rsid w:val="00A142EB"/>
    <w:rsid w:val="00A170F1"/>
    <w:rsid w:val="00A1792A"/>
    <w:rsid w:val="00A226DF"/>
    <w:rsid w:val="00A2365D"/>
    <w:rsid w:val="00A30368"/>
    <w:rsid w:val="00A307B8"/>
    <w:rsid w:val="00A3584C"/>
    <w:rsid w:val="00A416BD"/>
    <w:rsid w:val="00A41838"/>
    <w:rsid w:val="00A42F7E"/>
    <w:rsid w:val="00A4593F"/>
    <w:rsid w:val="00A471D0"/>
    <w:rsid w:val="00A4760D"/>
    <w:rsid w:val="00A52DD8"/>
    <w:rsid w:val="00A54247"/>
    <w:rsid w:val="00A561F1"/>
    <w:rsid w:val="00A60012"/>
    <w:rsid w:val="00A61E36"/>
    <w:rsid w:val="00A6208E"/>
    <w:rsid w:val="00A62450"/>
    <w:rsid w:val="00A64CDE"/>
    <w:rsid w:val="00A67AFE"/>
    <w:rsid w:val="00A71F3B"/>
    <w:rsid w:val="00A72306"/>
    <w:rsid w:val="00A744AD"/>
    <w:rsid w:val="00A76073"/>
    <w:rsid w:val="00A772A9"/>
    <w:rsid w:val="00A77C9C"/>
    <w:rsid w:val="00A83621"/>
    <w:rsid w:val="00A849FF"/>
    <w:rsid w:val="00A84CDA"/>
    <w:rsid w:val="00A877F5"/>
    <w:rsid w:val="00A91614"/>
    <w:rsid w:val="00A939FB"/>
    <w:rsid w:val="00A96092"/>
    <w:rsid w:val="00A97007"/>
    <w:rsid w:val="00AA0414"/>
    <w:rsid w:val="00AA0A30"/>
    <w:rsid w:val="00AA1DD7"/>
    <w:rsid w:val="00AA1E6B"/>
    <w:rsid w:val="00AA34D7"/>
    <w:rsid w:val="00AA4FAC"/>
    <w:rsid w:val="00AB0564"/>
    <w:rsid w:val="00AC0C0B"/>
    <w:rsid w:val="00AC410F"/>
    <w:rsid w:val="00AD24AD"/>
    <w:rsid w:val="00AD3E9E"/>
    <w:rsid w:val="00AD7ADE"/>
    <w:rsid w:val="00AE2925"/>
    <w:rsid w:val="00AE2D21"/>
    <w:rsid w:val="00AE3040"/>
    <w:rsid w:val="00AE371A"/>
    <w:rsid w:val="00AE5640"/>
    <w:rsid w:val="00AE564D"/>
    <w:rsid w:val="00AE6953"/>
    <w:rsid w:val="00AF0240"/>
    <w:rsid w:val="00AF0F9E"/>
    <w:rsid w:val="00AF482C"/>
    <w:rsid w:val="00AF5ED9"/>
    <w:rsid w:val="00AF60B9"/>
    <w:rsid w:val="00B003D8"/>
    <w:rsid w:val="00B04153"/>
    <w:rsid w:val="00B064DC"/>
    <w:rsid w:val="00B07030"/>
    <w:rsid w:val="00B072B4"/>
    <w:rsid w:val="00B14522"/>
    <w:rsid w:val="00B17162"/>
    <w:rsid w:val="00B21775"/>
    <w:rsid w:val="00B22839"/>
    <w:rsid w:val="00B27B06"/>
    <w:rsid w:val="00B3167B"/>
    <w:rsid w:val="00B33129"/>
    <w:rsid w:val="00B36AA7"/>
    <w:rsid w:val="00B402E9"/>
    <w:rsid w:val="00B40F0F"/>
    <w:rsid w:val="00B41668"/>
    <w:rsid w:val="00B4202F"/>
    <w:rsid w:val="00B43F21"/>
    <w:rsid w:val="00B505F8"/>
    <w:rsid w:val="00B51C05"/>
    <w:rsid w:val="00B5297C"/>
    <w:rsid w:val="00B53508"/>
    <w:rsid w:val="00B579CA"/>
    <w:rsid w:val="00B6186E"/>
    <w:rsid w:val="00B628A2"/>
    <w:rsid w:val="00B74404"/>
    <w:rsid w:val="00B7573E"/>
    <w:rsid w:val="00B76BD5"/>
    <w:rsid w:val="00B87381"/>
    <w:rsid w:val="00B8774A"/>
    <w:rsid w:val="00B87D5A"/>
    <w:rsid w:val="00B95575"/>
    <w:rsid w:val="00B97F08"/>
    <w:rsid w:val="00BA40D6"/>
    <w:rsid w:val="00BA5427"/>
    <w:rsid w:val="00BA603E"/>
    <w:rsid w:val="00BA6ACD"/>
    <w:rsid w:val="00BB1816"/>
    <w:rsid w:val="00BB1BA3"/>
    <w:rsid w:val="00BB25E6"/>
    <w:rsid w:val="00BB380F"/>
    <w:rsid w:val="00BB3E9F"/>
    <w:rsid w:val="00BB56DA"/>
    <w:rsid w:val="00BB5E02"/>
    <w:rsid w:val="00BC003F"/>
    <w:rsid w:val="00BC3DAB"/>
    <w:rsid w:val="00BC40E7"/>
    <w:rsid w:val="00BC4232"/>
    <w:rsid w:val="00BD00E4"/>
    <w:rsid w:val="00BD0526"/>
    <w:rsid w:val="00BD17A8"/>
    <w:rsid w:val="00BD4441"/>
    <w:rsid w:val="00BD4698"/>
    <w:rsid w:val="00BD6323"/>
    <w:rsid w:val="00BE0AFD"/>
    <w:rsid w:val="00BE199E"/>
    <w:rsid w:val="00BE4FDA"/>
    <w:rsid w:val="00BE53F3"/>
    <w:rsid w:val="00BE711D"/>
    <w:rsid w:val="00BE7814"/>
    <w:rsid w:val="00BF2F92"/>
    <w:rsid w:val="00BF30DE"/>
    <w:rsid w:val="00C021E7"/>
    <w:rsid w:val="00C04DC6"/>
    <w:rsid w:val="00C05ECE"/>
    <w:rsid w:val="00C064A5"/>
    <w:rsid w:val="00C0663A"/>
    <w:rsid w:val="00C06BB3"/>
    <w:rsid w:val="00C0728B"/>
    <w:rsid w:val="00C07711"/>
    <w:rsid w:val="00C130E8"/>
    <w:rsid w:val="00C14DDA"/>
    <w:rsid w:val="00C15192"/>
    <w:rsid w:val="00C152F3"/>
    <w:rsid w:val="00C16C76"/>
    <w:rsid w:val="00C17E96"/>
    <w:rsid w:val="00C20BFD"/>
    <w:rsid w:val="00C2514A"/>
    <w:rsid w:val="00C26A16"/>
    <w:rsid w:val="00C26CF3"/>
    <w:rsid w:val="00C26F69"/>
    <w:rsid w:val="00C30099"/>
    <w:rsid w:val="00C32334"/>
    <w:rsid w:val="00C35BC2"/>
    <w:rsid w:val="00C3672C"/>
    <w:rsid w:val="00C44614"/>
    <w:rsid w:val="00C44850"/>
    <w:rsid w:val="00C46622"/>
    <w:rsid w:val="00C529EB"/>
    <w:rsid w:val="00C5748C"/>
    <w:rsid w:val="00C57FC5"/>
    <w:rsid w:val="00C617A6"/>
    <w:rsid w:val="00C6540E"/>
    <w:rsid w:val="00C67C32"/>
    <w:rsid w:val="00C71806"/>
    <w:rsid w:val="00C745D5"/>
    <w:rsid w:val="00C74F35"/>
    <w:rsid w:val="00C814B3"/>
    <w:rsid w:val="00C94847"/>
    <w:rsid w:val="00C9673F"/>
    <w:rsid w:val="00C977A4"/>
    <w:rsid w:val="00CA5F13"/>
    <w:rsid w:val="00CA6223"/>
    <w:rsid w:val="00CA7719"/>
    <w:rsid w:val="00CB751E"/>
    <w:rsid w:val="00CC33DA"/>
    <w:rsid w:val="00CC3BAA"/>
    <w:rsid w:val="00CC419A"/>
    <w:rsid w:val="00CD3BAB"/>
    <w:rsid w:val="00CD6ADE"/>
    <w:rsid w:val="00CD7A86"/>
    <w:rsid w:val="00CE5961"/>
    <w:rsid w:val="00CE5E10"/>
    <w:rsid w:val="00CE635A"/>
    <w:rsid w:val="00CE7A67"/>
    <w:rsid w:val="00CF46FF"/>
    <w:rsid w:val="00CF7FEB"/>
    <w:rsid w:val="00D02037"/>
    <w:rsid w:val="00D02298"/>
    <w:rsid w:val="00D0303E"/>
    <w:rsid w:val="00D03306"/>
    <w:rsid w:val="00D05578"/>
    <w:rsid w:val="00D11A12"/>
    <w:rsid w:val="00D15385"/>
    <w:rsid w:val="00D24240"/>
    <w:rsid w:val="00D266EE"/>
    <w:rsid w:val="00D27E83"/>
    <w:rsid w:val="00D32BAD"/>
    <w:rsid w:val="00D3603C"/>
    <w:rsid w:val="00D36C9C"/>
    <w:rsid w:val="00D411E9"/>
    <w:rsid w:val="00D426D3"/>
    <w:rsid w:val="00D43051"/>
    <w:rsid w:val="00D45EBF"/>
    <w:rsid w:val="00D472C7"/>
    <w:rsid w:val="00D502A9"/>
    <w:rsid w:val="00D511B0"/>
    <w:rsid w:val="00D52648"/>
    <w:rsid w:val="00D53463"/>
    <w:rsid w:val="00D6313F"/>
    <w:rsid w:val="00D6365D"/>
    <w:rsid w:val="00D636A7"/>
    <w:rsid w:val="00D66345"/>
    <w:rsid w:val="00D702BE"/>
    <w:rsid w:val="00D707EF"/>
    <w:rsid w:val="00D71B25"/>
    <w:rsid w:val="00D72351"/>
    <w:rsid w:val="00D75700"/>
    <w:rsid w:val="00D76BA4"/>
    <w:rsid w:val="00D82992"/>
    <w:rsid w:val="00D83DB4"/>
    <w:rsid w:val="00D87CA5"/>
    <w:rsid w:val="00D93361"/>
    <w:rsid w:val="00D96AF7"/>
    <w:rsid w:val="00DA23C6"/>
    <w:rsid w:val="00DA29CA"/>
    <w:rsid w:val="00DA3C59"/>
    <w:rsid w:val="00DA4882"/>
    <w:rsid w:val="00DA5F79"/>
    <w:rsid w:val="00DA70B6"/>
    <w:rsid w:val="00DA746E"/>
    <w:rsid w:val="00DB0FB3"/>
    <w:rsid w:val="00DB1A4A"/>
    <w:rsid w:val="00DB315F"/>
    <w:rsid w:val="00DB5133"/>
    <w:rsid w:val="00DB543B"/>
    <w:rsid w:val="00DB67D9"/>
    <w:rsid w:val="00DB6D48"/>
    <w:rsid w:val="00DB7BEA"/>
    <w:rsid w:val="00DD126A"/>
    <w:rsid w:val="00DD17E0"/>
    <w:rsid w:val="00DD1CBA"/>
    <w:rsid w:val="00DD5C7A"/>
    <w:rsid w:val="00DE0F2E"/>
    <w:rsid w:val="00DE440F"/>
    <w:rsid w:val="00DE602E"/>
    <w:rsid w:val="00DE604E"/>
    <w:rsid w:val="00DE7D4B"/>
    <w:rsid w:val="00DF0427"/>
    <w:rsid w:val="00DF0AEF"/>
    <w:rsid w:val="00DF31DB"/>
    <w:rsid w:val="00DF339E"/>
    <w:rsid w:val="00DF5A2A"/>
    <w:rsid w:val="00E01CFC"/>
    <w:rsid w:val="00E049AF"/>
    <w:rsid w:val="00E07ED7"/>
    <w:rsid w:val="00E1310F"/>
    <w:rsid w:val="00E15FC0"/>
    <w:rsid w:val="00E22FC5"/>
    <w:rsid w:val="00E25F0B"/>
    <w:rsid w:val="00E31ED7"/>
    <w:rsid w:val="00E35A1E"/>
    <w:rsid w:val="00E3641E"/>
    <w:rsid w:val="00E36714"/>
    <w:rsid w:val="00E40BA4"/>
    <w:rsid w:val="00E4334F"/>
    <w:rsid w:val="00E461F6"/>
    <w:rsid w:val="00E468E6"/>
    <w:rsid w:val="00E509A8"/>
    <w:rsid w:val="00E50CA1"/>
    <w:rsid w:val="00E55993"/>
    <w:rsid w:val="00E620E6"/>
    <w:rsid w:val="00E72764"/>
    <w:rsid w:val="00E72AA1"/>
    <w:rsid w:val="00E72F95"/>
    <w:rsid w:val="00E7432E"/>
    <w:rsid w:val="00E748F2"/>
    <w:rsid w:val="00E75E4C"/>
    <w:rsid w:val="00E776EF"/>
    <w:rsid w:val="00E809D9"/>
    <w:rsid w:val="00E84E30"/>
    <w:rsid w:val="00E86E72"/>
    <w:rsid w:val="00E91767"/>
    <w:rsid w:val="00E91A21"/>
    <w:rsid w:val="00E921FF"/>
    <w:rsid w:val="00E963AA"/>
    <w:rsid w:val="00E96F5C"/>
    <w:rsid w:val="00EA0C4D"/>
    <w:rsid w:val="00EB20BC"/>
    <w:rsid w:val="00EB2D35"/>
    <w:rsid w:val="00EC292F"/>
    <w:rsid w:val="00EC558D"/>
    <w:rsid w:val="00ED0FDA"/>
    <w:rsid w:val="00ED1ED4"/>
    <w:rsid w:val="00ED3A4B"/>
    <w:rsid w:val="00ED3F09"/>
    <w:rsid w:val="00ED5E3B"/>
    <w:rsid w:val="00EE1153"/>
    <w:rsid w:val="00EE3631"/>
    <w:rsid w:val="00EE5B13"/>
    <w:rsid w:val="00EF46E9"/>
    <w:rsid w:val="00EF48C9"/>
    <w:rsid w:val="00EF5E00"/>
    <w:rsid w:val="00EF7E15"/>
    <w:rsid w:val="00F01162"/>
    <w:rsid w:val="00F05168"/>
    <w:rsid w:val="00F078A5"/>
    <w:rsid w:val="00F10C4C"/>
    <w:rsid w:val="00F12208"/>
    <w:rsid w:val="00F1504D"/>
    <w:rsid w:val="00F16780"/>
    <w:rsid w:val="00F214E4"/>
    <w:rsid w:val="00F23CE3"/>
    <w:rsid w:val="00F24350"/>
    <w:rsid w:val="00F258A5"/>
    <w:rsid w:val="00F3733E"/>
    <w:rsid w:val="00F376F5"/>
    <w:rsid w:val="00F40C57"/>
    <w:rsid w:val="00F42BA3"/>
    <w:rsid w:val="00F45B98"/>
    <w:rsid w:val="00F46BD4"/>
    <w:rsid w:val="00F50576"/>
    <w:rsid w:val="00F50D3D"/>
    <w:rsid w:val="00F51842"/>
    <w:rsid w:val="00F52D23"/>
    <w:rsid w:val="00F5632E"/>
    <w:rsid w:val="00F64D9C"/>
    <w:rsid w:val="00F664EB"/>
    <w:rsid w:val="00F67EDC"/>
    <w:rsid w:val="00F763D1"/>
    <w:rsid w:val="00F84B8F"/>
    <w:rsid w:val="00F8766A"/>
    <w:rsid w:val="00F87B54"/>
    <w:rsid w:val="00F91CAE"/>
    <w:rsid w:val="00F923D5"/>
    <w:rsid w:val="00F92BF7"/>
    <w:rsid w:val="00F940DF"/>
    <w:rsid w:val="00F947DA"/>
    <w:rsid w:val="00FA52B9"/>
    <w:rsid w:val="00FA7533"/>
    <w:rsid w:val="00FB0BDA"/>
    <w:rsid w:val="00FB2658"/>
    <w:rsid w:val="00FB2699"/>
    <w:rsid w:val="00FB30E1"/>
    <w:rsid w:val="00FB339B"/>
    <w:rsid w:val="00FB48BD"/>
    <w:rsid w:val="00FB6515"/>
    <w:rsid w:val="00FB661C"/>
    <w:rsid w:val="00FB6750"/>
    <w:rsid w:val="00FC116D"/>
    <w:rsid w:val="00FC1FA6"/>
    <w:rsid w:val="00FC7E96"/>
    <w:rsid w:val="00FD1712"/>
    <w:rsid w:val="00FD53E7"/>
    <w:rsid w:val="00FD7170"/>
    <w:rsid w:val="00FE1FB5"/>
    <w:rsid w:val="00FF3CEE"/>
    <w:rsid w:val="00FF586C"/>
    <w:rsid w:val="79F6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link w:val="102"/>
    <w:qFormat/>
    <w:uiPriority w:val="99"/>
    <w:pPr>
      <w:keepNext/>
      <w:keepLines/>
      <w:spacing w:before="340" w:after="330" w:line="578" w:lineRule="atLeast"/>
      <w:outlineLvl w:val="0"/>
    </w:pPr>
    <w:rPr>
      <w:b/>
      <w:kern w:val="44"/>
      <w:sz w:val="44"/>
    </w:rPr>
  </w:style>
  <w:style w:type="paragraph" w:styleId="3">
    <w:name w:val="heading 2"/>
    <w:basedOn w:val="1"/>
    <w:next w:val="1"/>
    <w:link w:val="89"/>
    <w:qFormat/>
    <w:uiPriority w:val="99"/>
    <w:pPr>
      <w:keepNext/>
      <w:keepLines/>
      <w:tabs>
        <w:tab w:val="left" w:pos="576"/>
        <w:tab w:val="left" w:pos="1845"/>
      </w:tabs>
      <w:autoSpaceDE/>
      <w:autoSpaceDN/>
      <w:snapToGrid/>
      <w:spacing w:before="260" w:after="260" w:line="416" w:lineRule="auto"/>
      <w:ind w:left="1845" w:hanging="1845"/>
      <w:outlineLvl w:val="1"/>
    </w:pPr>
    <w:rPr>
      <w:rFonts w:ascii="Arial" w:hAnsi="Arial" w:eastAsia="黑体"/>
      <w:b/>
      <w:bCs/>
      <w:snapToGrid/>
      <w:szCs w:val="32"/>
    </w:rPr>
  </w:style>
  <w:style w:type="paragraph" w:styleId="4">
    <w:name w:val="heading 3"/>
    <w:basedOn w:val="1"/>
    <w:next w:val="1"/>
    <w:link w:val="90"/>
    <w:qFormat/>
    <w:uiPriority w:val="99"/>
    <w:pPr>
      <w:keepNext/>
      <w:keepLines/>
      <w:tabs>
        <w:tab w:val="left" w:pos="1845"/>
        <w:tab w:val="left" w:pos="2280"/>
      </w:tabs>
      <w:autoSpaceDE/>
      <w:autoSpaceDN/>
      <w:snapToGrid/>
      <w:spacing w:before="260" w:after="260" w:line="416" w:lineRule="auto"/>
      <w:ind w:left="1845" w:hanging="1845"/>
      <w:outlineLvl w:val="2"/>
    </w:pPr>
    <w:rPr>
      <w:rFonts w:eastAsia="宋体"/>
      <w:b/>
      <w:bCs/>
      <w:snapToGrid/>
      <w:szCs w:val="32"/>
    </w:rPr>
  </w:style>
  <w:style w:type="paragraph" w:styleId="5">
    <w:name w:val="heading 4"/>
    <w:basedOn w:val="1"/>
    <w:next w:val="1"/>
    <w:link w:val="91"/>
    <w:qFormat/>
    <w:uiPriority w:val="99"/>
    <w:pPr>
      <w:keepNext/>
      <w:keepLines/>
      <w:tabs>
        <w:tab w:val="left" w:pos="864"/>
        <w:tab w:val="left" w:pos="1845"/>
      </w:tabs>
      <w:autoSpaceDE/>
      <w:autoSpaceDN/>
      <w:snapToGrid/>
      <w:spacing w:before="280" w:after="290" w:line="376" w:lineRule="auto"/>
      <w:ind w:left="1845" w:hanging="1845"/>
      <w:outlineLvl w:val="3"/>
    </w:pPr>
    <w:rPr>
      <w:rFonts w:ascii="Arial" w:hAnsi="Arial" w:eastAsia="黑体"/>
      <w:b/>
      <w:bCs/>
      <w:snapToGrid/>
      <w:sz w:val="28"/>
      <w:szCs w:val="28"/>
    </w:rPr>
  </w:style>
  <w:style w:type="paragraph" w:styleId="6">
    <w:name w:val="heading 5"/>
    <w:basedOn w:val="1"/>
    <w:next w:val="1"/>
    <w:link w:val="92"/>
    <w:qFormat/>
    <w:uiPriority w:val="99"/>
    <w:pPr>
      <w:keepNext/>
      <w:keepLines/>
      <w:tabs>
        <w:tab w:val="left" w:pos="1008"/>
        <w:tab w:val="left" w:pos="1845"/>
      </w:tabs>
      <w:autoSpaceDE/>
      <w:autoSpaceDN/>
      <w:snapToGrid/>
      <w:spacing w:before="280" w:after="290" w:line="376" w:lineRule="auto"/>
      <w:ind w:left="1845" w:hanging="1845"/>
      <w:outlineLvl w:val="4"/>
    </w:pPr>
    <w:rPr>
      <w:rFonts w:eastAsia="宋体"/>
      <w:b/>
      <w:bCs/>
      <w:snapToGrid/>
      <w:sz w:val="28"/>
      <w:szCs w:val="28"/>
    </w:rPr>
  </w:style>
  <w:style w:type="paragraph" w:styleId="7">
    <w:name w:val="heading 6"/>
    <w:basedOn w:val="1"/>
    <w:next w:val="1"/>
    <w:link w:val="93"/>
    <w:qFormat/>
    <w:uiPriority w:val="99"/>
    <w:pPr>
      <w:keepNext/>
      <w:keepLines/>
      <w:tabs>
        <w:tab w:val="left" w:pos="1152"/>
        <w:tab w:val="left" w:pos="1845"/>
      </w:tabs>
      <w:autoSpaceDE/>
      <w:autoSpaceDN/>
      <w:snapToGrid/>
      <w:spacing w:before="240" w:after="64" w:line="320" w:lineRule="auto"/>
      <w:ind w:left="1845" w:hanging="1845"/>
      <w:outlineLvl w:val="5"/>
    </w:pPr>
    <w:rPr>
      <w:rFonts w:ascii="Arial" w:hAnsi="Arial" w:eastAsia="黑体"/>
      <w:b/>
      <w:bCs/>
      <w:snapToGrid/>
      <w:sz w:val="24"/>
      <w:szCs w:val="24"/>
    </w:rPr>
  </w:style>
  <w:style w:type="paragraph" w:styleId="8">
    <w:name w:val="heading 7"/>
    <w:basedOn w:val="1"/>
    <w:next w:val="1"/>
    <w:link w:val="94"/>
    <w:qFormat/>
    <w:uiPriority w:val="99"/>
    <w:pPr>
      <w:keepNext/>
      <w:keepLines/>
      <w:tabs>
        <w:tab w:val="left" w:pos="1296"/>
        <w:tab w:val="left" w:pos="1845"/>
      </w:tabs>
      <w:autoSpaceDE/>
      <w:autoSpaceDN/>
      <w:snapToGrid/>
      <w:spacing w:before="240" w:after="64" w:line="320" w:lineRule="auto"/>
      <w:ind w:left="1845" w:hanging="1845"/>
      <w:outlineLvl w:val="6"/>
    </w:pPr>
    <w:rPr>
      <w:rFonts w:eastAsia="宋体"/>
      <w:b/>
      <w:bCs/>
      <w:snapToGrid/>
      <w:sz w:val="24"/>
      <w:szCs w:val="24"/>
    </w:rPr>
  </w:style>
  <w:style w:type="paragraph" w:styleId="9">
    <w:name w:val="heading 8"/>
    <w:basedOn w:val="1"/>
    <w:next w:val="1"/>
    <w:link w:val="95"/>
    <w:qFormat/>
    <w:uiPriority w:val="99"/>
    <w:pPr>
      <w:keepNext/>
      <w:keepLines/>
      <w:tabs>
        <w:tab w:val="left" w:pos="1440"/>
        <w:tab w:val="left" w:pos="1845"/>
      </w:tabs>
      <w:autoSpaceDE/>
      <w:autoSpaceDN/>
      <w:snapToGrid/>
      <w:spacing w:before="240" w:after="64" w:line="320" w:lineRule="auto"/>
      <w:ind w:left="1845" w:hanging="1845"/>
      <w:outlineLvl w:val="7"/>
    </w:pPr>
    <w:rPr>
      <w:rFonts w:ascii="Arial" w:hAnsi="Arial" w:eastAsia="黑体"/>
      <w:snapToGrid/>
      <w:sz w:val="24"/>
      <w:szCs w:val="24"/>
    </w:rPr>
  </w:style>
  <w:style w:type="paragraph" w:styleId="10">
    <w:name w:val="heading 9"/>
    <w:basedOn w:val="1"/>
    <w:next w:val="1"/>
    <w:link w:val="96"/>
    <w:qFormat/>
    <w:uiPriority w:val="99"/>
    <w:pPr>
      <w:keepNext/>
      <w:keepLines/>
      <w:tabs>
        <w:tab w:val="left" w:pos="1584"/>
        <w:tab w:val="left" w:pos="1845"/>
      </w:tabs>
      <w:autoSpaceDE/>
      <w:autoSpaceDN/>
      <w:snapToGrid/>
      <w:spacing w:before="240" w:after="64" w:line="320" w:lineRule="auto"/>
      <w:ind w:left="1845" w:hanging="1845"/>
      <w:outlineLvl w:val="8"/>
    </w:pPr>
    <w:rPr>
      <w:rFonts w:ascii="Arial" w:hAnsi="Arial" w:eastAsia="黑体"/>
      <w:snapToGrid/>
      <w:sz w:val="2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snapToGrid/>
      <w:spacing w:line="240" w:lineRule="auto"/>
      <w:ind w:left="2520" w:leftChars="1200" w:firstLine="0"/>
    </w:pPr>
    <w:rPr>
      <w:rFonts w:eastAsia="宋体"/>
      <w:snapToGrid/>
      <w:kern w:val="2"/>
      <w:sz w:val="21"/>
      <w:szCs w:val="24"/>
    </w:rPr>
  </w:style>
  <w:style w:type="paragraph" w:styleId="12">
    <w:name w:val="Normal Indent"/>
    <w:basedOn w:val="1"/>
    <w:next w:val="1"/>
    <w:link w:val="66"/>
    <w:qFormat/>
    <w:uiPriority w:val="0"/>
    <w:pPr>
      <w:adjustRightInd w:val="0"/>
      <w:snapToGrid/>
      <w:ind w:firstLine="0"/>
      <w:jc w:val="left"/>
    </w:pPr>
    <w:rPr>
      <w:spacing w:val="-25"/>
    </w:rPr>
  </w:style>
  <w:style w:type="paragraph" w:styleId="13">
    <w:name w:val="Document Map"/>
    <w:basedOn w:val="1"/>
    <w:link w:val="107"/>
    <w:unhideWhenUsed/>
    <w:qFormat/>
    <w:uiPriority w:val="99"/>
    <w:pPr>
      <w:autoSpaceDE/>
      <w:autoSpaceDN/>
      <w:snapToGrid/>
      <w:spacing w:line="240" w:lineRule="auto"/>
      <w:ind w:firstLine="0"/>
    </w:pPr>
    <w:rPr>
      <w:rFonts w:ascii="宋体" w:eastAsia="宋体"/>
      <w:snapToGrid/>
      <w:kern w:val="2"/>
      <w:sz w:val="18"/>
      <w:szCs w:val="18"/>
    </w:rPr>
  </w:style>
  <w:style w:type="paragraph" w:styleId="14">
    <w:name w:val="annotation text"/>
    <w:basedOn w:val="1"/>
    <w:link w:val="83"/>
    <w:qFormat/>
    <w:uiPriority w:val="0"/>
    <w:pPr>
      <w:jc w:val="left"/>
    </w:pPr>
  </w:style>
  <w:style w:type="paragraph" w:styleId="15">
    <w:name w:val="Body Text"/>
    <w:basedOn w:val="1"/>
    <w:link w:val="85"/>
    <w:qFormat/>
    <w:uiPriority w:val="99"/>
    <w:pPr>
      <w:shd w:val="clear" w:color="auto" w:fill="FFFFFF"/>
      <w:autoSpaceDE/>
      <w:autoSpaceDN/>
      <w:snapToGrid/>
      <w:spacing w:before="420" w:line="580" w:lineRule="exact"/>
      <w:ind w:firstLine="0"/>
      <w:jc w:val="left"/>
    </w:pPr>
    <w:rPr>
      <w:rFonts w:ascii="MingLiU" w:hAnsi="Calibri" w:eastAsia="MingLiU" w:cs="MingLiU"/>
      <w:snapToGrid/>
      <w:spacing w:val="40"/>
      <w:kern w:val="2"/>
      <w:sz w:val="26"/>
      <w:szCs w:val="26"/>
    </w:rPr>
  </w:style>
  <w:style w:type="paragraph" w:styleId="16">
    <w:name w:val="Body Text Indent"/>
    <w:basedOn w:val="1"/>
    <w:link w:val="111"/>
    <w:qFormat/>
    <w:uiPriority w:val="99"/>
    <w:pPr>
      <w:autoSpaceDE/>
      <w:autoSpaceDN/>
      <w:snapToGrid/>
      <w:spacing w:after="120" w:line="240" w:lineRule="auto"/>
      <w:ind w:left="420" w:leftChars="200" w:firstLine="0"/>
    </w:pPr>
    <w:rPr>
      <w:rFonts w:eastAsia="宋体"/>
      <w:snapToGrid/>
      <w:kern w:val="2"/>
      <w:sz w:val="21"/>
      <w:szCs w:val="22"/>
    </w:rPr>
  </w:style>
  <w:style w:type="paragraph" w:styleId="17">
    <w:name w:val="toc 5"/>
    <w:basedOn w:val="1"/>
    <w:next w:val="1"/>
    <w:qFormat/>
    <w:uiPriority w:val="39"/>
    <w:pPr>
      <w:autoSpaceDE/>
      <w:autoSpaceDN/>
      <w:snapToGrid/>
      <w:spacing w:line="240" w:lineRule="auto"/>
      <w:ind w:left="1680" w:leftChars="800" w:firstLine="0"/>
    </w:pPr>
    <w:rPr>
      <w:rFonts w:eastAsia="宋体"/>
      <w:snapToGrid/>
      <w:kern w:val="2"/>
      <w:sz w:val="21"/>
      <w:szCs w:val="24"/>
    </w:rPr>
  </w:style>
  <w:style w:type="paragraph" w:styleId="18">
    <w:name w:val="toc 3"/>
    <w:basedOn w:val="1"/>
    <w:next w:val="1"/>
    <w:qFormat/>
    <w:uiPriority w:val="39"/>
    <w:pPr>
      <w:widowControl/>
      <w:autoSpaceDE/>
      <w:autoSpaceDN/>
      <w:snapToGrid/>
      <w:spacing w:after="100" w:line="276" w:lineRule="auto"/>
      <w:ind w:left="440" w:firstLine="0"/>
      <w:jc w:val="left"/>
    </w:pPr>
    <w:rPr>
      <w:rFonts w:eastAsia="宋体"/>
      <w:snapToGrid/>
      <w:sz w:val="22"/>
      <w:szCs w:val="22"/>
    </w:rPr>
  </w:style>
  <w:style w:type="paragraph" w:styleId="19">
    <w:name w:val="Plain Text"/>
    <w:basedOn w:val="1"/>
    <w:link w:val="68"/>
    <w:qFormat/>
    <w:uiPriority w:val="99"/>
    <w:pPr>
      <w:autoSpaceDE/>
      <w:autoSpaceDN/>
      <w:snapToGrid/>
      <w:spacing w:line="240" w:lineRule="auto"/>
      <w:ind w:firstLine="0"/>
    </w:pPr>
    <w:rPr>
      <w:rFonts w:ascii="宋体" w:hAnsi="宋体" w:eastAsia="仿宋_GB2312" w:cs="宋体"/>
      <w:snapToGrid/>
      <w:kern w:val="2"/>
      <w:szCs w:val="32"/>
    </w:rPr>
  </w:style>
  <w:style w:type="paragraph" w:styleId="20">
    <w:name w:val="toc 8"/>
    <w:basedOn w:val="1"/>
    <w:next w:val="1"/>
    <w:qFormat/>
    <w:uiPriority w:val="39"/>
    <w:pPr>
      <w:autoSpaceDE/>
      <w:autoSpaceDN/>
      <w:snapToGrid/>
      <w:spacing w:line="240" w:lineRule="auto"/>
      <w:ind w:left="2940" w:leftChars="1400" w:firstLine="0"/>
    </w:pPr>
    <w:rPr>
      <w:rFonts w:eastAsia="宋体"/>
      <w:snapToGrid/>
      <w:kern w:val="2"/>
      <w:sz w:val="21"/>
      <w:szCs w:val="24"/>
    </w:rPr>
  </w:style>
  <w:style w:type="paragraph" w:styleId="21">
    <w:name w:val="Date"/>
    <w:basedOn w:val="1"/>
    <w:next w:val="1"/>
    <w:link w:val="79"/>
    <w:qFormat/>
    <w:uiPriority w:val="0"/>
    <w:pPr>
      <w:ind w:left="100" w:leftChars="2500"/>
    </w:pPr>
  </w:style>
  <w:style w:type="paragraph" w:styleId="22">
    <w:name w:val="Body Text Indent 2"/>
    <w:basedOn w:val="1"/>
    <w:link w:val="110"/>
    <w:qFormat/>
    <w:uiPriority w:val="99"/>
    <w:pPr>
      <w:autoSpaceDE/>
      <w:autoSpaceDN/>
      <w:snapToGrid/>
      <w:spacing w:after="120" w:line="480" w:lineRule="auto"/>
      <w:ind w:left="420" w:firstLine="0"/>
    </w:pPr>
    <w:rPr>
      <w:rFonts w:eastAsia="宋体"/>
      <w:snapToGrid/>
      <w:kern w:val="2"/>
      <w:sz w:val="21"/>
      <w:szCs w:val="24"/>
    </w:rPr>
  </w:style>
  <w:style w:type="paragraph" w:styleId="23">
    <w:name w:val="Balloon Text"/>
    <w:basedOn w:val="1"/>
    <w:link w:val="74"/>
    <w:semiHidden/>
    <w:qFormat/>
    <w:uiPriority w:val="99"/>
    <w:rPr>
      <w:sz w:val="18"/>
      <w:szCs w:val="18"/>
    </w:rPr>
  </w:style>
  <w:style w:type="paragraph" w:styleId="24">
    <w:name w:val="footer"/>
    <w:basedOn w:val="1"/>
    <w:link w:val="65"/>
    <w:qFormat/>
    <w:uiPriority w:val="99"/>
    <w:pPr>
      <w:tabs>
        <w:tab w:val="center" w:pos="4153"/>
        <w:tab w:val="right" w:pos="8306"/>
      </w:tabs>
      <w:spacing w:line="400" w:lineRule="atLeast"/>
      <w:ind w:firstLine="0"/>
      <w:jc w:val="center"/>
    </w:pPr>
    <w:rPr>
      <w:sz w:val="28"/>
    </w:rPr>
  </w:style>
  <w:style w:type="paragraph" w:styleId="25">
    <w:name w:val="header"/>
    <w:basedOn w:val="1"/>
    <w:link w:val="70"/>
    <w:qFormat/>
    <w:uiPriority w:val="0"/>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widowControl/>
      <w:tabs>
        <w:tab w:val="right" w:leader="dot" w:pos="8302"/>
      </w:tabs>
      <w:autoSpaceDE/>
      <w:autoSpaceDN/>
      <w:snapToGrid/>
      <w:spacing w:after="100" w:line="240" w:lineRule="auto"/>
      <w:ind w:firstLine="0"/>
      <w:jc w:val="left"/>
    </w:pPr>
    <w:rPr>
      <w:rFonts w:eastAsia="宋体"/>
      <w:snapToGrid/>
      <w:sz w:val="22"/>
      <w:szCs w:val="22"/>
    </w:rPr>
  </w:style>
  <w:style w:type="paragraph" w:styleId="27">
    <w:name w:val="toc 4"/>
    <w:basedOn w:val="1"/>
    <w:next w:val="1"/>
    <w:qFormat/>
    <w:uiPriority w:val="39"/>
    <w:pPr>
      <w:autoSpaceDE/>
      <w:autoSpaceDN/>
      <w:snapToGrid/>
      <w:spacing w:line="240" w:lineRule="auto"/>
      <w:ind w:left="1260" w:leftChars="600" w:firstLine="0"/>
    </w:pPr>
    <w:rPr>
      <w:rFonts w:eastAsia="宋体"/>
      <w:snapToGrid/>
      <w:kern w:val="2"/>
      <w:sz w:val="21"/>
      <w:szCs w:val="24"/>
    </w:rPr>
  </w:style>
  <w:style w:type="paragraph" w:styleId="28">
    <w:name w:val="Subtitle"/>
    <w:basedOn w:val="1"/>
    <w:next w:val="1"/>
    <w:link w:val="109"/>
    <w:qFormat/>
    <w:uiPriority w:val="0"/>
    <w:pPr>
      <w:autoSpaceDE/>
      <w:autoSpaceDN/>
      <w:snapToGrid/>
      <w:spacing w:before="240" w:after="60" w:line="312" w:lineRule="auto"/>
      <w:ind w:firstLine="0"/>
      <w:jc w:val="center"/>
      <w:outlineLvl w:val="1"/>
    </w:pPr>
    <w:rPr>
      <w:rFonts w:ascii="Cambria" w:hAnsi="Cambria" w:eastAsia="宋体"/>
      <w:b/>
      <w:bCs/>
      <w:snapToGrid/>
      <w:kern w:val="28"/>
      <w:szCs w:val="32"/>
    </w:rPr>
  </w:style>
  <w:style w:type="paragraph" w:styleId="29">
    <w:name w:val="toc 6"/>
    <w:basedOn w:val="1"/>
    <w:next w:val="1"/>
    <w:qFormat/>
    <w:uiPriority w:val="39"/>
    <w:pPr>
      <w:autoSpaceDE/>
      <w:autoSpaceDN/>
      <w:snapToGrid/>
      <w:spacing w:line="240" w:lineRule="auto"/>
      <w:ind w:left="2100" w:leftChars="1000" w:firstLine="0"/>
    </w:pPr>
    <w:rPr>
      <w:rFonts w:eastAsia="宋体"/>
      <w:snapToGrid/>
      <w:kern w:val="2"/>
      <w:sz w:val="21"/>
      <w:szCs w:val="24"/>
    </w:rPr>
  </w:style>
  <w:style w:type="paragraph" w:styleId="30">
    <w:name w:val="Body Text Indent 3"/>
    <w:basedOn w:val="1"/>
    <w:link w:val="82"/>
    <w:qFormat/>
    <w:uiPriority w:val="99"/>
    <w:pPr>
      <w:autoSpaceDE/>
      <w:autoSpaceDN/>
      <w:snapToGrid/>
      <w:spacing w:after="120" w:line="240" w:lineRule="auto"/>
      <w:ind w:left="200" w:leftChars="200" w:firstLine="0"/>
    </w:pPr>
    <w:rPr>
      <w:rFonts w:eastAsia="宋体"/>
      <w:snapToGrid/>
      <w:kern w:val="2"/>
      <w:sz w:val="16"/>
      <w:szCs w:val="16"/>
    </w:rPr>
  </w:style>
  <w:style w:type="paragraph" w:styleId="31">
    <w:name w:val="toc 2"/>
    <w:basedOn w:val="1"/>
    <w:next w:val="1"/>
    <w:qFormat/>
    <w:uiPriority w:val="39"/>
    <w:pPr>
      <w:widowControl/>
      <w:autoSpaceDE/>
      <w:autoSpaceDN/>
      <w:snapToGrid/>
      <w:spacing w:after="100" w:line="276" w:lineRule="auto"/>
      <w:ind w:left="220" w:firstLine="0"/>
      <w:jc w:val="left"/>
    </w:pPr>
    <w:rPr>
      <w:rFonts w:eastAsia="宋体"/>
      <w:snapToGrid/>
      <w:sz w:val="22"/>
      <w:szCs w:val="22"/>
    </w:rPr>
  </w:style>
  <w:style w:type="paragraph" w:styleId="32">
    <w:name w:val="toc 9"/>
    <w:basedOn w:val="1"/>
    <w:next w:val="1"/>
    <w:qFormat/>
    <w:uiPriority w:val="39"/>
    <w:pPr>
      <w:autoSpaceDE/>
      <w:autoSpaceDN/>
      <w:snapToGrid/>
      <w:spacing w:line="240" w:lineRule="auto"/>
      <w:ind w:left="3360" w:leftChars="1600" w:firstLine="0"/>
    </w:pPr>
    <w:rPr>
      <w:rFonts w:eastAsia="宋体"/>
      <w:snapToGrid/>
      <w:kern w:val="2"/>
      <w:sz w:val="21"/>
      <w:szCs w:val="24"/>
    </w:rPr>
  </w:style>
  <w:style w:type="paragraph" w:styleId="33">
    <w:name w:val="Normal (Web)"/>
    <w:basedOn w:val="1"/>
    <w:qFormat/>
    <w:uiPriority w:val="99"/>
    <w:pPr>
      <w:widowControl/>
      <w:autoSpaceDE/>
      <w:autoSpaceDN/>
      <w:snapToGrid/>
      <w:spacing w:before="100" w:beforeAutospacing="1" w:after="100" w:afterAutospacing="1" w:line="240" w:lineRule="auto"/>
      <w:ind w:firstLine="0"/>
      <w:jc w:val="left"/>
    </w:pPr>
    <w:rPr>
      <w:rFonts w:ascii="宋体" w:hAnsi="宋体" w:eastAsia="宋体"/>
      <w:snapToGrid/>
      <w:sz w:val="24"/>
    </w:rPr>
  </w:style>
  <w:style w:type="paragraph" w:styleId="34">
    <w:name w:val="Title"/>
    <w:basedOn w:val="1"/>
    <w:next w:val="1"/>
    <w:link w:val="108"/>
    <w:qFormat/>
    <w:uiPriority w:val="0"/>
    <w:pPr>
      <w:autoSpaceDE/>
      <w:autoSpaceDN/>
      <w:snapToGrid/>
      <w:spacing w:before="240" w:after="60" w:line="240" w:lineRule="auto"/>
      <w:ind w:firstLine="0"/>
      <w:jc w:val="center"/>
      <w:outlineLvl w:val="0"/>
    </w:pPr>
    <w:rPr>
      <w:rFonts w:ascii="Cambria" w:hAnsi="Cambria" w:eastAsia="宋体"/>
      <w:b/>
      <w:bCs/>
      <w:snapToGrid/>
      <w:kern w:val="2"/>
      <w:szCs w:val="32"/>
    </w:rPr>
  </w:style>
  <w:style w:type="paragraph" w:styleId="35">
    <w:name w:val="annotation subject"/>
    <w:basedOn w:val="14"/>
    <w:next w:val="14"/>
    <w:link w:val="84"/>
    <w:qFormat/>
    <w:uiPriority w:val="99"/>
    <w:pPr>
      <w:autoSpaceDE/>
      <w:autoSpaceDN/>
      <w:snapToGrid/>
      <w:spacing w:line="240" w:lineRule="auto"/>
      <w:ind w:firstLine="0"/>
    </w:pPr>
    <w:rPr>
      <w:rFonts w:eastAsia="宋体"/>
      <w:b/>
      <w:bCs/>
      <w:snapToGrid/>
      <w:kern w:val="2"/>
      <w:sz w:val="21"/>
      <w:szCs w:val="24"/>
    </w:rPr>
  </w:style>
  <w:style w:type="table" w:styleId="37">
    <w:name w:val="Table Grid"/>
    <w:basedOn w:val="36"/>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Emphasis"/>
    <w:basedOn w:val="38"/>
    <w:qFormat/>
    <w:uiPriority w:val="20"/>
    <w:rPr>
      <w:i/>
      <w:iCs/>
    </w:rPr>
  </w:style>
  <w:style w:type="character" w:styleId="42">
    <w:name w:val="Hyperlink"/>
    <w:qFormat/>
    <w:uiPriority w:val="99"/>
    <w:rPr>
      <w:rFonts w:cs="Times New Roman"/>
      <w:color w:val="0000FF"/>
      <w:u w:val="single"/>
    </w:rPr>
  </w:style>
  <w:style w:type="character" w:styleId="43">
    <w:name w:val="annotation reference"/>
    <w:qFormat/>
    <w:uiPriority w:val="99"/>
    <w:rPr>
      <w:sz w:val="21"/>
      <w:szCs w:val="21"/>
    </w:rPr>
  </w:style>
  <w:style w:type="paragraph" w:customStyle="1" w:styleId="44">
    <w:name w:val="标题1"/>
    <w:basedOn w:val="1"/>
    <w:next w:val="1"/>
    <w:link w:val="69"/>
    <w:qFormat/>
    <w:uiPriority w:val="0"/>
    <w:pPr>
      <w:tabs>
        <w:tab w:val="left" w:pos="9193"/>
        <w:tab w:val="left" w:pos="9827"/>
      </w:tabs>
      <w:spacing w:line="700" w:lineRule="atLeast"/>
      <w:ind w:firstLine="0"/>
      <w:jc w:val="center"/>
    </w:pPr>
    <w:rPr>
      <w:rFonts w:eastAsia="方正小标宋_GBK"/>
      <w:sz w:val="44"/>
    </w:rPr>
  </w:style>
  <w:style w:type="paragraph" w:customStyle="1" w:styleId="45">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46">
    <w:name w:val="标题2"/>
    <w:basedOn w:val="1"/>
    <w:next w:val="1"/>
    <w:link w:val="59"/>
    <w:qFormat/>
    <w:uiPriority w:val="0"/>
    <w:pPr>
      <w:ind w:firstLine="0"/>
      <w:jc w:val="center"/>
    </w:pPr>
    <w:rPr>
      <w:rFonts w:eastAsia="方正楷体_GBK"/>
    </w:rPr>
  </w:style>
  <w:style w:type="paragraph" w:customStyle="1" w:styleId="47">
    <w:name w:val="标题3"/>
    <w:basedOn w:val="1"/>
    <w:next w:val="1"/>
    <w:qFormat/>
    <w:uiPriority w:val="0"/>
    <w:rPr>
      <w:rFonts w:eastAsia="方正黑体_GBK"/>
    </w:rPr>
  </w:style>
  <w:style w:type="paragraph" w:customStyle="1" w:styleId="48">
    <w:name w:val="密级"/>
    <w:basedOn w:val="1"/>
    <w:qFormat/>
    <w:uiPriority w:val="0"/>
    <w:pPr>
      <w:adjustRightInd w:val="0"/>
      <w:spacing w:line="440" w:lineRule="atLeast"/>
      <w:ind w:firstLine="0"/>
      <w:jc w:val="right"/>
    </w:pPr>
    <w:rPr>
      <w:rFonts w:ascii="黑体" w:eastAsia="黑体"/>
      <w:sz w:val="30"/>
    </w:rPr>
  </w:style>
  <w:style w:type="paragraph" w:customStyle="1" w:styleId="49">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50">
    <w:name w:val="抄送栏"/>
    <w:basedOn w:val="1"/>
    <w:qFormat/>
    <w:uiPriority w:val="99"/>
    <w:pPr>
      <w:adjustRightInd w:val="0"/>
      <w:snapToGrid/>
      <w:spacing w:line="454" w:lineRule="atLeast"/>
      <w:ind w:left="1310" w:right="357" w:hanging="953"/>
    </w:pPr>
  </w:style>
  <w:style w:type="paragraph" w:customStyle="1" w:styleId="51">
    <w:name w:val="线型"/>
    <w:basedOn w:val="50"/>
    <w:qFormat/>
    <w:uiPriority w:val="0"/>
    <w:pPr>
      <w:spacing w:line="240" w:lineRule="auto"/>
      <w:ind w:left="0" w:firstLine="0"/>
      <w:jc w:val="center"/>
    </w:pPr>
    <w:rPr>
      <w:sz w:val="21"/>
    </w:rPr>
  </w:style>
  <w:style w:type="paragraph" w:customStyle="1" w:styleId="52">
    <w:name w:val="印发栏"/>
    <w:basedOn w:val="12"/>
    <w:qFormat/>
    <w:uiPriority w:val="0"/>
    <w:pPr>
      <w:tabs>
        <w:tab w:val="right" w:pos="8465"/>
      </w:tabs>
      <w:spacing w:line="454" w:lineRule="atLeast"/>
      <w:ind w:left="357" w:right="357"/>
    </w:pPr>
    <w:rPr>
      <w:spacing w:val="0"/>
    </w:rPr>
  </w:style>
  <w:style w:type="paragraph" w:customStyle="1" w:styleId="53">
    <w:name w:val="印数"/>
    <w:basedOn w:val="52"/>
    <w:qFormat/>
    <w:uiPriority w:val="0"/>
    <w:pPr>
      <w:spacing w:line="400" w:lineRule="atLeast"/>
      <w:jc w:val="right"/>
    </w:pPr>
  </w:style>
  <w:style w:type="paragraph" w:customStyle="1" w:styleId="54">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55">
    <w:name w:val="附件栏"/>
    <w:basedOn w:val="1"/>
    <w:qFormat/>
    <w:uiPriority w:val="0"/>
  </w:style>
  <w:style w:type="paragraph" w:customStyle="1" w:styleId="56">
    <w:name w:val="紧急程度"/>
    <w:basedOn w:val="48"/>
    <w:qFormat/>
    <w:uiPriority w:val="0"/>
    <w:pPr>
      <w:overflowPunct w:val="0"/>
    </w:pPr>
    <w:rPr>
      <w:sz w:val="32"/>
    </w:rPr>
  </w:style>
  <w:style w:type="paragraph" w:customStyle="1" w:styleId="57">
    <w:name w:val="样式1"/>
    <w:basedOn w:val="1"/>
    <w:link w:val="116"/>
    <w:qFormat/>
    <w:uiPriority w:val="0"/>
  </w:style>
  <w:style w:type="paragraph" w:customStyle="1" w:styleId="58">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rPr>
  </w:style>
  <w:style w:type="character" w:customStyle="1" w:styleId="59">
    <w:name w:val="标题2 Char"/>
    <w:basedOn w:val="38"/>
    <w:link w:val="46"/>
    <w:qFormat/>
    <w:uiPriority w:val="0"/>
    <w:rPr>
      <w:rFonts w:eastAsia="方正楷体_GBK"/>
      <w:snapToGrid w:val="0"/>
      <w:sz w:val="32"/>
      <w:lang w:val="en-US" w:eastAsia="zh-CN" w:bidi="ar-SA"/>
    </w:rPr>
  </w:style>
  <w:style w:type="character" w:customStyle="1" w:styleId="60">
    <w:name w:val="headline-content2"/>
    <w:basedOn w:val="38"/>
    <w:qFormat/>
    <w:uiPriority w:val="0"/>
  </w:style>
  <w:style w:type="paragraph" w:customStyle="1" w:styleId="61">
    <w:name w:val="Char Char Char Char Char Char Char Char Char Char Char Char Char Char Char Char Char Char Char Char Char Char Char Char Char Char Char Char Char Char Char Char Char1 Char"/>
    <w:basedOn w:val="1"/>
    <w:qFormat/>
    <w:uiPriority w:val="0"/>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customStyle="1" w:styleId="62">
    <w:name w:val="0"/>
    <w:basedOn w:val="1"/>
    <w:qFormat/>
    <w:uiPriority w:val="0"/>
    <w:pPr>
      <w:widowControl/>
      <w:autoSpaceDE/>
      <w:autoSpaceDN/>
      <w:spacing w:line="365" w:lineRule="atLeast"/>
      <w:ind w:left="1" w:firstLine="0"/>
      <w:textAlignment w:val="bottom"/>
    </w:pPr>
    <w:rPr>
      <w:rFonts w:eastAsia="宋体"/>
      <w:snapToGrid/>
      <w:sz w:val="20"/>
    </w:rPr>
  </w:style>
  <w:style w:type="paragraph" w:customStyle="1" w:styleId="63">
    <w:name w:val="Char"/>
    <w:basedOn w:val="1"/>
    <w:qFormat/>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64">
    <w:name w:val="公文正文"/>
    <w:basedOn w:val="1"/>
    <w:qFormat/>
    <w:uiPriority w:val="0"/>
    <w:pPr>
      <w:autoSpaceDE/>
      <w:autoSpaceDN/>
      <w:snapToGrid/>
      <w:spacing w:line="240" w:lineRule="auto"/>
      <w:ind w:firstLine="640" w:firstLineChars="200"/>
    </w:pPr>
    <w:rPr>
      <w:rFonts w:eastAsia="仿宋_GB2312"/>
      <w:snapToGrid/>
      <w:kern w:val="2"/>
    </w:rPr>
  </w:style>
  <w:style w:type="character" w:customStyle="1" w:styleId="65">
    <w:name w:val="页脚 Char"/>
    <w:basedOn w:val="38"/>
    <w:link w:val="24"/>
    <w:qFormat/>
    <w:uiPriority w:val="99"/>
    <w:rPr>
      <w:rFonts w:eastAsia="方正仿宋_GBK"/>
      <w:snapToGrid w:val="0"/>
      <w:sz w:val="28"/>
    </w:rPr>
  </w:style>
  <w:style w:type="character" w:customStyle="1" w:styleId="66">
    <w:name w:val="正文缩进 Char"/>
    <w:link w:val="12"/>
    <w:qFormat/>
    <w:uiPriority w:val="0"/>
    <w:rPr>
      <w:rFonts w:eastAsia="方正仿宋_GBK"/>
      <w:snapToGrid w:val="0"/>
      <w:spacing w:val="-25"/>
      <w:sz w:val="32"/>
    </w:rPr>
  </w:style>
  <w:style w:type="paragraph" w:styleId="67">
    <w:name w:val="List Paragraph"/>
    <w:basedOn w:val="1"/>
    <w:qFormat/>
    <w:uiPriority w:val="99"/>
    <w:pPr>
      <w:ind w:firstLine="420" w:firstLineChars="200"/>
    </w:pPr>
  </w:style>
  <w:style w:type="character" w:customStyle="1" w:styleId="68">
    <w:name w:val="纯文本 Char"/>
    <w:basedOn w:val="38"/>
    <w:link w:val="19"/>
    <w:qFormat/>
    <w:uiPriority w:val="99"/>
    <w:rPr>
      <w:rFonts w:ascii="宋体" w:hAnsi="宋体" w:eastAsia="仿宋_GB2312" w:cs="宋体"/>
      <w:kern w:val="2"/>
      <w:sz w:val="32"/>
      <w:szCs w:val="32"/>
    </w:rPr>
  </w:style>
  <w:style w:type="character" w:customStyle="1" w:styleId="69">
    <w:name w:val="标题1 Char"/>
    <w:link w:val="44"/>
    <w:qFormat/>
    <w:uiPriority w:val="0"/>
    <w:rPr>
      <w:rFonts w:eastAsia="方正小标宋_GBK"/>
      <w:snapToGrid w:val="0"/>
      <w:sz w:val="44"/>
    </w:rPr>
  </w:style>
  <w:style w:type="character" w:customStyle="1" w:styleId="70">
    <w:name w:val="页眉 Char"/>
    <w:link w:val="25"/>
    <w:qFormat/>
    <w:uiPriority w:val="99"/>
    <w:rPr>
      <w:rFonts w:eastAsia="方正仿宋_GBK"/>
      <w:snapToGrid w:val="0"/>
      <w:sz w:val="18"/>
    </w:rPr>
  </w:style>
  <w:style w:type="character" w:customStyle="1" w:styleId="71">
    <w:name w:val="批注主题 Char"/>
    <w:link w:val="35"/>
    <w:qFormat/>
    <w:uiPriority w:val="99"/>
    <w:rPr>
      <w:b/>
      <w:bCs/>
      <w:kern w:val="2"/>
      <w:sz w:val="21"/>
      <w:szCs w:val="24"/>
    </w:rPr>
  </w:style>
  <w:style w:type="character" w:customStyle="1" w:styleId="72">
    <w:name w:val="2级标题 Char"/>
    <w:link w:val="73"/>
    <w:qFormat/>
    <w:uiPriority w:val="0"/>
    <w:rPr>
      <w:rFonts w:eastAsia="黑体" w:cs="方正仿宋_GBK"/>
      <w:kern w:val="2"/>
      <w:sz w:val="32"/>
      <w:szCs w:val="32"/>
    </w:rPr>
  </w:style>
  <w:style w:type="paragraph" w:customStyle="1" w:styleId="73">
    <w:name w:val="2级标题"/>
    <w:basedOn w:val="1"/>
    <w:link w:val="72"/>
    <w:qFormat/>
    <w:uiPriority w:val="0"/>
    <w:pPr>
      <w:tabs>
        <w:tab w:val="left" w:pos="1845"/>
      </w:tabs>
      <w:autoSpaceDE/>
      <w:autoSpaceDN/>
      <w:snapToGrid/>
      <w:spacing w:beforeLines="50" w:afterLines="50" w:line="560" w:lineRule="exact"/>
      <w:ind w:firstLine="200" w:firstLineChars="200"/>
      <w:outlineLvl w:val="1"/>
    </w:pPr>
    <w:rPr>
      <w:rFonts w:eastAsia="黑体" w:cs="方正仿宋_GBK"/>
      <w:snapToGrid/>
      <w:kern w:val="2"/>
      <w:szCs w:val="32"/>
    </w:rPr>
  </w:style>
  <w:style w:type="character" w:customStyle="1" w:styleId="74">
    <w:name w:val="批注框文本 Char"/>
    <w:link w:val="23"/>
    <w:semiHidden/>
    <w:qFormat/>
    <w:uiPriority w:val="99"/>
    <w:rPr>
      <w:rFonts w:eastAsia="方正仿宋_GBK"/>
      <w:snapToGrid w:val="0"/>
      <w:sz w:val="18"/>
      <w:szCs w:val="18"/>
    </w:rPr>
  </w:style>
  <w:style w:type="character" w:customStyle="1" w:styleId="75">
    <w:name w:val="font21"/>
    <w:basedOn w:val="38"/>
    <w:qFormat/>
    <w:uiPriority w:val="0"/>
    <w:rPr>
      <w:rFonts w:hint="eastAsia" w:ascii="宋体" w:hAnsi="宋体" w:eastAsia="宋体" w:cs="宋体"/>
      <w:color w:val="000000"/>
      <w:sz w:val="22"/>
      <w:szCs w:val="22"/>
      <w:u w:val="none"/>
    </w:rPr>
  </w:style>
  <w:style w:type="character" w:customStyle="1" w:styleId="76">
    <w:name w:val="三级标题 Char"/>
    <w:link w:val="77"/>
    <w:qFormat/>
    <w:uiPriority w:val="0"/>
    <w:rPr>
      <w:rFonts w:eastAsia="仿宋_GB2312" w:cs="方正仿宋_GBK"/>
      <w:kern w:val="2"/>
      <w:sz w:val="32"/>
      <w:szCs w:val="32"/>
    </w:rPr>
  </w:style>
  <w:style w:type="paragraph" w:customStyle="1" w:styleId="77">
    <w:name w:val="三级标题"/>
    <w:basedOn w:val="1"/>
    <w:link w:val="76"/>
    <w:qFormat/>
    <w:uiPriority w:val="0"/>
    <w:pPr>
      <w:autoSpaceDE/>
      <w:autoSpaceDN/>
      <w:snapToGrid/>
      <w:spacing w:line="560" w:lineRule="exact"/>
      <w:ind w:firstLine="200" w:firstLineChars="200"/>
      <w:outlineLvl w:val="2"/>
    </w:pPr>
    <w:rPr>
      <w:rFonts w:eastAsia="仿宋_GB2312" w:cs="方正仿宋_GBK"/>
      <w:snapToGrid/>
      <w:kern w:val="2"/>
      <w:szCs w:val="32"/>
    </w:rPr>
  </w:style>
  <w:style w:type="character" w:customStyle="1" w:styleId="78">
    <w:name w:val="正文文本 Char"/>
    <w:link w:val="15"/>
    <w:qFormat/>
    <w:uiPriority w:val="99"/>
    <w:rPr>
      <w:rFonts w:ascii="MingLiU" w:hAnsi="Calibri" w:eastAsia="MingLiU" w:cs="MingLiU"/>
      <w:spacing w:val="40"/>
      <w:kern w:val="2"/>
      <w:sz w:val="26"/>
      <w:szCs w:val="26"/>
      <w:shd w:val="clear" w:color="auto" w:fill="FFFFFF"/>
    </w:rPr>
  </w:style>
  <w:style w:type="character" w:customStyle="1" w:styleId="79">
    <w:name w:val="日期 Char"/>
    <w:link w:val="21"/>
    <w:qFormat/>
    <w:uiPriority w:val="0"/>
    <w:rPr>
      <w:rFonts w:eastAsia="方正仿宋_GBK"/>
      <w:snapToGrid w:val="0"/>
      <w:sz w:val="32"/>
    </w:rPr>
  </w:style>
  <w:style w:type="character" w:customStyle="1" w:styleId="80">
    <w:name w:val="批注文字 Char1"/>
    <w:qFormat/>
    <w:uiPriority w:val="0"/>
    <w:rPr>
      <w:kern w:val="2"/>
      <w:sz w:val="21"/>
      <w:szCs w:val="24"/>
    </w:rPr>
  </w:style>
  <w:style w:type="character" w:customStyle="1" w:styleId="81">
    <w:name w:val="批注文字 Char"/>
    <w:qFormat/>
    <w:uiPriority w:val="0"/>
    <w:rPr>
      <w:kern w:val="2"/>
      <w:sz w:val="21"/>
      <w:szCs w:val="24"/>
    </w:rPr>
  </w:style>
  <w:style w:type="character" w:customStyle="1" w:styleId="82">
    <w:name w:val="正文文本缩进 3 Char"/>
    <w:basedOn w:val="38"/>
    <w:link w:val="30"/>
    <w:qFormat/>
    <w:uiPriority w:val="99"/>
    <w:rPr>
      <w:kern w:val="2"/>
      <w:sz w:val="16"/>
      <w:szCs w:val="16"/>
    </w:rPr>
  </w:style>
  <w:style w:type="character" w:customStyle="1" w:styleId="83">
    <w:name w:val="批注文字 Char2"/>
    <w:basedOn w:val="38"/>
    <w:link w:val="14"/>
    <w:qFormat/>
    <w:uiPriority w:val="0"/>
    <w:rPr>
      <w:rFonts w:eastAsia="方正仿宋_GBK"/>
      <w:snapToGrid w:val="0"/>
      <w:sz w:val="32"/>
    </w:rPr>
  </w:style>
  <w:style w:type="character" w:customStyle="1" w:styleId="84">
    <w:name w:val="批注主题 Char1"/>
    <w:basedOn w:val="83"/>
    <w:link w:val="35"/>
    <w:qFormat/>
    <w:uiPriority w:val="0"/>
    <w:rPr>
      <w:b/>
      <w:bCs/>
    </w:rPr>
  </w:style>
  <w:style w:type="character" w:customStyle="1" w:styleId="85">
    <w:name w:val="正文文本 Char1"/>
    <w:basedOn w:val="38"/>
    <w:link w:val="15"/>
    <w:qFormat/>
    <w:uiPriority w:val="0"/>
    <w:rPr>
      <w:rFonts w:eastAsia="方正仿宋_GBK"/>
      <w:snapToGrid w:val="0"/>
      <w:sz w:val="32"/>
    </w:rPr>
  </w:style>
  <w:style w:type="paragraph" w:customStyle="1" w:styleId="86">
    <w:name w:val="Revision"/>
    <w:unhideWhenUsed/>
    <w:qFormat/>
    <w:uiPriority w:val="99"/>
    <w:rPr>
      <w:rFonts w:ascii="Times New Roman" w:hAnsi="Times New Roman" w:eastAsia="宋体" w:cs="Times New Roman"/>
      <w:kern w:val="2"/>
      <w:sz w:val="21"/>
      <w:szCs w:val="24"/>
      <w:lang w:val="en-US" w:eastAsia="zh-CN" w:bidi="ar-SA"/>
    </w:rPr>
  </w:style>
  <w:style w:type="table" w:customStyle="1" w:styleId="87">
    <w:name w:val="网格型1"/>
    <w:basedOn w:val="36"/>
    <w:qFormat/>
    <w:uiPriority w:val="39"/>
    <w:rPr>
      <w:rFonts w:ascii="Calibri" w:hAns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8">
    <w:name w:val="列出段落1"/>
    <w:basedOn w:val="1"/>
    <w:qFormat/>
    <w:uiPriority w:val="0"/>
    <w:pPr>
      <w:autoSpaceDE/>
      <w:autoSpaceDN/>
      <w:snapToGrid/>
      <w:spacing w:line="240" w:lineRule="auto"/>
      <w:ind w:firstLine="420" w:firstLineChars="200"/>
    </w:pPr>
    <w:rPr>
      <w:rFonts w:ascii="Calibri" w:hAnsi="Calibri" w:eastAsia="宋体"/>
      <w:snapToGrid/>
      <w:kern w:val="2"/>
      <w:sz w:val="21"/>
      <w:szCs w:val="22"/>
    </w:rPr>
  </w:style>
  <w:style w:type="character" w:customStyle="1" w:styleId="89">
    <w:name w:val="标题 2 Char"/>
    <w:basedOn w:val="38"/>
    <w:link w:val="3"/>
    <w:qFormat/>
    <w:uiPriority w:val="99"/>
    <w:rPr>
      <w:rFonts w:ascii="Arial" w:hAnsi="Arial" w:eastAsia="黑体"/>
      <w:b/>
      <w:bCs/>
      <w:sz w:val="32"/>
      <w:szCs w:val="32"/>
    </w:rPr>
  </w:style>
  <w:style w:type="character" w:customStyle="1" w:styleId="90">
    <w:name w:val="标题 3 Char"/>
    <w:basedOn w:val="38"/>
    <w:link w:val="4"/>
    <w:qFormat/>
    <w:uiPriority w:val="99"/>
    <w:rPr>
      <w:b/>
      <w:bCs/>
      <w:sz w:val="32"/>
      <w:szCs w:val="32"/>
    </w:rPr>
  </w:style>
  <w:style w:type="character" w:customStyle="1" w:styleId="91">
    <w:name w:val="标题 4 Char"/>
    <w:basedOn w:val="38"/>
    <w:link w:val="5"/>
    <w:qFormat/>
    <w:uiPriority w:val="99"/>
    <w:rPr>
      <w:rFonts w:ascii="Arial" w:hAnsi="Arial" w:eastAsia="黑体"/>
      <w:b/>
      <w:bCs/>
      <w:sz w:val="28"/>
      <w:szCs w:val="28"/>
    </w:rPr>
  </w:style>
  <w:style w:type="character" w:customStyle="1" w:styleId="92">
    <w:name w:val="标题 5 Char"/>
    <w:basedOn w:val="38"/>
    <w:link w:val="6"/>
    <w:qFormat/>
    <w:uiPriority w:val="99"/>
    <w:rPr>
      <w:b/>
      <w:bCs/>
      <w:sz w:val="28"/>
      <w:szCs w:val="28"/>
    </w:rPr>
  </w:style>
  <w:style w:type="character" w:customStyle="1" w:styleId="93">
    <w:name w:val="标题 6 Char"/>
    <w:basedOn w:val="38"/>
    <w:link w:val="7"/>
    <w:qFormat/>
    <w:uiPriority w:val="99"/>
    <w:rPr>
      <w:rFonts w:ascii="Arial" w:hAnsi="Arial" w:eastAsia="黑体"/>
      <w:b/>
      <w:bCs/>
      <w:sz w:val="24"/>
      <w:szCs w:val="24"/>
    </w:rPr>
  </w:style>
  <w:style w:type="character" w:customStyle="1" w:styleId="94">
    <w:name w:val="标题 7 Char"/>
    <w:basedOn w:val="38"/>
    <w:link w:val="8"/>
    <w:qFormat/>
    <w:uiPriority w:val="99"/>
    <w:rPr>
      <w:b/>
      <w:bCs/>
      <w:sz w:val="24"/>
      <w:szCs w:val="24"/>
    </w:rPr>
  </w:style>
  <w:style w:type="character" w:customStyle="1" w:styleId="95">
    <w:name w:val="标题 8 Char"/>
    <w:basedOn w:val="38"/>
    <w:link w:val="9"/>
    <w:qFormat/>
    <w:uiPriority w:val="99"/>
    <w:rPr>
      <w:rFonts w:ascii="Arial" w:hAnsi="Arial" w:eastAsia="黑体"/>
      <w:sz w:val="24"/>
      <w:szCs w:val="24"/>
    </w:rPr>
  </w:style>
  <w:style w:type="character" w:customStyle="1" w:styleId="96">
    <w:name w:val="标题 9 Char"/>
    <w:basedOn w:val="38"/>
    <w:link w:val="10"/>
    <w:qFormat/>
    <w:uiPriority w:val="99"/>
    <w:rPr>
      <w:rFonts w:ascii="Arial" w:hAnsi="Arial" w:eastAsia="黑体"/>
      <w:szCs w:val="21"/>
    </w:rPr>
  </w:style>
  <w:style w:type="character" w:customStyle="1" w:styleId="97">
    <w:name w:val="正文文本缩进 2 Char"/>
    <w:basedOn w:val="38"/>
    <w:link w:val="22"/>
    <w:qFormat/>
    <w:uiPriority w:val="99"/>
    <w:rPr>
      <w:kern w:val="2"/>
      <w:sz w:val="21"/>
      <w:szCs w:val="24"/>
    </w:rPr>
  </w:style>
  <w:style w:type="character" w:customStyle="1" w:styleId="98">
    <w:name w:val="副标题 Char"/>
    <w:link w:val="28"/>
    <w:qFormat/>
    <w:uiPriority w:val="0"/>
    <w:rPr>
      <w:rFonts w:ascii="Cambria" w:hAnsi="Cambria"/>
      <w:b/>
      <w:bCs/>
      <w:kern w:val="28"/>
      <w:sz w:val="32"/>
      <w:szCs w:val="32"/>
    </w:rPr>
  </w:style>
  <w:style w:type="character" w:customStyle="1" w:styleId="99">
    <w:name w:val="无间隔 Char"/>
    <w:link w:val="100"/>
    <w:qFormat/>
    <w:locked/>
    <w:uiPriority w:val="99"/>
    <w:rPr>
      <w:sz w:val="22"/>
      <w:szCs w:val="22"/>
    </w:rPr>
  </w:style>
  <w:style w:type="paragraph" w:styleId="100">
    <w:name w:val="No Spacing"/>
    <w:link w:val="99"/>
    <w:qFormat/>
    <w:uiPriority w:val="99"/>
    <w:rPr>
      <w:rFonts w:ascii="Times New Roman" w:hAnsi="Times New Roman" w:eastAsia="宋体" w:cs="Times New Roman"/>
      <w:sz w:val="22"/>
      <w:szCs w:val="22"/>
      <w:lang w:val="en-US" w:eastAsia="zh-CN" w:bidi="ar-SA"/>
    </w:rPr>
  </w:style>
  <w:style w:type="character" w:customStyle="1" w:styleId="101">
    <w:name w:val="正文文本缩进 Char"/>
    <w:basedOn w:val="38"/>
    <w:link w:val="16"/>
    <w:qFormat/>
    <w:uiPriority w:val="99"/>
    <w:rPr>
      <w:kern w:val="2"/>
      <w:sz w:val="21"/>
      <w:szCs w:val="22"/>
    </w:rPr>
  </w:style>
  <w:style w:type="character" w:customStyle="1" w:styleId="102">
    <w:name w:val="标题 1 Char"/>
    <w:link w:val="2"/>
    <w:qFormat/>
    <w:locked/>
    <w:uiPriority w:val="99"/>
    <w:rPr>
      <w:rFonts w:eastAsia="方正仿宋_GBK"/>
      <w:b/>
      <w:snapToGrid w:val="0"/>
      <w:kern w:val="44"/>
      <w:sz w:val="44"/>
    </w:rPr>
  </w:style>
  <w:style w:type="character" w:customStyle="1" w:styleId="103">
    <w:name w:val="标题 Char"/>
    <w:link w:val="34"/>
    <w:qFormat/>
    <w:uiPriority w:val="0"/>
    <w:rPr>
      <w:rFonts w:ascii="Cambria" w:hAnsi="Cambria"/>
      <w:b/>
      <w:bCs/>
      <w:kern w:val="2"/>
      <w:sz w:val="32"/>
      <w:szCs w:val="32"/>
    </w:rPr>
  </w:style>
  <w:style w:type="character" w:customStyle="1" w:styleId="104">
    <w:name w:val="文档结构图 Char"/>
    <w:link w:val="13"/>
    <w:qFormat/>
    <w:uiPriority w:val="99"/>
    <w:rPr>
      <w:rFonts w:ascii="宋体"/>
      <w:kern w:val="2"/>
      <w:sz w:val="18"/>
      <w:szCs w:val="18"/>
    </w:rPr>
  </w:style>
  <w:style w:type="character" w:customStyle="1" w:styleId="105">
    <w:name w:val="font11"/>
    <w:qFormat/>
    <w:uiPriority w:val="0"/>
    <w:rPr>
      <w:rFonts w:hint="eastAsia" w:ascii="宋体" w:hAnsi="宋体" w:eastAsia="宋体" w:cs="宋体"/>
      <w:color w:val="000000"/>
      <w:sz w:val="20"/>
      <w:szCs w:val="20"/>
      <w:u w:val="none"/>
    </w:rPr>
  </w:style>
  <w:style w:type="character" w:customStyle="1" w:styleId="106">
    <w:name w:val="font01"/>
    <w:qFormat/>
    <w:uiPriority w:val="0"/>
    <w:rPr>
      <w:rFonts w:hint="default" w:ascii="Arial" w:hAnsi="Arial" w:cs="Arial"/>
      <w:color w:val="000000"/>
      <w:sz w:val="20"/>
      <w:szCs w:val="20"/>
      <w:u w:val="none"/>
    </w:rPr>
  </w:style>
  <w:style w:type="character" w:customStyle="1" w:styleId="107">
    <w:name w:val="文档结构图 Char1"/>
    <w:basedOn w:val="38"/>
    <w:link w:val="13"/>
    <w:qFormat/>
    <w:uiPriority w:val="0"/>
    <w:rPr>
      <w:rFonts w:ascii="宋体"/>
      <w:snapToGrid w:val="0"/>
      <w:sz w:val="18"/>
      <w:szCs w:val="18"/>
    </w:rPr>
  </w:style>
  <w:style w:type="character" w:customStyle="1" w:styleId="108">
    <w:name w:val="标题 Char1"/>
    <w:basedOn w:val="38"/>
    <w:link w:val="34"/>
    <w:qFormat/>
    <w:uiPriority w:val="0"/>
    <w:rPr>
      <w:rFonts w:asciiTheme="majorHAnsi" w:hAnsiTheme="majorHAnsi" w:cstheme="majorBidi"/>
      <w:b/>
      <w:bCs/>
      <w:snapToGrid w:val="0"/>
      <w:sz w:val="32"/>
      <w:szCs w:val="32"/>
    </w:rPr>
  </w:style>
  <w:style w:type="character" w:customStyle="1" w:styleId="109">
    <w:name w:val="副标题 Char1"/>
    <w:basedOn w:val="38"/>
    <w:link w:val="28"/>
    <w:qFormat/>
    <w:uiPriority w:val="0"/>
    <w:rPr>
      <w:rFonts w:asciiTheme="majorHAnsi" w:hAnsiTheme="majorHAnsi" w:cstheme="majorBidi"/>
      <w:b/>
      <w:bCs/>
      <w:snapToGrid w:val="0"/>
      <w:kern w:val="28"/>
      <w:sz w:val="32"/>
      <w:szCs w:val="32"/>
    </w:rPr>
  </w:style>
  <w:style w:type="character" w:customStyle="1" w:styleId="110">
    <w:name w:val="正文文本缩进 2 Char1"/>
    <w:basedOn w:val="38"/>
    <w:link w:val="22"/>
    <w:qFormat/>
    <w:uiPriority w:val="0"/>
    <w:rPr>
      <w:rFonts w:eastAsia="方正仿宋_GBK"/>
      <w:snapToGrid w:val="0"/>
      <w:sz w:val="32"/>
    </w:rPr>
  </w:style>
  <w:style w:type="character" w:customStyle="1" w:styleId="111">
    <w:name w:val="正文文本缩进 Char1"/>
    <w:basedOn w:val="38"/>
    <w:link w:val="16"/>
    <w:qFormat/>
    <w:uiPriority w:val="0"/>
    <w:rPr>
      <w:rFonts w:eastAsia="方正仿宋_GBK"/>
      <w:snapToGrid w:val="0"/>
      <w:sz w:val="32"/>
    </w:rPr>
  </w:style>
  <w:style w:type="paragraph" w:customStyle="1" w:styleId="112">
    <w:name w:val="TOC Heading"/>
    <w:basedOn w:val="2"/>
    <w:next w:val="1"/>
    <w:qFormat/>
    <w:uiPriority w:val="39"/>
    <w:pPr>
      <w:widowControl/>
      <w:tabs>
        <w:tab w:val="left" w:pos="432"/>
      </w:tabs>
      <w:autoSpaceDE/>
      <w:autoSpaceDN/>
      <w:snapToGrid/>
      <w:spacing w:before="480" w:after="0" w:line="276" w:lineRule="auto"/>
      <w:ind w:firstLine="0"/>
      <w:jc w:val="left"/>
      <w:outlineLvl w:val="9"/>
    </w:pPr>
    <w:rPr>
      <w:rFonts w:ascii="Cambria" w:hAnsi="Cambria" w:eastAsia="宋体"/>
      <w:bCs/>
      <w:snapToGrid/>
      <w:color w:val="365F91"/>
      <w:kern w:val="0"/>
      <w:sz w:val="28"/>
      <w:szCs w:val="28"/>
    </w:rPr>
  </w:style>
  <w:style w:type="paragraph" w:customStyle="1" w:styleId="113">
    <w:name w:val="Char2"/>
    <w:basedOn w:val="1"/>
    <w:qFormat/>
    <w:uiPriority w:val="0"/>
    <w:pPr>
      <w:keepNext/>
      <w:widowControl/>
      <w:tabs>
        <w:tab w:val="left" w:pos="425"/>
      </w:tabs>
      <w:adjustRightInd w:val="0"/>
      <w:snapToGrid/>
      <w:spacing w:before="80" w:after="80" w:line="240" w:lineRule="auto"/>
      <w:ind w:hanging="425"/>
    </w:pPr>
    <w:rPr>
      <w:rFonts w:ascii="Arial" w:hAnsi="Arial" w:eastAsia="宋体" w:cs="Arial"/>
      <w:snapToGrid/>
      <w:kern w:val="2"/>
      <w:sz w:val="20"/>
    </w:rPr>
  </w:style>
  <w:style w:type="paragraph" w:customStyle="1" w:styleId="114">
    <w:name w:val="xl26"/>
    <w:basedOn w:val="1"/>
    <w:qFormat/>
    <w:uiPriority w:val="0"/>
    <w:pPr>
      <w:widowControl/>
      <w:pBdr>
        <w:bottom w:val="single" w:color="auto" w:sz="4" w:space="0"/>
        <w:right w:val="single" w:color="auto" w:sz="4" w:space="0"/>
      </w:pBdr>
      <w:autoSpaceDE/>
      <w:autoSpaceDN/>
      <w:snapToGrid/>
      <w:spacing w:before="100" w:beforeAutospacing="1" w:after="100" w:afterAutospacing="1" w:line="276" w:lineRule="auto"/>
      <w:ind w:firstLine="0"/>
      <w:jc w:val="center"/>
    </w:pPr>
    <w:rPr>
      <w:rFonts w:eastAsia="宋体"/>
      <w:snapToGrid/>
      <w:sz w:val="24"/>
      <w:szCs w:val="24"/>
      <w:lang w:eastAsia="en-US" w:bidi="en-US"/>
    </w:rPr>
  </w:style>
  <w:style w:type="table" w:customStyle="1" w:styleId="115">
    <w:name w:val="网格型2"/>
    <w:basedOn w:val="36"/>
    <w:qFormat/>
    <w:uiPriority w:val="99"/>
    <w:rPr>
      <w:rFonts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6">
    <w:name w:val="样式1 Char"/>
    <w:link w:val="57"/>
    <w:qFormat/>
    <w:uiPriority w:val="0"/>
    <w:rPr>
      <w:rFonts w:eastAsia="方正仿宋_GBK"/>
      <w:snapToGrid w:val="0"/>
      <w:sz w:val="32"/>
    </w:rPr>
  </w:style>
  <w:style w:type="table" w:customStyle="1" w:styleId="117">
    <w:name w:val="网格型3"/>
    <w:basedOn w:val="3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网格型4"/>
    <w:basedOn w:val="3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
    <w:name w:val="网格型5"/>
    <w:basedOn w:val="3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网格型6"/>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苏政办发.dot</Template>
  <Company>wyk</Company>
  <Pages>6</Pages>
  <Words>3312</Words>
  <Characters>453</Characters>
  <Lines>3</Lines>
  <Paragraphs>7</Paragraphs>
  <TotalTime>1422</TotalTime>
  <ScaleCrop>false</ScaleCrop>
  <LinksUpToDate>false</LinksUpToDate>
  <CharactersWithSpaces>3758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2015-01-29T09:28:00Z</dcterms:created>
  <dc:creator>黄进</dc:creator>
  <cp:lastModifiedBy>kylin</cp:lastModifiedBy>
  <cp:lastPrinted>2024-01-11T17:01:00Z</cp:lastPrinted>
  <dcterms:modified xsi:type="dcterms:W3CDTF">2024-01-24T15:15:49Z</dcterms:modified>
  <dc:subject>各市、县（市、区）人民政府，省各委办厅局，省各直属单位：</dc:subject>
  <dc:title>省政府办公厅转发省商务厅等部门关于鼓励跨国公司在我省设立地区总部和功能性机构若干意见的通知(苏政办发〔2012〕143号)</dc:title>
  <cp:revision>620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