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sz w:val="44"/>
          <w:szCs w:val="44"/>
        </w:rPr>
        <w:t>2023年增补衔接资金项目汇总表</w:t>
      </w:r>
      <w:bookmarkEnd w:id="0"/>
    </w:p>
    <w:tbl>
      <w:tblPr>
        <w:tblStyle w:val="2"/>
        <w:tblW w:w="1263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8"/>
        <w:gridCol w:w="1917"/>
        <w:gridCol w:w="1433"/>
        <w:gridCol w:w="1200"/>
        <w:gridCol w:w="3433"/>
        <w:gridCol w:w="1619"/>
        <w:gridCol w:w="992"/>
        <w:gridCol w:w="1559"/>
      </w:tblGrid>
      <w:tr>
        <w:trPr>
          <w:trHeight w:val="933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项目单位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建设地点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建设内容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建设日期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总投资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绩效目标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39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薛埠镇倪巷村种子冷诱导处理及冷库仓储建设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17"/>
              </w:tabs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薛埠镇</w:t>
            </w:r>
          </w:p>
          <w:p>
            <w:pPr>
              <w:widowControl/>
              <w:tabs>
                <w:tab w:val="left" w:pos="517"/>
              </w:tabs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倪巷村委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倪巷自然村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新建冷诱导处理生产厂房640平方米，内部安装冷库仓储300平方米，以及浇筑混凝土地面等。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2023.08.05—2023.12.10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282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每年村集体增收20万元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4" w:hRule="atLeast"/>
        </w:trPr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5"/>
                <w:sz w:val="24"/>
              </w:rPr>
              <w:t>朱林镇红旗圩村水芹产业化示范基地建设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17"/>
              </w:tabs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朱林镇红旗圩村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丁家桥自然村</w:t>
            </w:r>
          </w:p>
        </w:tc>
        <w:tc>
          <w:tcPr>
            <w:tcW w:w="3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新建集水芹加工、包装、检测、冷藏、培训等钢结构生产厂房1500平方米，钢结构水芹集散中心200平方米，停车场1000平方米，填埋设施农用地3500平方米，以及河塘驳岸、道路硬化、砖砌围墙、铁丝围网、品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牌宣传陈地、指引牌等附属设施建设。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2023.06.07—2023.11.30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352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每年村集体增收20万元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Mzg2M2Y4NjdlMzJlM2U3MWE1YzJiYWY0ZDA3MTAifQ=="/>
  </w:docVars>
  <w:rsids>
    <w:rsidRoot w:val="30CF452C"/>
    <w:rsid w:val="30CF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2023-12-25T01:20:00Z</dcterms:created>
  <dc:creator>詹小棠</dc:creator>
  <cp:lastModifiedBy>詹小棠</cp:lastModifiedBy>
  <dcterms:modified xsi:type="dcterms:W3CDTF">2023-12-25T01:21:20Z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03E06F021D0E4F53A9AF7B445EE67E09_11</vt:lpwstr>
  </property>
</Properties>
</file>