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方正小标宋简体" w:hAnsi="宋体" w:eastAsia="方正小标宋简体" w:cs="宋体"/>
          <w:bCs/>
          <w:kern w:val="0"/>
          <w:sz w:val="44"/>
          <w:szCs w:val="44"/>
        </w:rPr>
      </w:pPr>
      <w:bookmarkStart w:id="0" w:name="_GoBack"/>
      <w:bookmarkEnd w:id="0"/>
    </w:p>
    <w:p>
      <w:pPr>
        <w:snapToGrid w:val="0"/>
        <w:spacing w:line="560" w:lineRule="exact"/>
        <w:ind w:right="13" w:rightChars="6"/>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 xml:space="preserve">常州市金坛区人民政府关于印发《金坛区区级预算稳定调节基金管理暂行办法》的通知 </w:t>
      </w:r>
    </w:p>
    <w:p>
      <w:pPr>
        <w:snapToGrid w:val="0"/>
        <w:spacing w:line="560" w:lineRule="exact"/>
        <w:ind w:right="13" w:rightChars="6"/>
        <w:jc w:val="center"/>
        <w:rPr>
          <w:rFonts w:hint="eastAsia" w:ascii="楷体" w:hAnsi="楷体" w:eastAsia="楷体" w:cs="楷体"/>
          <w:snapToGrid w:val="0"/>
          <w:sz w:val="32"/>
          <w:szCs w:val="32"/>
        </w:rPr>
      </w:pPr>
      <w:r>
        <w:rPr>
          <w:rFonts w:hint="eastAsia" w:ascii="楷体" w:hAnsi="楷体" w:eastAsia="楷体" w:cs="楷体"/>
          <w:snapToGrid w:val="0"/>
          <w:sz w:val="32"/>
          <w:szCs w:val="32"/>
        </w:rPr>
        <w:t>坛政规</w:t>
      </w:r>
      <w:r>
        <w:rPr>
          <w:rFonts w:hint="default" w:ascii="Times New Roman" w:hAnsi="Times New Roman" w:eastAsia="楷体" w:cs="Times New Roman"/>
          <w:snapToGrid w:val="0"/>
          <w:sz w:val="32"/>
          <w:szCs w:val="32"/>
        </w:rPr>
        <w:t>〔201</w:t>
      </w:r>
      <w:r>
        <w:rPr>
          <w:rFonts w:hint="eastAsia" w:eastAsia="楷体" w:cs="Times New Roman"/>
          <w:snapToGrid w:val="0"/>
          <w:sz w:val="32"/>
          <w:szCs w:val="32"/>
          <w:lang w:val="en-US" w:eastAsia="zh-CN"/>
        </w:rPr>
        <w:t>5</w:t>
      </w:r>
      <w:r>
        <w:rPr>
          <w:rFonts w:hint="default" w:ascii="Times New Roman" w:hAnsi="Times New Roman" w:eastAsia="楷体" w:cs="Times New Roman"/>
          <w:snapToGrid w:val="0"/>
          <w:sz w:val="32"/>
          <w:szCs w:val="32"/>
        </w:rPr>
        <w:t>〕</w:t>
      </w:r>
      <w:r>
        <w:rPr>
          <w:rFonts w:hint="eastAsia" w:eastAsia="楷体" w:cs="Times New Roman"/>
          <w:snapToGrid w:val="0"/>
          <w:sz w:val="32"/>
          <w:szCs w:val="32"/>
          <w:lang w:val="en-US" w:eastAsia="zh-CN"/>
        </w:rPr>
        <w:t>2</w:t>
      </w:r>
      <w:r>
        <w:rPr>
          <w:rFonts w:hint="eastAsia" w:ascii="楷体" w:hAnsi="楷体" w:eastAsia="楷体" w:cs="楷体"/>
          <w:snapToGrid w:val="0"/>
          <w:sz w:val="32"/>
          <w:szCs w:val="32"/>
        </w:rPr>
        <w:t>号</w:t>
      </w:r>
    </w:p>
    <w:p>
      <w:pPr>
        <w:snapToGrid w:val="0"/>
        <w:spacing w:line="560" w:lineRule="exact"/>
        <w:rPr>
          <w:rFonts w:hint="eastAsia" w:ascii="仿宋" w:hAnsi="仿宋" w:eastAsia="仿宋" w:cs="仿宋"/>
          <w:sz w:val="32"/>
          <w:szCs w:val="32"/>
        </w:rPr>
      </w:pPr>
    </w:p>
    <w:p>
      <w:pPr>
        <w:snapToGrid w:val="0"/>
        <w:spacing w:line="480" w:lineRule="exact"/>
        <w:jc w:val="left"/>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各镇人民政府，开发区、茅山旅游度假区管委会，各街道办事处，</w:t>
      </w:r>
      <w:r>
        <w:rPr>
          <w:rFonts w:hint="eastAsia" w:ascii="仿宋" w:hAnsi="仿宋" w:eastAsia="仿宋" w:cs="仿宋"/>
          <w:snapToGrid w:val="0"/>
          <w:kern w:val="0"/>
          <w:sz w:val="32"/>
          <w:szCs w:val="32"/>
          <w:lang w:val="en-US" w:eastAsia="zh-CN"/>
        </w:rPr>
        <w:t>区</w:t>
      </w:r>
      <w:r>
        <w:rPr>
          <w:rFonts w:hint="eastAsia" w:ascii="仿宋" w:hAnsi="仿宋" w:eastAsia="仿宋" w:cs="仿宋"/>
          <w:snapToGrid w:val="0"/>
          <w:kern w:val="0"/>
          <w:sz w:val="32"/>
          <w:szCs w:val="32"/>
        </w:rPr>
        <w:t>各委办局，</w:t>
      </w:r>
      <w:r>
        <w:rPr>
          <w:rFonts w:hint="eastAsia" w:ascii="仿宋" w:hAnsi="仿宋" w:eastAsia="仿宋" w:cs="仿宋"/>
          <w:snapToGrid w:val="0"/>
          <w:kern w:val="0"/>
          <w:sz w:val="32"/>
          <w:szCs w:val="32"/>
          <w:lang w:val="en-US" w:eastAsia="zh-CN"/>
        </w:rPr>
        <w:t>区</w:t>
      </w:r>
      <w:r>
        <w:rPr>
          <w:rFonts w:hint="eastAsia" w:ascii="仿宋" w:hAnsi="仿宋" w:eastAsia="仿宋" w:cs="仿宋"/>
          <w:snapToGrid w:val="0"/>
          <w:kern w:val="0"/>
          <w:sz w:val="32"/>
          <w:szCs w:val="32"/>
        </w:rPr>
        <w:t>直各单位：</w:t>
      </w:r>
    </w:p>
    <w:p>
      <w:pPr>
        <w:snapToGrid w:val="0"/>
        <w:spacing w:line="480" w:lineRule="exact"/>
        <w:ind w:firstLine="640" w:firstLineChars="200"/>
        <w:jc w:val="left"/>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《金坛区区级预算稳定调节基金管理暂行办法》已经区政府常务会议研究同意，现印发给你们，请认真贯彻执行。</w:t>
      </w:r>
    </w:p>
    <w:p>
      <w:pPr>
        <w:snapToGrid w:val="0"/>
        <w:spacing w:line="480" w:lineRule="exact"/>
        <w:jc w:val="left"/>
        <w:rPr>
          <w:rFonts w:hint="eastAsia" w:ascii="仿宋" w:hAnsi="仿宋" w:eastAsia="仿宋" w:cs="仿宋"/>
          <w:snapToGrid w:val="0"/>
          <w:kern w:val="0"/>
          <w:sz w:val="32"/>
          <w:szCs w:val="32"/>
        </w:rPr>
      </w:pPr>
    </w:p>
    <w:p>
      <w:pPr>
        <w:snapToGrid w:val="0"/>
        <w:spacing w:line="480" w:lineRule="exact"/>
        <w:ind w:left="5107" w:leftChars="2432" w:firstLine="320" w:firstLineChars="100"/>
        <w:jc w:val="left"/>
        <w:rPr>
          <w:rFonts w:hint="eastAsia" w:ascii="仿宋" w:hAnsi="仿宋" w:eastAsia="仿宋" w:cs="仿宋"/>
          <w:snapToGrid w:val="0"/>
          <w:kern w:val="0"/>
          <w:sz w:val="32"/>
          <w:szCs w:val="32"/>
          <w:lang w:val="en-US" w:eastAsia="zh-CN"/>
        </w:rPr>
      </w:pPr>
      <w:r>
        <w:rPr>
          <w:rFonts w:hint="eastAsia" w:ascii="仿宋" w:hAnsi="仿宋" w:eastAsia="仿宋" w:cs="仿宋"/>
          <w:snapToGrid w:val="0"/>
          <w:kern w:val="0"/>
          <w:sz w:val="32"/>
          <w:szCs w:val="32"/>
        </w:rPr>
        <w:t>　                                                     常州市金坛区人民政</w:t>
      </w:r>
      <w:r>
        <w:rPr>
          <w:rFonts w:hint="eastAsia" w:ascii="仿宋" w:hAnsi="仿宋" w:eastAsia="仿宋" w:cs="仿宋"/>
          <w:snapToGrid w:val="0"/>
          <w:kern w:val="0"/>
          <w:sz w:val="32"/>
          <w:szCs w:val="32"/>
          <w:lang w:val="en-US" w:eastAsia="zh-CN"/>
        </w:rPr>
        <w:t>府</w:t>
      </w:r>
    </w:p>
    <w:p>
      <w:pPr>
        <w:snapToGrid w:val="0"/>
        <w:spacing w:line="480" w:lineRule="exact"/>
        <w:ind w:left="5107" w:leftChars="2432" w:firstLine="320" w:firstLineChars="100"/>
        <w:jc w:val="left"/>
        <w:rPr>
          <w:rFonts w:hint="default" w:ascii="Times New Roman" w:hAnsi="Times New Roman" w:eastAsia="方正小标宋简体" w:cs="Times New Roman"/>
          <w:sz w:val="44"/>
          <w:szCs w:val="44"/>
        </w:rPr>
      </w:pPr>
      <w:r>
        <w:rPr>
          <w:rFonts w:hint="default" w:ascii="Times New Roman" w:hAnsi="Times New Roman" w:eastAsia="仿宋" w:cs="Times New Roman"/>
          <w:snapToGrid w:val="0"/>
          <w:kern w:val="0"/>
          <w:sz w:val="32"/>
          <w:szCs w:val="32"/>
        </w:rPr>
        <w:t>2015年9月15日</w:t>
      </w:r>
    </w:p>
    <w:p>
      <w:pPr>
        <w:adjustRightInd w:val="0"/>
        <w:snapToGrid w:val="0"/>
        <w:spacing w:line="560" w:lineRule="exact"/>
        <w:jc w:val="center"/>
        <w:rPr>
          <w:rFonts w:hint="eastAsia" w:asciiTheme="majorEastAsia" w:hAnsiTheme="majorEastAsia" w:eastAsiaTheme="majorEastAsia" w:cstheme="majorEastAsia"/>
          <w:sz w:val="36"/>
          <w:szCs w:val="36"/>
        </w:rPr>
      </w:pPr>
    </w:p>
    <w:p>
      <w:pPr>
        <w:adjustRightInd w:val="0"/>
        <w:snapToGrid w:val="0"/>
        <w:spacing w:line="560" w:lineRule="exact"/>
        <w:jc w:val="center"/>
        <w:rPr>
          <w:rFonts w:hint="eastAsia" w:asciiTheme="majorEastAsia" w:hAnsiTheme="majorEastAsia" w:eastAsiaTheme="majorEastAsia" w:cstheme="majorEastAsia"/>
          <w:sz w:val="36"/>
          <w:szCs w:val="36"/>
        </w:rPr>
      </w:pPr>
    </w:p>
    <w:p>
      <w:pPr>
        <w:keepNext w:val="0"/>
        <w:keepLines w:val="0"/>
        <w:pageBreakBefore w:val="0"/>
        <w:widowControl w:val="0"/>
        <w:tabs>
          <w:tab w:val="left" w:pos="2835"/>
          <w:tab w:val="center" w:pos="4153"/>
        </w:tabs>
        <w:kinsoku/>
        <w:wordWrap/>
        <w:overflowPunct/>
        <w:topLinePunct w:val="0"/>
        <w:autoSpaceDE w:val="0"/>
        <w:autoSpaceDN w:val="0"/>
        <w:bidi w:val="0"/>
        <w:adjustRightInd w:val="0"/>
        <w:snapToGrid w:val="0"/>
        <w:spacing w:beforeAutospacing="0" w:afterAutospacing="0" w:line="560" w:lineRule="exact"/>
        <w:ind w:firstLine="0"/>
        <w:jc w:val="center"/>
        <w:textAlignment w:val="auto"/>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金坛区区级预算稳定调节基金管理暂行办法</w:t>
      </w:r>
    </w:p>
    <w:p>
      <w:pPr>
        <w:autoSpaceDE w:val="0"/>
        <w:autoSpaceDN w:val="0"/>
        <w:adjustRightInd w:val="0"/>
        <w:snapToGrid w:val="0"/>
        <w:spacing w:line="570" w:lineRule="exact"/>
        <w:ind w:firstLine="640" w:firstLineChars="200"/>
        <w:rPr>
          <w:rFonts w:hint="default" w:ascii="Times New Roman" w:hAnsi="Times New Roman" w:eastAsia="仿宋" w:cs="Times New Roman"/>
          <w:snapToGrid w:val="0"/>
          <w:kern w:val="0"/>
          <w:sz w:val="32"/>
          <w:szCs w:val="32"/>
          <w:lang w:val="en-US" w:eastAsia="zh-CN" w:bidi="ar-SA"/>
        </w:rPr>
      </w:pPr>
      <w:r>
        <w:rPr>
          <w:rFonts w:hint="eastAsia" w:ascii="黑体" w:hAnsi="黑体" w:eastAsia="黑体" w:cs="黑体"/>
          <w:snapToGrid w:val="0"/>
          <w:kern w:val="0"/>
          <w:sz w:val="32"/>
          <w:szCs w:val="32"/>
          <w:lang w:val="en-US" w:eastAsia="zh-CN" w:bidi="ar-SA"/>
        </w:rPr>
        <w:t>第一条</w:t>
      </w:r>
      <w:r>
        <w:rPr>
          <w:rFonts w:hint="default" w:ascii="Times New Roman" w:hAnsi="Times New Roman" w:eastAsia="仿宋" w:cs="Times New Roman"/>
          <w:snapToGrid w:val="0"/>
          <w:kern w:val="0"/>
          <w:sz w:val="32"/>
          <w:szCs w:val="32"/>
          <w:lang w:val="en-US" w:eastAsia="zh-CN" w:bidi="ar-SA"/>
        </w:rPr>
        <w:t>　为建立跨年度预算平衡机制，确保区本级财政预算平稳运行，根据《中华人民共和国预算法》、《国务院关于深化预算管理制度改革的决定》（国发〔2014〕45号），结合我区实际，制定本办法。</w:t>
      </w:r>
    </w:p>
    <w:p>
      <w:pPr>
        <w:autoSpaceDE w:val="0"/>
        <w:autoSpaceDN w:val="0"/>
        <w:adjustRightInd w:val="0"/>
        <w:snapToGrid w:val="0"/>
        <w:spacing w:line="570" w:lineRule="exact"/>
        <w:ind w:firstLine="640" w:firstLineChars="200"/>
        <w:rPr>
          <w:rFonts w:hint="default" w:ascii="Times New Roman" w:hAnsi="Times New Roman" w:eastAsia="仿宋" w:cs="Times New Roman"/>
          <w:snapToGrid w:val="0"/>
          <w:kern w:val="0"/>
          <w:sz w:val="32"/>
          <w:szCs w:val="32"/>
          <w:lang w:val="en-US" w:eastAsia="zh-CN" w:bidi="ar-SA"/>
        </w:rPr>
      </w:pPr>
      <w:r>
        <w:rPr>
          <w:rFonts w:hint="default" w:ascii="黑体" w:hAnsi="黑体" w:eastAsia="黑体" w:cs="黑体"/>
          <w:snapToGrid w:val="0"/>
          <w:kern w:val="0"/>
          <w:sz w:val="32"/>
          <w:szCs w:val="32"/>
          <w:lang w:val="en-US" w:eastAsia="zh-CN" w:bidi="ar-SA"/>
        </w:rPr>
        <w:t>第二条</w:t>
      </w:r>
      <w:r>
        <w:rPr>
          <w:rFonts w:hint="default" w:ascii="Times New Roman" w:hAnsi="Times New Roman" w:eastAsia="仿宋" w:cs="Times New Roman"/>
          <w:snapToGrid w:val="0"/>
          <w:kern w:val="0"/>
          <w:sz w:val="32"/>
          <w:szCs w:val="32"/>
          <w:lang w:val="en-US" w:eastAsia="zh-CN" w:bidi="ar-SA"/>
        </w:rPr>
        <w:t>　预算稳定调节基金是指由区政府设立，为保持不同年度财政预算的稳定性，从规定来源筹集的具有储备性质的资金。</w:t>
      </w:r>
    </w:p>
    <w:p>
      <w:pPr>
        <w:autoSpaceDE w:val="0"/>
        <w:autoSpaceDN w:val="0"/>
        <w:adjustRightInd w:val="0"/>
        <w:snapToGrid w:val="0"/>
        <w:spacing w:line="570" w:lineRule="exact"/>
        <w:ind w:firstLine="640" w:firstLineChars="200"/>
        <w:rPr>
          <w:rFonts w:hint="default" w:ascii="Times New Roman" w:hAnsi="Times New Roman" w:eastAsia="仿宋" w:cs="Times New Roman"/>
          <w:snapToGrid w:val="0"/>
          <w:kern w:val="0"/>
          <w:sz w:val="32"/>
          <w:szCs w:val="32"/>
          <w:lang w:val="en-US" w:eastAsia="zh-CN" w:bidi="ar-SA"/>
        </w:rPr>
      </w:pPr>
      <w:r>
        <w:rPr>
          <w:rFonts w:hint="default" w:ascii="黑体" w:hAnsi="黑体" w:eastAsia="黑体" w:cs="黑体"/>
          <w:snapToGrid w:val="0"/>
          <w:kern w:val="0"/>
          <w:sz w:val="32"/>
          <w:szCs w:val="32"/>
          <w:lang w:val="en-US" w:eastAsia="zh-CN" w:bidi="ar-SA"/>
        </w:rPr>
        <w:t>第三条</w:t>
      </w:r>
      <w:r>
        <w:rPr>
          <w:rFonts w:hint="default" w:ascii="Times New Roman" w:hAnsi="Times New Roman" w:eastAsia="仿宋" w:cs="Times New Roman"/>
          <w:snapToGrid w:val="0"/>
          <w:kern w:val="0"/>
          <w:sz w:val="32"/>
          <w:szCs w:val="32"/>
          <w:lang w:val="en-US" w:eastAsia="zh-CN" w:bidi="ar-SA"/>
        </w:rPr>
        <w:t>　预算稳定调节基金的来源：</w:t>
      </w:r>
    </w:p>
    <w:p>
      <w:pPr>
        <w:autoSpaceDE w:val="0"/>
        <w:autoSpaceDN w:val="0"/>
        <w:adjustRightInd w:val="0"/>
        <w:snapToGrid w:val="0"/>
        <w:spacing w:line="570" w:lineRule="exact"/>
        <w:ind w:firstLine="640" w:firstLineChars="200"/>
        <w:rPr>
          <w:rFonts w:hint="default" w:ascii="Times New Roman" w:hAnsi="Times New Roman" w:eastAsia="仿宋" w:cs="Times New Roman"/>
          <w:snapToGrid w:val="0"/>
          <w:kern w:val="0"/>
          <w:sz w:val="32"/>
          <w:szCs w:val="32"/>
          <w:lang w:val="en-US" w:eastAsia="zh-CN" w:bidi="ar-SA"/>
        </w:rPr>
      </w:pPr>
      <w:r>
        <w:rPr>
          <w:rFonts w:hint="default" w:ascii="Times New Roman" w:hAnsi="Times New Roman" w:eastAsia="仿宋" w:cs="Times New Roman"/>
          <w:snapToGrid w:val="0"/>
          <w:kern w:val="0"/>
          <w:sz w:val="32"/>
          <w:szCs w:val="32"/>
          <w:lang w:val="en-US" w:eastAsia="zh-CN" w:bidi="ar-SA"/>
        </w:rPr>
        <w:t>（一）一般公共预算超收收入；</w:t>
      </w:r>
    </w:p>
    <w:p>
      <w:pPr>
        <w:autoSpaceDE w:val="0"/>
        <w:autoSpaceDN w:val="0"/>
        <w:adjustRightInd w:val="0"/>
        <w:snapToGrid w:val="0"/>
        <w:spacing w:line="570" w:lineRule="exact"/>
        <w:ind w:firstLine="640" w:firstLineChars="200"/>
        <w:rPr>
          <w:rFonts w:hint="default" w:ascii="Times New Roman" w:hAnsi="Times New Roman" w:eastAsia="仿宋" w:cs="Times New Roman"/>
          <w:snapToGrid w:val="0"/>
          <w:kern w:val="0"/>
          <w:sz w:val="32"/>
          <w:szCs w:val="32"/>
          <w:lang w:val="en-US" w:eastAsia="zh-CN" w:bidi="ar-SA"/>
        </w:rPr>
      </w:pPr>
      <w:r>
        <w:rPr>
          <w:rFonts w:hint="default" w:ascii="Times New Roman" w:hAnsi="Times New Roman" w:eastAsia="仿宋" w:cs="Times New Roman"/>
          <w:snapToGrid w:val="0"/>
          <w:kern w:val="0"/>
          <w:sz w:val="32"/>
          <w:szCs w:val="32"/>
          <w:lang w:val="en-US" w:eastAsia="zh-CN" w:bidi="ar-SA"/>
        </w:rPr>
        <w:t>（二）一般公共预算收入净结余；</w:t>
      </w:r>
    </w:p>
    <w:p>
      <w:pPr>
        <w:autoSpaceDE w:val="0"/>
        <w:autoSpaceDN w:val="0"/>
        <w:adjustRightInd w:val="0"/>
        <w:snapToGrid w:val="0"/>
        <w:spacing w:line="570" w:lineRule="exact"/>
        <w:ind w:firstLine="640" w:firstLineChars="200"/>
        <w:rPr>
          <w:rFonts w:hint="default" w:ascii="Times New Roman" w:hAnsi="Times New Roman" w:eastAsia="仿宋" w:cs="Times New Roman"/>
          <w:snapToGrid w:val="0"/>
          <w:kern w:val="0"/>
          <w:sz w:val="32"/>
          <w:szCs w:val="32"/>
          <w:lang w:val="en-US" w:eastAsia="zh-CN" w:bidi="ar-SA"/>
        </w:rPr>
      </w:pPr>
      <w:r>
        <w:rPr>
          <w:rFonts w:hint="default" w:ascii="Times New Roman" w:hAnsi="Times New Roman" w:eastAsia="仿宋" w:cs="Times New Roman"/>
          <w:snapToGrid w:val="0"/>
          <w:kern w:val="0"/>
          <w:sz w:val="32"/>
          <w:szCs w:val="32"/>
          <w:lang w:val="en-US" w:eastAsia="zh-CN" w:bidi="ar-SA"/>
        </w:rPr>
        <w:t>（三）收回的一般公共预算经费结余；</w:t>
      </w:r>
    </w:p>
    <w:p>
      <w:pPr>
        <w:autoSpaceDE w:val="0"/>
        <w:autoSpaceDN w:val="0"/>
        <w:adjustRightInd w:val="0"/>
        <w:snapToGrid w:val="0"/>
        <w:spacing w:line="570" w:lineRule="exact"/>
        <w:ind w:firstLine="640" w:firstLineChars="200"/>
        <w:rPr>
          <w:rFonts w:hint="default" w:ascii="Times New Roman" w:hAnsi="Times New Roman" w:eastAsia="仿宋" w:cs="Times New Roman"/>
          <w:snapToGrid w:val="0"/>
          <w:kern w:val="0"/>
          <w:sz w:val="32"/>
          <w:szCs w:val="32"/>
          <w:lang w:val="en-US" w:eastAsia="zh-CN" w:bidi="ar-SA"/>
        </w:rPr>
      </w:pPr>
      <w:r>
        <w:rPr>
          <w:rFonts w:hint="default" w:ascii="Times New Roman" w:hAnsi="Times New Roman" w:eastAsia="仿宋" w:cs="Times New Roman"/>
          <w:snapToGrid w:val="0"/>
          <w:kern w:val="0"/>
          <w:sz w:val="32"/>
          <w:szCs w:val="32"/>
          <w:lang w:val="en-US" w:eastAsia="zh-CN" w:bidi="ar-SA"/>
        </w:rPr>
        <w:t>（四）区政府批准的其他收入。</w:t>
      </w:r>
    </w:p>
    <w:p>
      <w:pPr>
        <w:autoSpaceDE w:val="0"/>
        <w:autoSpaceDN w:val="0"/>
        <w:adjustRightInd w:val="0"/>
        <w:snapToGrid w:val="0"/>
        <w:spacing w:line="570" w:lineRule="exact"/>
        <w:ind w:firstLine="640" w:firstLineChars="200"/>
        <w:rPr>
          <w:rFonts w:hint="default" w:ascii="Times New Roman" w:hAnsi="Times New Roman" w:eastAsia="仿宋" w:cs="Times New Roman"/>
          <w:snapToGrid w:val="0"/>
          <w:kern w:val="0"/>
          <w:sz w:val="32"/>
          <w:szCs w:val="32"/>
          <w:lang w:val="en-US" w:eastAsia="zh-CN" w:bidi="ar-SA"/>
        </w:rPr>
      </w:pPr>
      <w:r>
        <w:rPr>
          <w:rFonts w:hint="default" w:ascii="黑体" w:hAnsi="黑体" w:eastAsia="黑体" w:cs="黑体"/>
          <w:snapToGrid w:val="0"/>
          <w:kern w:val="0"/>
          <w:sz w:val="32"/>
          <w:szCs w:val="32"/>
          <w:lang w:val="en-US" w:eastAsia="zh-CN" w:bidi="ar-SA"/>
        </w:rPr>
        <w:t>第四条</w:t>
      </w:r>
      <w:r>
        <w:rPr>
          <w:rFonts w:hint="default" w:ascii="Times New Roman" w:hAnsi="Times New Roman" w:eastAsia="仿宋" w:cs="Times New Roman"/>
          <w:snapToGrid w:val="0"/>
          <w:kern w:val="0"/>
          <w:sz w:val="32"/>
          <w:szCs w:val="32"/>
          <w:lang w:val="en-US" w:eastAsia="zh-CN" w:bidi="ar-SA"/>
        </w:rPr>
        <w:t>　预算稳定调节基金的使用：</w:t>
      </w:r>
    </w:p>
    <w:p>
      <w:pPr>
        <w:autoSpaceDE w:val="0"/>
        <w:autoSpaceDN w:val="0"/>
        <w:adjustRightInd w:val="0"/>
        <w:snapToGrid w:val="0"/>
        <w:spacing w:line="570" w:lineRule="exact"/>
        <w:ind w:firstLine="640" w:firstLineChars="200"/>
        <w:rPr>
          <w:rFonts w:hint="default" w:ascii="Times New Roman" w:hAnsi="Times New Roman" w:eastAsia="仿宋" w:cs="Times New Roman"/>
          <w:snapToGrid w:val="0"/>
          <w:kern w:val="0"/>
          <w:sz w:val="32"/>
          <w:szCs w:val="32"/>
          <w:lang w:val="en-US" w:eastAsia="zh-CN" w:bidi="ar-SA"/>
        </w:rPr>
      </w:pPr>
      <w:r>
        <w:rPr>
          <w:rFonts w:hint="default" w:ascii="Times New Roman" w:hAnsi="Times New Roman" w:eastAsia="仿宋" w:cs="Times New Roman"/>
          <w:snapToGrid w:val="0"/>
          <w:kern w:val="0"/>
          <w:sz w:val="32"/>
          <w:szCs w:val="32"/>
          <w:lang w:val="en-US" w:eastAsia="zh-CN" w:bidi="ar-SA"/>
        </w:rPr>
        <w:t>（一）弥补一般公共预算编制的收支缺口；</w:t>
      </w:r>
    </w:p>
    <w:p>
      <w:pPr>
        <w:autoSpaceDE w:val="0"/>
        <w:autoSpaceDN w:val="0"/>
        <w:adjustRightInd w:val="0"/>
        <w:snapToGrid w:val="0"/>
        <w:spacing w:line="570" w:lineRule="exact"/>
        <w:ind w:firstLine="640" w:firstLineChars="200"/>
        <w:rPr>
          <w:rFonts w:hint="default" w:ascii="Times New Roman" w:hAnsi="Times New Roman" w:eastAsia="仿宋" w:cs="Times New Roman"/>
          <w:snapToGrid w:val="0"/>
          <w:kern w:val="0"/>
          <w:sz w:val="32"/>
          <w:szCs w:val="32"/>
          <w:lang w:val="en-US" w:eastAsia="zh-CN" w:bidi="ar-SA"/>
        </w:rPr>
      </w:pPr>
      <w:r>
        <w:rPr>
          <w:rFonts w:hint="default" w:ascii="Times New Roman" w:hAnsi="Times New Roman" w:eastAsia="仿宋" w:cs="Times New Roman"/>
          <w:snapToGrid w:val="0"/>
          <w:kern w:val="0"/>
          <w:sz w:val="32"/>
          <w:szCs w:val="32"/>
          <w:lang w:val="en-US" w:eastAsia="zh-CN" w:bidi="ar-SA"/>
        </w:rPr>
        <w:t>（二）年度预算执行过程中预备费余额不足以安排应对自然灾害等突发性事件支出；</w:t>
      </w:r>
    </w:p>
    <w:p>
      <w:pPr>
        <w:autoSpaceDE w:val="0"/>
        <w:autoSpaceDN w:val="0"/>
        <w:adjustRightInd w:val="0"/>
        <w:snapToGrid w:val="0"/>
        <w:spacing w:line="570" w:lineRule="exact"/>
        <w:ind w:firstLine="640" w:firstLineChars="200"/>
        <w:rPr>
          <w:rFonts w:hint="default" w:ascii="Times New Roman" w:hAnsi="Times New Roman" w:eastAsia="仿宋" w:cs="Times New Roman"/>
          <w:snapToGrid w:val="0"/>
          <w:kern w:val="0"/>
          <w:sz w:val="32"/>
          <w:szCs w:val="32"/>
          <w:lang w:val="en-US" w:eastAsia="zh-CN" w:bidi="ar-SA"/>
        </w:rPr>
      </w:pPr>
      <w:r>
        <w:rPr>
          <w:rFonts w:hint="default" w:ascii="Times New Roman" w:hAnsi="Times New Roman" w:eastAsia="仿宋" w:cs="Times New Roman"/>
          <w:snapToGrid w:val="0"/>
          <w:kern w:val="0"/>
          <w:sz w:val="32"/>
          <w:szCs w:val="32"/>
          <w:lang w:val="en-US" w:eastAsia="zh-CN" w:bidi="ar-SA"/>
        </w:rPr>
        <w:t>（三）弥补年度预算执行终了，因收入短收形成的收支缺口；</w:t>
      </w:r>
    </w:p>
    <w:p>
      <w:pPr>
        <w:autoSpaceDE w:val="0"/>
        <w:autoSpaceDN w:val="0"/>
        <w:adjustRightInd w:val="0"/>
        <w:snapToGrid w:val="0"/>
        <w:spacing w:line="570" w:lineRule="exact"/>
        <w:ind w:firstLine="640" w:firstLineChars="200"/>
        <w:rPr>
          <w:rFonts w:hint="default" w:ascii="Times New Roman" w:hAnsi="Times New Roman" w:eastAsia="仿宋" w:cs="Times New Roman"/>
          <w:snapToGrid w:val="0"/>
          <w:kern w:val="0"/>
          <w:sz w:val="32"/>
          <w:szCs w:val="32"/>
          <w:lang w:val="en-US" w:eastAsia="zh-CN" w:bidi="ar-SA"/>
        </w:rPr>
      </w:pPr>
      <w:r>
        <w:rPr>
          <w:rFonts w:hint="default" w:ascii="Times New Roman" w:hAnsi="Times New Roman" w:eastAsia="仿宋" w:cs="Times New Roman"/>
          <w:snapToGrid w:val="0"/>
          <w:kern w:val="0"/>
          <w:sz w:val="32"/>
          <w:szCs w:val="32"/>
          <w:lang w:val="en-US" w:eastAsia="zh-CN" w:bidi="ar-SA"/>
        </w:rPr>
        <w:t>（四）区政府决定的重大支出事项。</w:t>
      </w:r>
    </w:p>
    <w:p>
      <w:pPr>
        <w:autoSpaceDE w:val="0"/>
        <w:autoSpaceDN w:val="0"/>
        <w:adjustRightInd w:val="0"/>
        <w:snapToGrid w:val="0"/>
        <w:spacing w:line="570" w:lineRule="exact"/>
        <w:ind w:firstLine="640" w:firstLineChars="200"/>
        <w:rPr>
          <w:rFonts w:hint="default" w:ascii="Times New Roman" w:hAnsi="Times New Roman" w:eastAsia="仿宋" w:cs="Times New Roman"/>
          <w:snapToGrid w:val="0"/>
          <w:kern w:val="0"/>
          <w:sz w:val="32"/>
          <w:szCs w:val="32"/>
          <w:lang w:val="en-US" w:eastAsia="zh-CN" w:bidi="ar-SA"/>
        </w:rPr>
      </w:pPr>
      <w:r>
        <w:rPr>
          <w:rFonts w:hint="default" w:ascii="黑体" w:hAnsi="黑体" w:eastAsia="黑体" w:cs="黑体"/>
          <w:snapToGrid w:val="0"/>
          <w:kern w:val="0"/>
          <w:sz w:val="32"/>
          <w:szCs w:val="32"/>
          <w:lang w:val="en-US" w:eastAsia="zh-CN" w:bidi="ar-SA"/>
        </w:rPr>
        <w:t>第五条</w:t>
      </w:r>
      <w:r>
        <w:rPr>
          <w:rFonts w:hint="default" w:ascii="Times New Roman" w:hAnsi="Times New Roman" w:eastAsia="仿宋" w:cs="Times New Roman"/>
          <w:snapToGrid w:val="0"/>
          <w:kern w:val="0"/>
          <w:sz w:val="32"/>
          <w:szCs w:val="32"/>
          <w:lang w:val="en-US" w:eastAsia="zh-CN" w:bidi="ar-SA"/>
        </w:rPr>
        <w:t xml:space="preserve">  区财政局根据预算执行年度收支平衡情况，按照规定的来源提出增加预算稳定调节基金意见，报区政府批准后实行。</w:t>
      </w:r>
    </w:p>
    <w:p>
      <w:pPr>
        <w:autoSpaceDE w:val="0"/>
        <w:autoSpaceDN w:val="0"/>
        <w:adjustRightInd w:val="0"/>
        <w:snapToGrid w:val="0"/>
        <w:spacing w:line="570" w:lineRule="exact"/>
        <w:ind w:firstLine="640" w:firstLineChars="200"/>
        <w:rPr>
          <w:rFonts w:hint="default" w:ascii="Times New Roman" w:hAnsi="Times New Roman" w:eastAsia="仿宋" w:cs="Times New Roman"/>
          <w:snapToGrid w:val="0"/>
          <w:kern w:val="0"/>
          <w:sz w:val="32"/>
          <w:szCs w:val="32"/>
          <w:lang w:val="en-US" w:eastAsia="zh-CN" w:bidi="ar-SA"/>
        </w:rPr>
      </w:pPr>
      <w:r>
        <w:rPr>
          <w:rFonts w:hint="default" w:ascii="黑体" w:hAnsi="黑体" w:eastAsia="黑体" w:cs="黑体"/>
          <w:snapToGrid w:val="0"/>
          <w:kern w:val="0"/>
          <w:sz w:val="32"/>
          <w:szCs w:val="32"/>
          <w:lang w:val="en-US" w:eastAsia="zh-CN" w:bidi="ar-SA"/>
        </w:rPr>
        <w:t>第六条</w:t>
      </w:r>
      <w:r>
        <w:rPr>
          <w:rFonts w:hint="default" w:ascii="Times New Roman" w:hAnsi="Times New Roman" w:eastAsia="仿宋" w:cs="Times New Roman"/>
          <w:snapToGrid w:val="0"/>
          <w:kern w:val="0"/>
          <w:sz w:val="32"/>
          <w:szCs w:val="32"/>
          <w:lang w:val="en-US" w:eastAsia="zh-CN" w:bidi="ar-SA"/>
        </w:rPr>
        <w:t xml:space="preserve">  预算稳定调节基金纳入一般公共预算管理，编制年度预算时，可与一般公共预算收入统筹安排。</w:t>
      </w:r>
    </w:p>
    <w:p>
      <w:pPr>
        <w:autoSpaceDE w:val="0"/>
        <w:autoSpaceDN w:val="0"/>
        <w:adjustRightInd w:val="0"/>
        <w:snapToGrid w:val="0"/>
        <w:spacing w:line="570" w:lineRule="exact"/>
        <w:ind w:firstLine="640" w:firstLineChars="200"/>
        <w:rPr>
          <w:rFonts w:hint="default" w:ascii="Times New Roman" w:hAnsi="Times New Roman" w:eastAsia="仿宋" w:cs="Times New Roman"/>
          <w:snapToGrid w:val="0"/>
          <w:kern w:val="0"/>
          <w:sz w:val="32"/>
          <w:szCs w:val="32"/>
          <w:lang w:val="en-US" w:eastAsia="zh-CN" w:bidi="ar-SA"/>
        </w:rPr>
      </w:pPr>
      <w:r>
        <w:rPr>
          <w:rFonts w:hint="default" w:ascii="黑体" w:hAnsi="黑体" w:eastAsia="黑体" w:cs="黑体"/>
          <w:snapToGrid w:val="0"/>
          <w:kern w:val="0"/>
          <w:sz w:val="32"/>
          <w:szCs w:val="32"/>
          <w:lang w:val="en-US" w:eastAsia="zh-CN" w:bidi="ar-SA"/>
        </w:rPr>
        <w:t>第七条</w:t>
      </w:r>
      <w:r>
        <w:rPr>
          <w:rFonts w:hint="default" w:ascii="Times New Roman" w:hAnsi="Times New Roman" w:eastAsia="仿宋" w:cs="Times New Roman"/>
          <w:snapToGrid w:val="0"/>
          <w:kern w:val="0"/>
          <w:sz w:val="32"/>
          <w:szCs w:val="32"/>
          <w:lang w:val="en-US" w:eastAsia="zh-CN" w:bidi="ar-SA"/>
        </w:rPr>
        <w:t xml:space="preserve">  预算稳定调节基金作为预算储备资金，原则上不能用于年度中间出现的一般性资金需求，年度执行过程中确需动用预算稳定调节基金安排支出的，应由区财政局提出支出使用计划，报区政府审批并经区人大常委会同意。区财政局根据批准的动用预算稳定调节基金支出项目，依法支付资金。</w:t>
      </w:r>
    </w:p>
    <w:p>
      <w:pPr>
        <w:autoSpaceDE w:val="0"/>
        <w:autoSpaceDN w:val="0"/>
        <w:adjustRightInd w:val="0"/>
        <w:snapToGrid w:val="0"/>
        <w:spacing w:line="570" w:lineRule="exact"/>
        <w:ind w:firstLine="640" w:firstLineChars="200"/>
        <w:rPr>
          <w:rFonts w:hint="default" w:ascii="Times New Roman" w:hAnsi="Times New Roman" w:eastAsia="仿宋" w:cs="Times New Roman"/>
          <w:snapToGrid w:val="0"/>
          <w:kern w:val="0"/>
          <w:sz w:val="32"/>
          <w:szCs w:val="32"/>
          <w:lang w:val="en-US" w:eastAsia="zh-CN" w:bidi="ar-SA"/>
        </w:rPr>
      </w:pPr>
      <w:r>
        <w:rPr>
          <w:rFonts w:hint="default" w:ascii="黑体" w:hAnsi="黑体" w:eastAsia="黑体" w:cs="黑体"/>
          <w:snapToGrid w:val="0"/>
          <w:kern w:val="0"/>
          <w:sz w:val="32"/>
          <w:szCs w:val="32"/>
          <w:lang w:val="en-US" w:eastAsia="zh-CN" w:bidi="ar-SA"/>
        </w:rPr>
        <w:t>第八条</w:t>
      </w:r>
      <w:r>
        <w:rPr>
          <w:rFonts w:hint="default" w:ascii="Times New Roman" w:hAnsi="Times New Roman" w:eastAsia="仿宋" w:cs="Times New Roman"/>
          <w:snapToGrid w:val="0"/>
          <w:kern w:val="0"/>
          <w:sz w:val="32"/>
          <w:szCs w:val="32"/>
          <w:lang w:val="en-US" w:eastAsia="zh-CN" w:bidi="ar-SA"/>
        </w:rPr>
        <w:t>　预算稳定调节基金当年的安排及使用情况需作为年度决算草案的报告事项之一向区人大常委会报告，并接受区人大及其常委会的监督。</w:t>
      </w:r>
    </w:p>
    <w:p>
      <w:pPr>
        <w:autoSpaceDE w:val="0"/>
        <w:autoSpaceDN w:val="0"/>
        <w:adjustRightInd w:val="0"/>
        <w:snapToGrid w:val="0"/>
        <w:spacing w:line="570" w:lineRule="exact"/>
        <w:ind w:firstLine="640" w:firstLineChars="200"/>
        <w:rPr>
          <w:rFonts w:hint="default" w:ascii="Times New Roman" w:hAnsi="Times New Roman" w:eastAsia="仿宋" w:cs="Times New Roman"/>
          <w:snapToGrid w:val="0"/>
          <w:kern w:val="0"/>
          <w:sz w:val="32"/>
          <w:szCs w:val="32"/>
          <w:lang w:val="en-US" w:eastAsia="zh-CN" w:bidi="ar-SA"/>
        </w:rPr>
      </w:pPr>
      <w:r>
        <w:rPr>
          <w:rFonts w:hint="default" w:ascii="黑体" w:hAnsi="黑体" w:eastAsia="黑体" w:cs="黑体"/>
          <w:snapToGrid w:val="0"/>
          <w:kern w:val="0"/>
          <w:sz w:val="32"/>
          <w:szCs w:val="32"/>
          <w:lang w:val="en-US" w:eastAsia="zh-CN" w:bidi="ar-SA"/>
        </w:rPr>
        <w:t>第九条</w:t>
      </w:r>
      <w:r>
        <w:rPr>
          <w:rFonts w:hint="default" w:ascii="Times New Roman" w:hAnsi="Times New Roman" w:eastAsia="仿宋" w:cs="Times New Roman"/>
          <w:snapToGrid w:val="0"/>
          <w:kern w:val="0"/>
          <w:sz w:val="32"/>
          <w:szCs w:val="32"/>
          <w:lang w:val="en-US" w:eastAsia="zh-CN" w:bidi="ar-SA"/>
        </w:rPr>
        <w:t>　预算稳定调节基金有关科目设置及核算按照财政部《关于应发未发国债和预算稳定调节基金会计核算的通知》（财库〔2007〕117号）的有关规定执行。</w:t>
      </w:r>
    </w:p>
    <w:p>
      <w:pPr>
        <w:autoSpaceDE w:val="0"/>
        <w:autoSpaceDN w:val="0"/>
        <w:adjustRightInd w:val="0"/>
        <w:snapToGrid w:val="0"/>
        <w:spacing w:line="570" w:lineRule="exact"/>
        <w:ind w:firstLine="640" w:firstLineChars="200"/>
        <w:rPr>
          <w:rFonts w:hint="default" w:ascii="Times New Roman" w:hAnsi="Times New Roman" w:eastAsia="仿宋" w:cs="Times New Roman"/>
          <w:snapToGrid w:val="0"/>
          <w:kern w:val="0"/>
          <w:sz w:val="32"/>
          <w:szCs w:val="32"/>
          <w:lang w:val="en-US" w:eastAsia="zh-CN" w:bidi="ar-SA"/>
        </w:rPr>
      </w:pPr>
      <w:r>
        <w:rPr>
          <w:rFonts w:hint="default" w:ascii="黑体" w:hAnsi="黑体" w:eastAsia="黑体" w:cs="黑体"/>
          <w:snapToGrid w:val="0"/>
          <w:kern w:val="0"/>
          <w:sz w:val="32"/>
          <w:szCs w:val="32"/>
          <w:lang w:val="en-US" w:eastAsia="zh-CN" w:bidi="ar-SA"/>
        </w:rPr>
        <w:t>第十条</w:t>
      </w:r>
      <w:r>
        <w:rPr>
          <w:rFonts w:hint="default" w:ascii="Times New Roman" w:hAnsi="Times New Roman" w:eastAsia="仿宋" w:cs="Times New Roman"/>
          <w:snapToGrid w:val="0"/>
          <w:kern w:val="0"/>
          <w:sz w:val="32"/>
          <w:szCs w:val="32"/>
          <w:lang w:val="en-US" w:eastAsia="zh-CN" w:bidi="ar-SA"/>
        </w:rPr>
        <w:t>　区监察局、审计局等部门对区级预算稳定调节基金使用情况要进行监督检查，确保预算稳定调节基金的规范使用，充分发挥使用效益。</w:t>
      </w:r>
    </w:p>
    <w:p>
      <w:pPr>
        <w:keepNext w:val="0"/>
        <w:keepLines w:val="0"/>
        <w:pageBreakBefore w:val="0"/>
        <w:widowControl w:val="0"/>
        <w:wordWrap/>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黑体" w:hAnsi="黑体" w:eastAsia="黑体" w:cs="黑体"/>
          <w:snapToGrid w:val="0"/>
          <w:kern w:val="0"/>
          <w:sz w:val="32"/>
          <w:szCs w:val="32"/>
          <w:lang w:val="en-US" w:eastAsia="zh-CN" w:bidi="ar-SA"/>
        </w:rPr>
        <w:t>第十一条</w:t>
      </w:r>
      <w:r>
        <w:rPr>
          <w:rFonts w:hint="default" w:ascii="Times New Roman" w:hAnsi="Times New Roman" w:eastAsia="仿宋" w:cs="Times New Roman"/>
          <w:snapToGrid w:val="0"/>
          <w:kern w:val="0"/>
          <w:sz w:val="32"/>
          <w:szCs w:val="32"/>
          <w:lang w:val="en-US" w:eastAsia="zh-CN" w:bidi="ar-SA"/>
        </w:rPr>
        <w:t>　本办法自2015年11月1日起施行。</w:t>
      </w:r>
    </w:p>
    <w:sectPr>
      <w:headerReference r:id="rId3" w:type="default"/>
      <w:footerReference r:id="rId4" w:type="default"/>
      <w:pgSz w:w="11906" w:h="16838"/>
      <w:pgMar w:top="2098" w:right="1531" w:bottom="1984" w:left="1531" w:header="1417" w:footer="107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 w:lineRule="exact"/>
      <w:ind w:firstLine="6"/>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-346710</wp:posOffset>
              </wp:positionV>
              <wp:extent cx="1828800" cy="1828800"/>
              <wp:effectExtent l="0" t="0" r="0" b="0"/>
              <wp:wrapTopAndBottom/>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27.3pt;height:144pt;width:144pt;mso-position-horizontal:outside;mso-position-horizontal-relative:margin;mso-wrap-distance-bottom:0pt;mso-wrap-distance-top:0pt;mso-wrap-style:none;z-index:251659264;mso-width-relative:page;mso-height-relative:page;" filled="f" stroked="f" coordsize="21600,21600" o:gfxdata="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NrcBCtYAAAAIAQAADwAAAAAAAAABACAAAAA4AAAAZHJzL2Rvd25yZXYueG1s&#10;UEsBAhQAFAAAAAgAh07iQPXvojAdAgAAKQQAAA4AAAAAAAAAAQAgAAAAOwEAAGRycy9lMm9Eb2Mu&#10;eG1sUEsFBgAAAAAGAAYAWQEAAMoFAAAAAA==&#10;">
              <v:fill on="f" focussize="0,0"/>
              <v:stroke on="f" weight="0.5pt"/>
              <v:imagedata o:title=""/>
              <o:lock v:ext="edit" aspectratio="f"/>
              <v:textbox inset="0mm,0mm,0mm,0mm" style="mso-fit-shape-to-text:t;">
                <w:txbxContent>
                  <w:p>
                    <w:pPr>
                      <w:pStyle w:val="3"/>
                      <w:rPr>
                        <w:sz w:val="28"/>
                        <w:szCs w:val="28"/>
                      </w:rPr>
                    </w:pPr>
                    <w:r>
                      <w:rPr>
                        <w:rFonts w:ascii="微软雅黑" w:hAnsi="微软雅黑" w:eastAsia="微软雅黑" w:cs="微软雅黑"/>
                        <w:spacing w:val="2"/>
                        <w:sz w:val="28"/>
                        <w:szCs w:val="28"/>
                      </w:rPr>
                      <w:t>-</w:t>
                    </w:r>
                    <w:r>
                      <w:rPr>
                        <w:rFonts w:ascii="微软雅黑" w:hAnsi="微软雅黑" w:eastAsia="微软雅黑" w:cs="微软雅黑"/>
                        <w:spacing w:val="7"/>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ascii="微软雅黑" w:hAnsi="微软雅黑" w:eastAsia="微软雅黑" w:cs="微软雅黑"/>
                        <w:spacing w:val="-5"/>
                        <w:sz w:val="28"/>
                        <w:szCs w:val="28"/>
                      </w:rPr>
                      <w:t xml:space="preserve"> </w:t>
                    </w:r>
                    <w:r>
                      <w:rPr>
                        <w:rFonts w:ascii="微软雅黑" w:hAnsi="微软雅黑" w:eastAsia="微软雅黑" w:cs="微软雅黑"/>
                        <w:spacing w:val="2"/>
                        <w:sz w:val="28"/>
                        <w:szCs w:val="28"/>
                      </w:rPr>
                      <w:t>-</w:t>
                    </w:r>
                  </w:p>
                </w:txbxContent>
              </v:textbox>
              <w10:wrap type="topAndBottom"/>
            </v:shape>
          </w:pict>
        </mc:Fallback>
      </mc:AlternateContent>
    </w:r>
  </w:p>
  <w:p>
    <w:pPr>
      <w:spacing w:line="38" w:lineRule="exact"/>
      <w:ind w:firstLine="6"/>
    </w:pPr>
    <w:r>
      <w:drawing>
        <wp:inline distT="0" distB="0" distL="0" distR="0">
          <wp:extent cx="5615940" cy="24130"/>
          <wp:effectExtent l="0" t="0" r="3810" b="4445"/>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
                  <a:stretch>
                    <a:fillRect/>
                  </a:stretch>
                </pic:blipFill>
                <pic:spPr>
                  <a:xfrm>
                    <a:off x="0" y="0"/>
                    <a:ext cx="5616574" cy="24130"/>
                  </a:xfrm>
                  <a:prstGeom prst="rect">
                    <a:avLst/>
                  </a:prstGeom>
                </pic:spPr>
              </pic:pic>
            </a:graphicData>
          </a:graphic>
        </wp:inline>
      </w:drawing>
    </w:r>
  </w:p>
  <w:p>
    <w:pPr>
      <w:spacing w:line="280" w:lineRule="auto"/>
      <w:rPr>
        <w:rFonts w:ascii="Arial"/>
        <w:sz w:val="21"/>
      </w:rPr>
    </w:pPr>
  </w:p>
  <w:p>
    <w:pPr>
      <w:spacing w:before="1" w:line="196" w:lineRule="auto"/>
      <w:ind w:firstLine="5320" w:firstLineChars="1900"/>
      <w:rPr>
        <w:rFonts w:ascii="微软雅黑" w:hAnsi="微软雅黑" w:eastAsia="微软雅黑" w:cs="微软雅黑"/>
        <w:sz w:val="28"/>
        <w:szCs w:val="28"/>
      </w:rPr>
    </w:pPr>
    <w:r>
      <w:rPr>
        <w:rFonts w:hint="eastAsia" w:ascii="微软雅黑" w:hAnsi="微软雅黑" w:eastAsia="微软雅黑" w:cs="微软雅黑"/>
        <w:color w:val="005192"/>
        <w:sz w:val="28"/>
        <w:szCs w:val="28"/>
        <w:lang w:val="en-US" w:eastAsia="zh-CN"/>
        <w14:textOutline w14:w="5103" w14:cap="sq" w14:cmpd="sng">
          <w14:solidFill>
            <w14:srgbClr w14:val="005192"/>
          </w14:solidFill>
          <w14:prstDash w14:val="solid"/>
          <w14:bevel/>
        </w14:textOutline>
      </w:rPr>
      <w:t>常州市金坛区人民政府</w:t>
    </w:r>
    <w:r>
      <w:rPr>
        <w:rFonts w:ascii="微软雅黑" w:hAnsi="微软雅黑" w:eastAsia="微软雅黑" w:cs="微软雅黑"/>
        <w:color w:val="005192"/>
        <w:sz w:val="28"/>
        <w:szCs w:val="28"/>
        <w14:textOutline w14:w="5103" w14:cap="sq" w14:cmpd="sng">
          <w14:solidFill>
            <w14:srgbClr w14:val="005192"/>
          </w14:solidFill>
          <w14:prstDash w14:val="solid"/>
          <w14:bevel/>
        </w14:textOutline>
      </w:rPr>
      <w:t>发布</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5" w:lineRule="auto"/>
      <w:ind w:left="19"/>
      <w:rPr>
        <w:rFonts w:ascii="微软雅黑" w:hAnsi="微软雅黑" w:eastAsia="微软雅黑" w:cs="微软雅黑"/>
        <w:sz w:val="31"/>
        <w:szCs w:val="31"/>
      </w:rPr>
    </w:pPr>
    <w:r>
      <w:rPr>
        <w:rFonts w:hint="eastAsia" w:ascii="微软雅黑" w:hAnsi="微软雅黑" w:eastAsia="微软雅黑" w:cs="微软雅黑"/>
        <w:color w:val="005192"/>
        <w:spacing w:val="9"/>
        <w:sz w:val="31"/>
        <w:szCs w:val="31"/>
        <w:lang w:val="en-US" w:eastAsia="zh-CN"/>
        <w14:textOutline w14:w="5793" w14:cap="sq" w14:cmpd="sng">
          <w14:solidFill>
            <w14:srgbClr w14:val="005192"/>
          </w14:solidFill>
          <w14:prstDash w14:val="solid"/>
          <w14:bevel/>
        </w14:textOutline>
      </w:rPr>
      <w:t>常州市金坛区</w:t>
    </w:r>
    <w:r>
      <w:rPr>
        <w:rFonts w:ascii="微软雅黑" w:hAnsi="微软雅黑" w:eastAsia="微软雅黑" w:cs="微软雅黑"/>
        <w:color w:val="005192"/>
        <w:spacing w:val="9"/>
        <w:sz w:val="31"/>
        <w:szCs w:val="31"/>
        <w14:textOutline w14:w="5793" w14:cap="sq" w14:cmpd="sng">
          <w14:solidFill>
            <w14:srgbClr w14:val="005192"/>
          </w14:solidFill>
          <w14:prstDash w14:val="solid"/>
          <w14:bevel/>
        </w14:textOutline>
      </w:rPr>
      <w:t>行政规范性文件</w:t>
    </w:r>
  </w:p>
  <w:p>
    <w:pPr>
      <w:pStyle w:val="4"/>
    </w:pPr>
    <w:r>
      <w:drawing>
        <wp:inline distT="0" distB="0" distL="0" distR="0">
          <wp:extent cx="5619750" cy="158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5620384" cy="15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NDRmZjVkZTZlNDFiNTY1MzdiYzUwY2FmNDg3NGQifQ=="/>
  </w:docVars>
  <w:rsids>
    <w:rsidRoot w:val="00172A27"/>
    <w:rsid w:val="0ECA79A1"/>
    <w:rsid w:val="10F46EC6"/>
    <w:rsid w:val="170C51B9"/>
    <w:rsid w:val="20A37D17"/>
    <w:rsid w:val="25C923D9"/>
    <w:rsid w:val="27360F82"/>
    <w:rsid w:val="2DD01A5C"/>
    <w:rsid w:val="33684C8D"/>
    <w:rsid w:val="33770091"/>
    <w:rsid w:val="351C03C3"/>
    <w:rsid w:val="36D201CD"/>
    <w:rsid w:val="46DA3144"/>
    <w:rsid w:val="48D55F0A"/>
    <w:rsid w:val="4B745AE9"/>
    <w:rsid w:val="5CB55023"/>
    <w:rsid w:val="6D4F8265"/>
    <w:rsid w:val="7DD75F6F"/>
    <w:rsid w:val="7F227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character" w:styleId="9">
    <w:name w:val="Hyperlink"/>
    <w:basedOn w:val="7"/>
    <w:qFormat/>
    <w:uiPriority w:val="0"/>
    <w:rPr>
      <w:color w:val="0000FF"/>
      <w:u w:val="single"/>
    </w:rPr>
  </w:style>
  <w:style w:type="paragraph" w:customStyle="1" w:styleId="10">
    <w:name w:val="Char Char Char Char Char Char Char Char Char Char Char Char Char Char Char Char Char Char Char Char Char Char Char Char Char Char Char Char Char Char Char Char Char1 Char"/>
    <w:basedOn w:val="1"/>
    <w:qFormat/>
    <w:uiPriority w:val="0"/>
    <w:pPr>
      <w:widowControl/>
      <w:spacing w:after="160" w:line="240" w:lineRule="exact"/>
      <w:jc w:val="left"/>
    </w:pPr>
    <w:rPr>
      <w:rFonts w:ascii="Verdana" w:hAnsi="Verdana" w:eastAsia="仿宋_GB2312" w:cs="Verdana"/>
      <w:kern w:val="0"/>
      <w:sz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4436</Words>
  <Characters>4492</Characters>
  <Lines>0</Lines>
  <Paragraphs>0</Paragraphs>
  <TotalTime>1</TotalTime>
  <ScaleCrop>false</ScaleCrop>
  <LinksUpToDate>false</LinksUpToDate>
  <CharactersWithSpaces>4566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2023-10-18T09:37:00Z</dcterms:created>
  <dc:creator>汤汤</dc:creator>
  <cp:lastModifiedBy>kylin</cp:lastModifiedBy>
  <dcterms:modified xsi:type="dcterms:W3CDTF">2023-12-04T14:14:00Z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1F6929F8649D414BA8B7DE0F0D8E5652_11</vt:lpwstr>
  </property>
</Properties>
</file>