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仿宋_GB2312" w:eastAsia="仿宋_GB2312"/>
          <w:b/>
          <w:bCs/>
          <w:color w:val="000000"/>
          <w:kern w:val="0"/>
          <w:sz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仿宋_GB2312" w:eastAsia="仿宋_GB2312"/>
          <w:b/>
          <w:bCs/>
          <w:color w:val="000000"/>
          <w:kern w:val="0"/>
          <w:sz w:val="32"/>
        </w:rPr>
      </w:pPr>
    </w:p>
    <w:p>
      <w:pPr>
        <w:autoSpaceDE w:val="0"/>
        <w:autoSpaceDN w:val="0"/>
        <w:adjustRightInd w:val="0"/>
        <w:spacing w:line="400" w:lineRule="exact"/>
        <w:jc w:val="center"/>
        <w:rPr>
          <w:rFonts w:hint="eastAsia" w:ascii="仿宋_GB2312" w:eastAsia="仿宋_GB2312"/>
          <w:b/>
          <w:bCs/>
          <w:color w:val="000000"/>
          <w:kern w:val="0"/>
          <w:sz w:val="32"/>
        </w:rPr>
      </w:pP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仿宋_GB2312" w:eastAsia="仿宋_GB2312"/>
          <w:b/>
          <w:bCs/>
          <w:color w:val="000000"/>
          <w:kern w:val="0"/>
          <w:sz w:val="32"/>
        </w:rPr>
      </w:pPr>
    </w:p>
    <w:p>
      <w:pPr>
        <w:spacing w:line="1400" w:lineRule="exact"/>
        <w:jc w:val="center"/>
        <w:rPr>
          <w:rFonts w:hint="eastAsia" w:ascii="方正小标宋简体" w:hAnsi="宋体" w:eastAsia="方正小标宋简体"/>
          <w:bCs/>
          <w:color w:val="FF0000"/>
          <w:w w:val="65"/>
          <w:sz w:val="130"/>
          <w:szCs w:val="130"/>
        </w:rPr>
      </w:pPr>
      <w:r>
        <w:rPr>
          <w:rFonts w:hint="eastAsia" w:ascii="方正小标宋简体" w:hAnsi="宋体" w:eastAsia="方正小标宋简体"/>
          <w:bCs/>
          <w:color w:val="FF0000"/>
          <w:w w:val="65"/>
          <w:sz w:val="130"/>
          <w:szCs w:val="130"/>
        </w:rPr>
        <w:t>常州市生态环境局文件</w:t>
      </w:r>
    </w:p>
    <w:p>
      <w:pPr>
        <w:autoSpaceDE w:val="0"/>
        <w:autoSpaceDN w:val="0"/>
        <w:adjustRightInd w:val="0"/>
        <w:spacing w:line="480" w:lineRule="auto"/>
        <w:rPr>
          <w:rFonts w:hint="eastAsia" w:ascii="仿宋_GB2312" w:eastAsia="仿宋_GB2312"/>
          <w:b/>
          <w:bCs/>
          <w:color w:val="000000"/>
          <w:kern w:val="0"/>
          <w:sz w:val="32"/>
        </w:rPr>
      </w:pPr>
    </w:p>
    <w:p>
      <w:pPr>
        <w:tabs>
          <w:tab w:val="left" w:pos="7335"/>
        </w:tabs>
        <w:spacing w:line="600" w:lineRule="exact"/>
        <w:ind w:firstLine="160" w:firstLineChars="50"/>
        <w:jc w:val="center"/>
        <w:rPr>
          <w:rFonts w:hint="eastAsia" w:ascii="仿宋_GB2312" w:eastAsia="仿宋_GB2312"/>
          <w:kern w:val="0"/>
          <w:sz w:val="32"/>
        </w:rPr>
      </w:pPr>
      <w:r>
        <w:rPr>
          <w:rFonts w:hint="eastAsia" w:ascii="仿宋_GB2312" w:eastAsia="仿宋_GB2312"/>
          <w:kern w:val="0"/>
          <w:sz w:val="32"/>
        </w:rPr>
        <w:t>常金环审</w:t>
      </w:r>
      <w:r>
        <w:rPr>
          <w:rFonts w:hint="eastAsia" w:ascii="仿宋_GB2312" w:eastAsia="仿宋_GB2312"/>
          <w:sz w:val="32"/>
        </w:rPr>
        <w:t>〔</w:t>
      </w:r>
      <w:r>
        <w:rPr>
          <w:rFonts w:hint="eastAsia" w:ascii="仿宋_GB2312" w:eastAsia="仿宋_GB2312"/>
          <w:kern w:val="0"/>
          <w:sz w:val="32"/>
        </w:rPr>
        <w:t>2023〕</w:t>
      </w:r>
      <w:r>
        <w:rPr>
          <w:rFonts w:hint="eastAsia" w:ascii="仿宋_GB2312" w:eastAsia="仿宋_GB2312"/>
          <w:kern w:val="0"/>
          <w:sz w:val="32"/>
          <w:lang w:val="en-US" w:eastAsia="zh-CN"/>
        </w:rPr>
        <w:t>124</w:t>
      </w:r>
      <w:r>
        <w:rPr>
          <w:rFonts w:hint="eastAsia" w:ascii="仿宋_GB2312" w:eastAsia="仿宋_GB2312"/>
          <w:kern w:val="0"/>
          <w:sz w:val="32"/>
        </w:rPr>
        <w:t>号</w:t>
      </w:r>
    </w:p>
    <w:p>
      <w:pPr>
        <w:autoSpaceDE w:val="0"/>
        <w:autoSpaceDN w:val="0"/>
        <w:adjustRightInd w:val="0"/>
        <w:spacing w:line="540" w:lineRule="exact"/>
        <w:jc w:val="center"/>
        <w:rPr>
          <w:rFonts w:hint="eastAsia" w:ascii="仿宋_GB2312" w:eastAsia="仿宋_GB2312"/>
          <w:b/>
          <w:bCs/>
          <w:color w:val="000000"/>
          <w:kern w:val="0"/>
          <w:sz w:val="32"/>
        </w:rPr>
      </w:pPr>
      <w:r>
        <w:rPr>
          <w:rFonts w:ascii="仿宋_GB2312" w:eastAsia="仿宋_GB2312"/>
          <w:b/>
          <w:bCs/>
          <w:color w:val="000000"/>
          <w:kern w:val="0"/>
          <w:sz w:val="20"/>
          <w:lang w:val="en-US" w:eastAsia="zh-CN"/>
        </w:rPr>
        <w:pict>
          <v:line id="直线 2" o:spid="_x0000_s1030" o:spt="20" style="position:absolute;left:0pt;margin-left:-3pt;margin-top:14.7pt;height:0.75pt;width:453.75pt;z-index:251659264;mso-width-relative:page;mso-height-relative:page;" stroked="t" coordsize="21600,21600">
            <v:path arrowok="t"/>
            <v:fill focussize="0,0"/>
            <v:stroke weight="3pt" color="#FF0000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市生态环境局关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于江苏常宝普莱森钢管</w:t>
      </w:r>
    </w:p>
    <w:p>
      <w:pPr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有限公司新能源及半导体用特材项目</w:t>
      </w:r>
    </w:p>
    <w:p>
      <w:pPr>
        <w:snapToGrid w:val="0"/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环境影响报告表的批复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5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江苏常宝普莱森钢管有限公司：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你单位报批的“新能源及半导体用特材项目”环境影响报告表已收悉。经研究，批复如下：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一、根据报告表分析、结论及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专家意见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在切实落实各项污染防治措施和风险防范措施的前提下，从环保角度同意该项目在拟建地址（常州市金坛经济开发区金武路88号）建设，项目投资50637万元人民币，利用厂区内现有空地，新建厂房及附属（辅助）设施用房41156平方米，同时利用现有厂房16502平方米，购置热塑形、热处理、冷加工等设备，从事高端特材制品生产，项目建成后可新增年产高性能特材6500t、海洋脐带1000t、新能源及半导体用特种精密制品1000t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的生产规模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二、项目建设应严格执行环保“三同时”制度，认真落实报告表提出的各项污染防治措施，并着重做到以下几点：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（1）项目在设计、施工、投运期间应将环保要求纳入具体工作中，设立专门人员负责环保工作，制定相应的环保规章制度并予以落实。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（2）严格按照你单位申报的生产工艺流程进行生产，不得在建设地址从事未经审批的工艺及产品生产。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（3）按“雨污分流”的原则，建设厂区雨污管网，本项目不得有生产性废水排放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脱脂废水、脱脂后清洗废水经处理后回用于原工序，酸/碱洗废水、酸/碱洗后清洗废水、喷淋废水、二道纯水洗产生的废水经处理后回用于原工序，热塑形前道共用工序线产生的清洗废水、淬火工序产生的废水、联合探伤工序产生的废水、固溶冷却废水经处理后回用于固溶冷却，回用水执行《城市污水再生利用 工业用水水质》（GB/T19923-2005）中“工艺与产品用水”标准限值；冷凝水回用于冷却塔补水，执行《城市污水再生利用 工业用水水质》（GB/T19923-2005）中“敞开式循环冷却水系统补充水”标准限值；制纯水尾水回用于喷淋塔补水，执行《城市污水再生利用 工业用水水质》（GB/T19923-2005）中“洗涤用水”标准限值。生活污水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达接管标准后进入金坛第二污水处理厂集中处理。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（4）工程设计中，进一步优化废气处理方案，确保各类工艺废气的收集、处理效率及排气筒高度等达到环评提出的要求。加强生产管理，减少无组织废气对周围环境的影响。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项目天然气燃烧产生的二氧化硫、氮氧化物、颗粒物，酸洗产生的氟化物、硝酸雾以及电解抛光产生的氯化氢、硫酸雾执行《轧钢工业大气污染物排放标准》（GB28665-2012）中表3大气污染物特别排放限值；抛丸、抛光产生的颗粒物、清洗产生的非甲烷总烃有组织排放执行《大气污染物综合排放标准》（DB32/4041-2021）中表1标准限值；厂界无组织排放的硫酸雾、氯化氢、硝酸雾执行《轧钢工业大气污染物排放标准》（GB28665-2012）中表4标准限值；厂界无组织排放的颗粒物、氟化物、非甲烷总烃执行《大气污染物综合排放标准》（DB32/4041-2021）中表3标准限值；厂区内非甲烷总烃无组织排放执行《大气污染物综合排放标准》（DB32/4041-2021）中表2标准限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5）合理布局车间和设备，选用低噪声设备，加强对设备的维护和保养，采取有效的减震、隔声等降噪措施，减小噪声对周边环境的影响，确保企业东、西厂界噪声达到《工业企业厂界环境噪声排放标准》（GB12348-2008）中3类功能区标准，南、北厂界噪声达到《工业企业厂界环境噪声排放标准》（GB12348-2008）中4类功能区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6）按固废“减量化、资源化、无害化”处置原则，落实各类固废的收集、贮存和综合利用措施，实现“零排放”，并按《一般工业固体废物贮存和填埋污染控制标准》（GB18599-2020）、《危险废物贮存污染控制标准》（GB18597-2023）和《省生态环境厅关于进一步加强危险废物污染防治工作的实施意见》（苏环办</w:t>
      </w:r>
      <w:r>
        <w:rPr>
          <w:rFonts w:hint="eastAsia" w:ascii="仿宋_GB2312" w:hAnsi="仿宋_GB2312" w:eastAsia="仿宋_GB2312" w:cs="仿宋_GB2312"/>
          <w:color w:val="auto"/>
          <w:sz w:val="32"/>
        </w:rPr>
        <w:t>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2019〕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327号）的要求规范建设一般工业固废及危废暂存场所。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本项目产生的危废委托有资质单位处理，并在投产前签订处置协议；一般工业固废综合利用；生活垃圾送由环卫部门统一收集处理。所有固体废物实现“零排放”，防止造成二次污染。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（7）重视安全生产，落实环评提出的各项环境风险防范措施、制定环境应急预案，并定期演练，防止原料储运及生产过程中事故发生及事故性排放。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（8）按《江苏省排污口设置及规范化整治管理办法》（苏环控</w:t>
      </w:r>
      <w:r>
        <w:rPr>
          <w:rFonts w:hint="eastAsia" w:ascii="仿宋_GB2312" w:hAnsi="仿宋_GB2312" w:eastAsia="仿宋_GB2312" w:cs="仿宋_GB2312"/>
          <w:color w:val="auto"/>
          <w:sz w:val="32"/>
        </w:rPr>
        <w:t>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</w:rPr>
        <w:t>1997〕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122号）的规定设置各类排污口和标识。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9）落实报告表中提出的全厂以PA管车间边界外扩100m、U形管车间外扩100米、CPE车间外扩100米、腐蚀实验室外扩50米、2#管加工车间外扩100米、3#管加工车间外扩100米、连轧管生产线主厂房边界外扩100米、管线管主厂房边界外扩100米、304生产车间边界外扩100米，2#钢管车间边界外扩100米形成的包络线范围设置卫生防护距离。今后该范围内不得规划、新建住宅、学校、医院等环境敏感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三、该项目实施后，污染物排放量必须满足我局核定的总量控制指标。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四、项目建设运营期间，由常州市生态环境综合行政执法局金坛分局、江苏金坛经济开发区管理委员会监督管理。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五、项目的环保设施必须与主体工程同时设计、同时施工、同时运行。项目竣工后，须按排污许可相关规定申请排污许可证，并组织项目竣工环境保护验收，验收合格后方可投入生产。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六、本项目开工建设之前，需按规定开展节能评估和审查，并取得节能审查机关出具的节能审查意见。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、项目批准后，建设项目的性质、规模、地点、采用的生产工艺或者防治污染、防止生态破坏的措施发生重大变动的，或自批准之日满5年方开工建设，建设单位应当重新报批（审核）建设项目的环境影响评价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（项目编码：2307-320458-89-05-924696）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right="750" w:rightChars="357"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常州市生态环境局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right="750" w:rightChars="357" w:firstLine="5120" w:firstLineChars="16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1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（此件公开发布）</w:t>
      </w:r>
    </w:p>
    <w:p>
      <w:pPr>
        <w:spacing w:line="560" w:lineRule="exact"/>
        <w:ind w:left="1050" w:leftChars="100" w:right="420" w:rightChars="200" w:hanging="840" w:hangingChars="3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直线 11" o:spid="_x0000_s1033" o:spt="20" style="position:absolute;left:0pt;margin-left:-7.4pt;margin-top:-0.35pt;height:0pt;width:442.5pt;z-index:251662336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抄送：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江苏金坛经济开发区管理委员会，常州市生态环境综合行政执法局金坛分局，江苏龙环环境科技有限公司。</w:t>
      </w:r>
    </w:p>
    <w:p>
      <w:pPr>
        <w:spacing w:line="560" w:lineRule="exact"/>
        <w:ind w:left="810" w:leftChars="100" w:right="420" w:rightChars="200" w:hanging="600" w:hangingChars="3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0"/>
          <w:lang w:val="en-US" w:eastAsia="zh-CN"/>
        </w:rPr>
        <w:pict>
          <v:line id="_x0000_s1031" o:spid="_x0000_s1031" o:spt="20" style="position:absolute;left:0pt;margin-left:-8.15pt;margin-top:31.3pt;height:0pt;width:442.5pt;z-index:251660288;mso-width-relative:page;mso-height-relative:page;" coordsize="21600,21600">
            <v:path arrowok="t"/>
            <v:fill focussize="0,0"/>
            <v:stroke weight="1.25pt"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pict>
          <v:line id="直线 9" o:spid="_x0000_s1032" o:spt="20" style="position:absolute;left:0pt;margin-left:-7.4pt;margin-top:-0.4pt;height:0pt;width:442.5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sz w:val="28"/>
          <w:szCs w:val="28"/>
        </w:rPr>
        <w:t>常州市生态环境局办公室                2023年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B7F7F03D-744D-4629-A560-75CAC31223A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933B91A0-5A8D-4BEF-AC10-EFB6050E24A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  <w:rFonts w:hint="eastAsia" w:ascii="宋体" w:hAnsi="宋体"/>
        <w:sz w:val="28"/>
        <w:szCs w:val="28"/>
      </w:rPr>
    </w:pPr>
    <w:r>
      <w:rPr>
        <w:rStyle w:val="11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 w:val="en-US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11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450" w:firstLine="36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ZhMzA0MTE2MGQ3ODcwOTgyMWY3NzY0ZDhkYzQxODcifQ=="/>
  </w:docVars>
  <w:rsids>
    <w:rsidRoot w:val="00172A27"/>
    <w:rsid w:val="0003490C"/>
    <w:rsid w:val="00091BB8"/>
    <w:rsid w:val="000D2E63"/>
    <w:rsid w:val="000E7758"/>
    <w:rsid w:val="0019347F"/>
    <w:rsid w:val="001D3015"/>
    <w:rsid w:val="001E6C7F"/>
    <w:rsid w:val="00205818"/>
    <w:rsid w:val="00212BB6"/>
    <w:rsid w:val="00266FA3"/>
    <w:rsid w:val="00294979"/>
    <w:rsid w:val="002958F0"/>
    <w:rsid w:val="002C445C"/>
    <w:rsid w:val="002D55FC"/>
    <w:rsid w:val="00334BBF"/>
    <w:rsid w:val="00337DED"/>
    <w:rsid w:val="003A73BE"/>
    <w:rsid w:val="003E6F99"/>
    <w:rsid w:val="00447629"/>
    <w:rsid w:val="0051152F"/>
    <w:rsid w:val="00602B76"/>
    <w:rsid w:val="006610A5"/>
    <w:rsid w:val="00670039"/>
    <w:rsid w:val="00700CDB"/>
    <w:rsid w:val="007517CC"/>
    <w:rsid w:val="00754398"/>
    <w:rsid w:val="0077572B"/>
    <w:rsid w:val="007D72F6"/>
    <w:rsid w:val="00802B20"/>
    <w:rsid w:val="00803F9D"/>
    <w:rsid w:val="008B5405"/>
    <w:rsid w:val="00943135"/>
    <w:rsid w:val="00963937"/>
    <w:rsid w:val="00986178"/>
    <w:rsid w:val="00997BED"/>
    <w:rsid w:val="009C3097"/>
    <w:rsid w:val="009E32E0"/>
    <w:rsid w:val="009F3357"/>
    <w:rsid w:val="00A14AC4"/>
    <w:rsid w:val="00A34F37"/>
    <w:rsid w:val="00A41CE5"/>
    <w:rsid w:val="00B0000E"/>
    <w:rsid w:val="00B524CD"/>
    <w:rsid w:val="00B60E9E"/>
    <w:rsid w:val="00B61A1F"/>
    <w:rsid w:val="00C45A89"/>
    <w:rsid w:val="00CA4CBD"/>
    <w:rsid w:val="00CA7B31"/>
    <w:rsid w:val="00CC6308"/>
    <w:rsid w:val="00CF0F52"/>
    <w:rsid w:val="00D13564"/>
    <w:rsid w:val="00D45776"/>
    <w:rsid w:val="00DB02D9"/>
    <w:rsid w:val="00DF445D"/>
    <w:rsid w:val="00E16B65"/>
    <w:rsid w:val="00E86536"/>
    <w:rsid w:val="00F4345E"/>
    <w:rsid w:val="00F453DB"/>
    <w:rsid w:val="00F4541B"/>
    <w:rsid w:val="00F62DA2"/>
    <w:rsid w:val="01393EAD"/>
    <w:rsid w:val="02247768"/>
    <w:rsid w:val="02520D21"/>
    <w:rsid w:val="034E4443"/>
    <w:rsid w:val="0507594E"/>
    <w:rsid w:val="08583BEE"/>
    <w:rsid w:val="091B7EF4"/>
    <w:rsid w:val="091E5D64"/>
    <w:rsid w:val="0A2469AC"/>
    <w:rsid w:val="0AEF7AAE"/>
    <w:rsid w:val="0BAB241D"/>
    <w:rsid w:val="0C3A5D7F"/>
    <w:rsid w:val="0CAE7F55"/>
    <w:rsid w:val="0CCC6D98"/>
    <w:rsid w:val="0D4A263F"/>
    <w:rsid w:val="0ED30C28"/>
    <w:rsid w:val="0EF428D3"/>
    <w:rsid w:val="10252A2B"/>
    <w:rsid w:val="116277AA"/>
    <w:rsid w:val="1316563B"/>
    <w:rsid w:val="13356B17"/>
    <w:rsid w:val="149515B1"/>
    <w:rsid w:val="15C47028"/>
    <w:rsid w:val="177B4197"/>
    <w:rsid w:val="1785058E"/>
    <w:rsid w:val="17B1427E"/>
    <w:rsid w:val="17CA03B7"/>
    <w:rsid w:val="18781992"/>
    <w:rsid w:val="18AA0168"/>
    <w:rsid w:val="19823E04"/>
    <w:rsid w:val="1A1B59F2"/>
    <w:rsid w:val="1A420FCD"/>
    <w:rsid w:val="1AD41583"/>
    <w:rsid w:val="1B6D5E29"/>
    <w:rsid w:val="1B7F5715"/>
    <w:rsid w:val="1D170AC8"/>
    <w:rsid w:val="1D7873BD"/>
    <w:rsid w:val="1D8F6008"/>
    <w:rsid w:val="1E4D585F"/>
    <w:rsid w:val="1E5963A7"/>
    <w:rsid w:val="1F0B6EB3"/>
    <w:rsid w:val="1F6B496A"/>
    <w:rsid w:val="1FB255A7"/>
    <w:rsid w:val="1FE068D3"/>
    <w:rsid w:val="206A6E8E"/>
    <w:rsid w:val="22480D9D"/>
    <w:rsid w:val="22CA1B74"/>
    <w:rsid w:val="23E77544"/>
    <w:rsid w:val="24CC14EF"/>
    <w:rsid w:val="25242431"/>
    <w:rsid w:val="256F54F4"/>
    <w:rsid w:val="25C32F95"/>
    <w:rsid w:val="25CC11B7"/>
    <w:rsid w:val="26BA5740"/>
    <w:rsid w:val="27D145F3"/>
    <w:rsid w:val="27D5358B"/>
    <w:rsid w:val="27D877D7"/>
    <w:rsid w:val="29DB418F"/>
    <w:rsid w:val="2AAA5419"/>
    <w:rsid w:val="2ABD2F52"/>
    <w:rsid w:val="2AE03E21"/>
    <w:rsid w:val="2B2F05FE"/>
    <w:rsid w:val="2B577AD7"/>
    <w:rsid w:val="2CFD664D"/>
    <w:rsid w:val="2DC80C0B"/>
    <w:rsid w:val="2DCB420E"/>
    <w:rsid w:val="2E49050B"/>
    <w:rsid w:val="2F707800"/>
    <w:rsid w:val="30D00355"/>
    <w:rsid w:val="317C0A1A"/>
    <w:rsid w:val="31DC70B5"/>
    <w:rsid w:val="345156D4"/>
    <w:rsid w:val="347A11C5"/>
    <w:rsid w:val="35181C45"/>
    <w:rsid w:val="35E455EF"/>
    <w:rsid w:val="36620081"/>
    <w:rsid w:val="380F54E1"/>
    <w:rsid w:val="38251563"/>
    <w:rsid w:val="399A59A4"/>
    <w:rsid w:val="3A982236"/>
    <w:rsid w:val="3AAF4AD9"/>
    <w:rsid w:val="3BFA42A0"/>
    <w:rsid w:val="3C5027CE"/>
    <w:rsid w:val="3D6A33A2"/>
    <w:rsid w:val="3DA81022"/>
    <w:rsid w:val="3E296571"/>
    <w:rsid w:val="3F1B1E9F"/>
    <w:rsid w:val="3FBD7CB3"/>
    <w:rsid w:val="40CB0669"/>
    <w:rsid w:val="40D1054C"/>
    <w:rsid w:val="41B76649"/>
    <w:rsid w:val="420A7C7D"/>
    <w:rsid w:val="429C0800"/>
    <w:rsid w:val="43107F36"/>
    <w:rsid w:val="43486CCD"/>
    <w:rsid w:val="439733A2"/>
    <w:rsid w:val="4398248B"/>
    <w:rsid w:val="44C211FF"/>
    <w:rsid w:val="44D27A24"/>
    <w:rsid w:val="45D31418"/>
    <w:rsid w:val="46495F70"/>
    <w:rsid w:val="464C6278"/>
    <w:rsid w:val="474E6EAA"/>
    <w:rsid w:val="47F35EAD"/>
    <w:rsid w:val="48147FA6"/>
    <w:rsid w:val="48742307"/>
    <w:rsid w:val="489F7FA5"/>
    <w:rsid w:val="49737037"/>
    <w:rsid w:val="49C11094"/>
    <w:rsid w:val="49CA39AB"/>
    <w:rsid w:val="4B0B3EEF"/>
    <w:rsid w:val="4C661230"/>
    <w:rsid w:val="4CF46B41"/>
    <w:rsid w:val="4D174209"/>
    <w:rsid w:val="4D42307A"/>
    <w:rsid w:val="4D9E619D"/>
    <w:rsid w:val="4E5E7902"/>
    <w:rsid w:val="4E652AC4"/>
    <w:rsid w:val="4FAA5787"/>
    <w:rsid w:val="50040735"/>
    <w:rsid w:val="50E41DC3"/>
    <w:rsid w:val="51827B4B"/>
    <w:rsid w:val="518560C0"/>
    <w:rsid w:val="52D5199E"/>
    <w:rsid w:val="53817CF7"/>
    <w:rsid w:val="54DF0B0E"/>
    <w:rsid w:val="551E5CA2"/>
    <w:rsid w:val="55BC1DCD"/>
    <w:rsid w:val="564B11EF"/>
    <w:rsid w:val="57BB6177"/>
    <w:rsid w:val="588F3A5A"/>
    <w:rsid w:val="596A3EDA"/>
    <w:rsid w:val="5A245AA0"/>
    <w:rsid w:val="5BC40679"/>
    <w:rsid w:val="5D854058"/>
    <w:rsid w:val="5FD3599D"/>
    <w:rsid w:val="61276708"/>
    <w:rsid w:val="63733B30"/>
    <w:rsid w:val="638E0AC5"/>
    <w:rsid w:val="64A66F0F"/>
    <w:rsid w:val="65BB7A65"/>
    <w:rsid w:val="65FB5E36"/>
    <w:rsid w:val="662D7FA7"/>
    <w:rsid w:val="667A31C4"/>
    <w:rsid w:val="67915D89"/>
    <w:rsid w:val="69923177"/>
    <w:rsid w:val="6BEE280D"/>
    <w:rsid w:val="6C9C3722"/>
    <w:rsid w:val="6CBF452C"/>
    <w:rsid w:val="6CDF3FF8"/>
    <w:rsid w:val="6DE82E5A"/>
    <w:rsid w:val="6E14416C"/>
    <w:rsid w:val="6EF141F9"/>
    <w:rsid w:val="6F801532"/>
    <w:rsid w:val="70861FF4"/>
    <w:rsid w:val="71701171"/>
    <w:rsid w:val="732405C7"/>
    <w:rsid w:val="750159FE"/>
    <w:rsid w:val="75445721"/>
    <w:rsid w:val="78255957"/>
    <w:rsid w:val="79AC09C5"/>
    <w:rsid w:val="7BAF7C04"/>
    <w:rsid w:val="7C3D404C"/>
    <w:rsid w:val="7C9A515A"/>
    <w:rsid w:val="7CFB075B"/>
    <w:rsid w:val="7F0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color w:val="FF0000"/>
      <w:sz w:val="24"/>
    </w:r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日期 Char"/>
    <w:basedOn w:val="10"/>
    <w:link w:val="4"/>
    <w:semiHidden/>
    <w:qFormat/>
    <w:uiPriority w:val="99"/>
  </w:style>
  <w:style w:type="character" w:customStyle="1" w:styleId="13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link w:val="6"/>
    <w:qFormat/>
    <w:uiPriority w:val="99"/>
    <w:rPr>
      <w:sz w:val="18"/>
      <w:szCs w:val="18"/>
    </w:rPr>
  </w:style>
  <w:style w:type="character" w:customStyle="1" w:styleId="15">
    <w:name w:val="页眉 Char"/>
    <w:link w:val="7"/>
    <w:semiHidden/>
    <w:qFormat/>
    <w:uiPriority w:val="99"/>
    <w:rPr>
      <w:sz w:val="18"/>
      <w:szCs w:val="18"/>
    </w:rPr>
  </w:style>
  <w:style w:type="character" w:customStyle="1" w:styleId="16">
    <w:name w:val="apple-style-span"/>
    <w:basedOn w:val="10"/>
    <w:qFormat/>
    <w:uiPriority w:val="0"/>
  </w:style>
  <w:style w:type="character" w:customStyle="1" w:styleId="17">
    <w:name w:val="图表文字 Char"/>
    <w:link w:val="18"/>
    <w:qFormat/>
    <w:locked/>
    <w:uiPriority w:val="0"/>
    <w:rPr>
      <w:rFonts w:ascii="仿宋_GB2312" w:eastAsia="仿宋_GB2312"/>
      <w:kern w:val="2"/>
      <w:sz w:val="21"/>
      <w:szCs w:val="24"/>
      <w:lang w:bidi="ar-SA"/>
    </w:rPr>
  </w:style>
  <w:style w:type="paragraph" w:customStyle="1" w:styleId="18">
    <w:name w:val="图表文字"/>
    <w:basedOn w:val="1"/>
    <w:link w:val="17"/>
    <w:qFormat/>
    <w:uiPriority w:val="0"/>
    <w:pPr>
      <w:jc w:val="center"/>
    </w:pPr>
    <w:rPr>
      <w:rFonts w:ascii="仿宋_GB2312" w:eastAsia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3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323</Words>
  <Characters>1842</Characters>
  <Lines>15</Lines>
  <Paragraphs>4</Paragraphs>
  <TotalTime>14</TotalTime>
  <ScaleCrop>false</ScaleCrop>
  <LinksUpToDate>false</LinksUpToDate>
  <CharactersWithSpaces>2161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2023-11-08T02:11:00Z</dcterms:created>
  <dc:creator>Administrator</dc:creator>
  <cp:lastModifiedBy>球球</cp:lastModifiedBy>
  <cp:lastPrinted>2023-11-08T02:26:00Z</cp:lastPrinted>
  <dcterms:modified xsi:type="dcterms:W3CDTF">2023-11-09T07:26:39Z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709A7863A5454362B74CE15621B4C925</vt:lpwstr>
  </property>
</Properties>
</file>