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5" w:tblpY="706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5"/>
        <w:gridCol w:w="975"/>
        <w:gridCol w:w="1200"/>
        <w:gridCol w:w="220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b/>
                <w:bCs/>
                <w:lang w:val="en-US" w:eastAsia="zh-CN" w:bidi="ar"/>
              </w:rPr>
              <w:t xml:space="preserve"> 202</w:t>
            </w:r>
            <w:r>
              <w:rPr>
                <w:rStyle w:val="4"/>
                <w:rFonts w:hint="eastAsia"/>
                <w:b/>
                <w:bCs/>
                <w:lang w:val="en-US" w:eastAsia="zh-CN" w:bidi="ar"/>
              </w:rPr>
              <w:t>2</w:t>
            </w:r>
            <w:r>
              <w:rPr>
                <w:rStyle w:val="4"/>
                <w:b/>
                <w:bCs/>
                <w:lang w:val="en-US" w:eastAsia="zh-CN" w:bidi="ar"/>
              </w:rPr>
              <w:t>年</w:t>
            </w:r>
            <w:r>
              <w:rPr>
                <w:rStyle w:val="5"/>
                <w:b/>
                <w:bCs/>
                <w:lang w:val="en-US" w:eastAsia="zh-CN" w:bidi="ar"/>
              </w:rPr>
              <w:t>金</w:t>
            </w:r>
            <w:r>
              <w:rPr>
                <w:rStyle w:val="5"/>
                <w:lang w:val="en-US" w:eastAsia="zh-CN" w:bidi="ar"/>
              </w:rPr>
              <w:t>坛区“先打后补”企业                          补助资金表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养殖场（企业）名称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    品种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补助数量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（头、只、羽）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843" w:hanging="843" w:hangingChars="4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财政补助资金（元）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常州市天牧家禽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18523300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2768940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常州市天牧家禽有限公司（丰产种鸡场）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48774.04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常州市四季禽业有限公司（建春种鸡场）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46377.08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江苏立华育种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347479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常州市四季禽业有限公司（种鹅场）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27298.48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常州市四季禽业有限公司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常州和盛育种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顾鑫良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江苏三德利牧业发展有限公司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顾鑫良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4211385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江苏八达畜禽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钱浩然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119582.84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江苏广大畜禽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钱浩良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396485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139430.56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江苏和佑瑞安农业发展有限公司常州金坛分公司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167785.88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江苏永康农牧科技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蔡明利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108662.31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常州市金坛区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高新养殖场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56765.44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合   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24478043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4476533.43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0000000"/>
    <w:rsid w:val="39A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121"/>
    <w:basedOn w:val="3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7">
    <w:name w:val="font13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8">
    <w:name w:val="font112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2022-11-29T07:16:44Z</dcterms:created>
  <dc:creator>Administrator</dc:creator>
  <cp:lastModifiedBy>詹小棠</cp:lastModifiedBy>
  <dcterms:modified xsi:type="dcterms:W3CDTF">2022-11-29T07:17:01Z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61107C981CD8407881BEA64F70C03A7E</vt:lpwstr>
  </property>
</Properties>
</file>