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新材料产业园重点企业信息公开</w:t>
      </w:r>
    </w:p>
    <w:p>
      <w:pPr>
        <w:ind w:firstLine="4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江苏省激素研究所股份有限公司企业于2019年制定了环境监测方案并于环保部门备案，企业相关环保信息已经接入园区环境智慧管理平台。现对该企业</w:t>
      </w:r>
      <w:r>
        <w:rPr>
          <w:rFonts w:hint="eastAsia"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019年12月排污信息进行公开。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一、企业信息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44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企业名称</w:t>
            </w:r>
          </w:p>
        </w:tc>
        <w:tc>
          <w:tcPr>
            <w:tcW w:w="302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江苏省激素研究所股份有限公司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地址</w:t>
            </w:r>
          </w:p>
        </w:tc>
        <w:tc>
          <w:tcPr>
            <w:tcW w:w="302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江苏省金坛经济开发区环园北路95号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法人代表</w:t>
            </w:r>
          </w:p>
        </w:tc>
        <w:tc>
          <w:tcPr>
            <w:tcW w:w="302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孔繁蕾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环保负责人</w:t>
            </w:r>
          </w:p>
        </w:tc>
        <w:tc>
          <w:tcPr>
            <w:tcW w:w="302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夏建中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联系方式</w:t>
            </w:r>
          </w:p>
        </w:tc>
        <w:tc>
          <w:tcPr>
            <w:tcW w:w="302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13961113068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行业类别</w:t>
            </w:r>
          </w:p>
        </w:tc>
        <w:tc>
          <w:tcPr>
            <w:tcW w:w="302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化学原料和化学制品制造业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统一信用代码</w:t>
            </w:r>
          </w:p>
        </w:tc>
        <w:tc>
          <w:tcPr>
            <w:tcW w:w="302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913204007437046316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地理位置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经度</w:t>
            </w:r>
          </w:p>
        </w:tc>
        <w:tc>
          <w:tcPr>
            <w:tcW w:w="302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119.59624528884888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纬度</w:t>
            </w:r>
          </w:p>
        </w:tc>
        <w:tc>
          <w:tcPr>
            <w:tcW w:w="302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31.80064951329303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hint="eastAsia" w:ascii="Times New Roman" w:hAnsi="Times New Roman" w:cs="Times New Roman"/>
          <w:sz w:val="28"/>
          <w:szCs w:val="24"/>
        </w:rPr>
        <w:t>（上述个人信息由于工作需要经本人同意对外公布。）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br w:type="page"/>
      </w:r>
      <w:r>
        <w:rPr>
          <w:rFonts w:ascii="Times New Roman" w:hAnsi="Times New Roman" w:cs="Times New Roman"/>
          <w:sz w:val="28"/>
          <w:szCs w:val="24"/>
        </w:rPr>
        <w:t>二、废水排污信息</w:t>
      </w:r>
    </w:p>
    <w:p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drawing>
          <wp:inline distT="0" distB="0" distL="0" distR="0">
            <wp:extent cx="5242560" cy="1317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771" cy="131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drawing>
          <wp:inline distT="0" distB="0" distL="0" distR="0">
            <wp:extent cx="5181600" cy="13614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011" cy="138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drawing>
          <wp:inline distT="0" distB="0" distL="0" distR="0">
            <wp:extent cx="5242560" cy="1306195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4330" cy="131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drawing>
          <wp:inline distT="0" distB="0" distL="0" distR="0">
            <wp:extent cx="5317490" cy="13811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9836" cy="139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三、废气排污</w:t>
      </w:r>
    </w:p>
    <w:p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drawing>
          <wp:inline distT="0" distB="0" distL="0" distR="0">
            <wp:extent cx="5317490" cy="871855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6174" cy="89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drawing>
          <wp:inline distT="0" distB="0" distL="0" distR="0">
            <wp:extent cx="5392420" cy="88900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3876" cy="91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drawing>
          <wp:inline distT="0" distB="0" distL="0" distR="0">
            <wp:extent cx="5401310" cy="861060"/>
            <wp:effectExtent l="0" t="0" r="889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329" cy="88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</w:rPr>
        <w:drawing>
          <wp:inline distT="0" distB="0" distL="0" distR="0">
            <wp:extent cx="5401310" cy="866140"/>
            <wp:effectExtent l="0" t="0" r="889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5952" cy="89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NGNlMjU2NjkwMGIwOWZkNGYyODA1OTMwM2ViMjYifQ=="/>
  </w:docVars>
  <w:rsids>
    <w:rsidRoot w:val="009D09A2"/>
    <w:rsid w:val="00247A42"/>
    <w:rsid w:val="002D1435"/>
    <w:rsid w:val="00313F85"/>
    <w:rsid w:val="00577261"/>
    <w:rsid w:val="005C2A62"/>
    <w:rsid w:val="007815D9"/>
    <w:rsid w:val="00782CF2"/>
    <w:rsid w:val="00922179"/>
    <w:rsid w:val="009465D7"/>
    <w:rsid w:val="009D09A2"/>
    <w:rsid w:val="00A0349B"/>
    <w:rsid w:val="00B10FAD"/>
    <w:rsid w:val="00B52E96"/>
    <w:rsid w:val="00B7298E"/>
    <w:rsid w:val="00B94E01"/>
    <w:rsid w:val="00C93F28"/>
    <w:rsid w:val="00DE6E92"/>
    <w:rsid w:val="00F8693F"/>
    <w:rsid w:val="22E6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269</Characters>
  <Lines>2</Lines>
  <Paragraphs>1</Paragraphs>
  <TotalTime>0</TotalTime>
  <ScaleCrop>false</ScaleCrop>
  <LinksUpToDate>false</LinksUpToDate>
  <CharactersWithSpaces>270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2020-03-28T13:27:00Z</dcterms:created>
  <dc:creator>吴斌程</dc:creator>
  <cp:lastModifiedBy>李莹</cp:lastModifiedBy>
  <dcterms:modified xsi:type="dcterms:W3CDTF">2022-07-01T06:29:07Z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6868625F1EF148AC932F6D309C964B00</vt:lpwstr>
  </property>
</Properties>
</file>