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400" w:lineRule="exact"/>
        <w:jc w:val="center"/>
        <w:rPr>
          <w:rFonts w:ascii="仿宋_GB2312" w:hAnsi="Calibri" w:eastAsia="仿宋_GB2312"/>
          <w:bCs/>
          <w:color w:val="000000"/>
          <w:sz w:val="32"/>
          <w:szCs w:val="32"/>
        </w:rPr>
      </w:pPr>
      <w:r>
        <w:rPr>
          <w:rFonts w:hint="eastAsia" w:ascii="仿宋_GB2312" w:hAnsi="Calibri" w:eastAsia="仿宋_GB2312"/>
          <w:bCs/>
          <w:color w:val="000000"/>
          <w:spacing w:val="56"/>
          <w:sz w:val="32"/>
          <w:szCs w:val="32"/>
        </w:rPr>
        <w:t>坛农发</w:t>
      </w:r>
      <w:r>
        <w:rPr>
          <w:rFonts w:hint="eastAsia" w:ascii="仿宋_GB2312" w:hAnsi="Calibri" w:eastAsia="仿宋_GB2312"/>
          <w:color w:val="000000"/>
          <w:sz w:val="32"/>
          <w:szCs w:val="32"/>
        </w:rPr>
        <w:t>〔</w:t>
      </w:r>
      <w:r>
        <w:rPr>
          <w:rFonts w:ascii="Times New Roman" w:hAnsi="Times New Roman" w:eastAsia="仿宋_GB2312" w:cs="Times New Roman"/>
          <w:color w:val="000000"/>
          <w:sz w:val="32"/>
          <w:szCs w:val="32"/>
        </w:rPr>
        <w:t>2022</w:t>
      </w:r>
      <w:r>
        <w:rPr>
          <w:rFonts w:hint="eastAsia" w:ascii="仿宋_GB2312" w:hAnsi="Calibri" w:eastAsia="仿宋_GB2312"/>
          <w:color w:val="000000"/>
          <w:sz w:val="32"/>
          <w:szCs w:val="32"/>
        </w:rPr>
        <w:t>〕</w:t>
      </w:r>
      <w:r>
        <w:rPr>
          <w:rFonts w:hint="eastAsia" w:ascii="Times New Roman" w:hAnsi="Times New Roman" w:eastAsia="仿宋_GB2312" w:cs="Times New Roman"/>
          <w:color w:val="000000"/>
          <w:sz w:val="32"/>
          <w:szCs w:val="32"/>
        </w:rPr>
        <w:t>47</w:t>
      </w:r>
      <w:r>
        <w:rPr>
          <w:rFonts w:hint="eastAsia" w:ascii="仿宋_GB2312" w:hAnsi="Calibri" w:eastAsia="仿宋_GB2312"/>
          <w:bCs/>
          <w:color w:val="000000"/>
          <w:sz w:val="32"/>
          <w:szCs w:val="32"/>
        </w:rPr>
        <w:t>号</w:t>
      </w: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7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关于印发金坛区202</w:t>
      </w:r>
      <w:r>
        <w:rPr>
          <w:rFonts w:hint="eastAsia" w:ascii="Times New Roman" w:hAnsi="Times New Roman" w:eastAsia="方正小标宋_GBK" w:cs="Times New Roman"/>
          <w:color w:val="000000" w:themeColor="text1"/>
          <w:sz w:val="44"/>
          <w:szCs w:val="44"/>
        </w:rPr>
        <w:t>2</w:t>
      </w:r>
      <w:r>
        <w:rPr>
          <w:rFonts w:ascii="Times New Roman" w:hAnsi="Times New Roman" w:eastAsia="方正小标宋_GBK" w:cs="Times New Roman"/>
          <w:color w:val="000000" w:themeColor="text1"/>
          <w:sz w:val="44"/>
          <w:szCs w:val="44"/>
        </w:rPr>
        <w:t>年</w:t>
      </w:r>
      <w:r>
        <w:rPr>
          <w:rFonts w:hint="eastAsia" w:ascii="Times New Roman" w:hAnsi="Times New Roman" w:eastAsia="方正小标宋_GBK" w:cs="Times New Roman"/>
          <w:color w:val="000000" w:themeColor="text1"/>
          <w:sz w:val="44"/>
          <w:szCs w:val="44"/>
        </w:rPr>
        <w:t>实际种粮农民一次性补贴发放</w:t>
      </w:r>
      <w:r>
        <w:rPr>
          <w:rFonts w:ascii="Times New Roman" w:hAnsi="Times New Roman" w:eastAsia="方正小标宋_GBK" w:cs="Times New Roman"/>
          <w:color w:val="000000" w:themeColor="text1"/>
          <w:sz w:val="44"/>
          <w:szCs w:val="44"/>
        </w:rPr>
        <w:t>实施方案的通知</w:t>
      </w:r>
    </w:p>
    <w:p>
      <w:pPr>
        <w:spacing w:line="570" w:lineRule="exact"/>
        <w:rPr>
          <w:rFonts w:ascii="Times New Roman" w:hAnsi="Times New Roman" w:eastAsia="仿宋_GB2312" w:cs="Times New Roman"/>
          <w:color w:val="000000" w:themeColor="text1"/>
          <w:sz w:val="32"/>
          <w:szCs w:val="32"/>
        </w:rPr>
      </w:pPr>
    </w:p>
    <w:p>
      <w:pPr>
        <w:spacing w:line="57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各镇（街道）农村工作局、财政审计局：</w:t>
      </w:r>
    </w:p>
    <w:p>
      <w:pPr>
        <w:spacing w:line="57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为</w:t>
      </w:r>
      <w:r>
        <w:rPr>
          <w:rFonts w:hint="eastAsia" w:ascii="Times New Roman" w:hAnsi="Times New Roman" w:eastAsia="仿宋_GB2312" w:cs="Times New Roman"/>
          <w:bCs/>
          <w:color w:val="000000" w:themeColor="text1"/>
          <w:sz w:val="32"/>
          <w:szCs w:val="32"/>
        </w:rPr>
        <w:t>进一步</w:t>
      </w:r>
      <w:r>
        <w:rPr>
          <w:rFonts w:ascii="Times New Roman" w:hAnsi="Times New Roman" w:eastAsia="仿宋_GB2312" w:cs="Times New Roman"/>
          <w:bCs/>
          <w:color w:val="000000" w:themeColor="text1"/>
          <w:sz w:val="32"/>
          <w:szCs w:val="32"/>
        </w:rPr>
        <w:t>做好我区202</w:t>
      </w:r>
      <w:r>
        <w:rPr>
          <w:rFonts w:hint="eastAsia" w:ascii="Times New Roman" w:hAnsi="Times New Roman" w:eastAsia="仿宋_GB2312" w:cs="Times New Roman"/>
          <w:bCs/>
          <w:color w:val="000000" w:themeColor="text1"/>
          <w:sz w:val="32"/>
          <w:szCs w:val="32"/>
        </w:rPr>
        <w:t>2</w:t>
      </w:r>
      <w:r>
        <w:rPr>
          <w:rFonts w:ascii="Times New Roman" w:hAnsi="Times New Roman" w:eastAsia="仿宋_GB2312" w:cs="Times New Roman"/>
          <w:bCs/>
          <w:color w:val="000000" w:themeColor="text1"/>
          <w:sz w:val="32"/>
          <w:szCs w:val="32"/>
        </w:rPr>
        <w:t>年</w:t>
      </w:r>
      <w:r>
        <w:rPr>
          <w:rFonts w:hint="eastAsia" w:ascii="Times New Roman" w:hAnsi="Times New Roman" w:eastAsia="仿宋_GB2312" w:cs="Times New Roman"/>
          <w:bCs/>
          <w:color w:val="000000" w:themeColor="text1"/>
          <w:sz w:val="32"/>
          <w:szCs w:val="32"/>
        </w:rPr>
        <w:t>实际种粮农民一次性补贴发放</w:t>
      </w:r>
      <w:r>
        <w:rPr>
          <w:rFonts w:ascii="Times New Roman" w:hAnsi="Times New Roman" w:eastAsia="仿宋_GB2312" w:cs="Times New Roman"/>
          <w:bCs/>
          <w:color w:val="000000" w:themeColor="text1"/>
          <w:sz w:val="32"/>
          <w:szCs w:val="32"/>
        </w:rPr>
        <w:t>工作，根据《</w:t>
      </w:r>
      <w:r>
        <w:rPr>
          <w:rFonts w:ascii="Times New Roman" w:hAnsi="Times New Roman" w:eastAsia="仿宋_GB2312" w:cs="Times New Roman"/>
          <w:sz w:val="32"/>
          <w:szCs w:val="32"/>
        </w:rPr>
        <w:t>财政部关于下达</w:t>
      </w:r>
      <w:r>
        <w:rPr>
          <w:rFonts w:ascii="Times New Roman" w:hAnsi="Times New Roman" w:eastAsia="仿宋_GB2312" w:cs="Times New Roman"/>
          <w:sz w:val="32"/>
        </w:rPr>
        <w:t>2022</w:t>
      </w:r>
      <w:r>
        <w:rPr>
          <w:rFonts w:ascii="Times New Roman" w:hAnsi="Times New Roman" w:eastAsia="仿宋_GB2312" w:cs="Times New Roman"/>
          <w:sz w:val="32"/>
          <w:szCs w:val="32"/>
        </w:rPr>
        <w:t>年实际种粮农民一次性补贴资金预算的通知》（</w:t>
      </w:r>
      <w:r>
        <w:rPr>
          <w:rFonts w:ascii="Times New Roman" w:hAnsi="Times New Roman" w:eastAsia="仿宋_GB2312" w:cs="Times New Roman"/>
          <w:sz w:val="32"/>
        </w:rPr>
        <w:t>财农〔2022〕16号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文件要求</w:t>
      </w:r>
      <w:r>
        <w:rPr>
          <w:rFonts w:ascii="Times New Roman" w:hAnsi="Times New Roman" w:eastAsia="仿宋_GB2312" w:cs="Times New Roman"/>
          <w:bCs/>
          <w:color w:val="000000" w:themeColor="text1"/>
          <w:sz w:val="32"/>
          <w:szCs w:val="32"/>
        </w:rPr>
        <w:t>，区农业农村局、财政局研究制定了《金坛区202</w:t>
      </w:r>
      <w:r>
        <w:rPr>
          <w:rFonts w:hint="eastAsia" w:ascii="Times New Roman" w:hAnsi="Times New Roman" w:eastAsia="仿宋_GB2312" w:cs="Times New Roman"/>
          <w:bCs/>
          <w:color w:val="000000" w:themeColor="text1"/>
          <w:sz w:val="32"/>
          <w:szCs w:val="32"/>
        </w:rPr>
        <w:t>2年</w:t>
      </w:r>
      <w:r>
        <w:rPr>
          <w:rFonts w:ascii="Times New Roman" w:hAnsi="Times New Roman" w:eastAsia="仿宋_GB2312" w:cs="Times New Roman"/>
          <w:bCs/>
          <w:color w:val="000000" w:themeColor="text1"/>
          <w:sz w:val="32"/>
          <w:szCs w:val="32"/>
        </w:rPr>
        <w:t>农</w:t>
      </w:r>
      <w:r>
        <w:rPr>
          <w:rFonts w:hint="eastAsia" w:ascii="Times New Roman" w:hAnsi="Times New Roman" w:eastAsia="仿宋_GB2312" w:cs="Times New Roman"/>
          <w:bCs/>
          <w:color w:val="000000" w:themeColor="text1"/>
          <w:sz w:val="32"/>
          <w:szCs w:val="32"/>
        </w:rPr>
        <w:t>实际种粮农民一次性补贴发放</w:t>
      </w:r>
      <w:r>
        <w:rPr>
          <w:rFonts w:ascii="Times New Roman" w:hAnsi="Times New Roman" w:eastAsia="仿宋_GB2312" w:cs="Times New Roman"/>
          <w:bCs/>
          <w:color w:val="000000" w:themeColor="text1"/>
          <w:sz w:val="32"/>
          <w:szCs w:val="32"/>
        </w:rPr>
        <w:t>实施方案》，现印发给你们，请按照方案要求认真组织实施。</w:t>
      </w:r>
    </w:p>
    <w:p>
      <w:pPr>
        <w:spacing w:line="570" w:lineRule="exact"/>
        <w:ind w:firstLine="640" w:firstLineChars="200"/>
        <w:rPr>
          <w:rFonts w:ascii="Times New Roman" w:hAnsi="Times New Roman" w:eastAsia="仿宋_GB2312" w:cs="Times New Roman"/>
          <w:bCs/>
          <w:color w:val="000000" w:themeColor="text1"/>
          <w:sz w:val="32"/>
          <w:szCs w:val="32"/>
        </w:rPr>
      </w:pPr>
    </w:p>
    <w:p>
      <w:pPr>
        <w:spacing w:line="570" w:lineRule="exact"/>
        <w:ind w:firstLine="640" w:firstLineChars="200"/>
        <w:rPr>
          <w:rFonts w:ascii="Times New Roman" w:hAnsi="Times New Roman" w:eastAsia="仿宋_GB2312" w:cs="Times New Roman"/>
          <w:bCs/>
          <w:color w:val="000000" w:themeColor="text1"/>
          <w:sz w:val="32"/>
          <w:szCs w:val="32"/>
        </w:rPr>
      </w:pPr>
    </w:p>
    <w:p>
      <w:pPr>
        <w:spacing w:line="57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w:t>
      </w:r>
      <w:r>
        <w:rPr>
          <w:rFonts w:hint="eastAsia" w:ascii="Times New Roman" w:hAnsi="Times New Roman" w:eastAsia="仿宋_GB2312" w:cs="Times New Roman"/>
          <w:color w:val="000000" w:themeColor="text1"/>
          <w:sz w:val="32"/>
          <w:szCs w:val="32"/>
        </w:rPr>
        <w:t>金坛区2022年实际种粮农民一次性补贴发放</w:t>
      </w:r>
    </w:p>
    <w:p>
      <w:pPr>
        <w:spacing w:line="57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实施方案</w:t>
      </w: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7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常州市金坛区农业农村局</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常州市金坛区财政局</w:t>
      </w:r>
    </w:p>
    <w:p>
      <w:pPr>
        <w:spacing w:line="57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rPr>
        <w:t>2</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11</w:t>
      </w:r>
      <w:r>
        <w:rPr>
          <w:rFonts w:ascii="Times New Roman" w:hAnsi="Times New Roman" w:eastAsia="仿宋_GB2312" w:cs="Times New Roman"/>
          <w:color w:val="000000" w:themeColor="text1"/>
          <w:sz w:val="32"/>
          <w:szCs w:val="32"/>
        </w:rPr>
        <w:t>日</w:t>
      </w:r>
    </w:p>
    <w:p>
      <w:pPr>
        <w:spacing w:line="560" w:lineRule="exact"/>
        <w:rPr>
          <w:rFonts w:ascii="Times New Roman" w:hAnsi="Times New Roman" w:eastAsia="方正黑体_GBK" w:cs="Times New Roman"/>
          <w:snapToGrid w:val="0"/>
          <w:kern w:val="0"/>
          <w:sz w:val="32"/>
          <w:szCs w:val="32"/>
        </w:rPr>
      </w:pPr>
      <w:r>
        <w:rPr>
          <w:rFonts w:ascii="Times New Roman" w:hAnsi="Times New Roman" w:cs="Times New Roman"/>
          <w:color w:val="000000" w:themeColor="text1"/>
          <w:szCs w:val="32"/>
        </w:rPr>
        <w:br w:type="page"/>
      </w:r>
    </w:p>
    <w:p>
      <w:pPr>
        <w:spacing w:line="52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w:t>
      </w:r>
    </w:p>
    <w:p>
      <w:pPr>
        <w:spacing w:line="7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napToGrid w:val="0"/>
          <w:kern w:val="0"/>
          <w:sz w:val="44"/>
          <w:szCs w:val="20"/>
        </w:rPr>
        <w:t>金坛区2022年</w:t>
      </w:r>
      <w:r>
        <w:rPr>
          <w:rFonts w:ascii="Times New Roman" w:hAnsi="Times New Roman" w:eastAsia="方正小标宋简体" w:cs="Times New Roman"/>
          <w:sz w:val="44"/>
          <w:szCs w:val="44"/>
        </w:rPr>
        <w:t>实际种粮农民一次性补贴</w:t>
      </w:r>
    </w:p>
    <w:p>
      <w:pPr>
        <w:spacing w:line="740" w:lineRule="exact"/>
        <w:jc w:val="center"/>
        <w:rPr>
          <w:rFonts w:ascii="Times New Roman" w:hAnsi="Times New Roman" w:eastAsia="方正小标宋简体" w:cs="Times New Roman"/>
          <w:snapToGrid w:val="0"/>
          <w:color w:val="000000"/>
          <w:kern w:val="0"/>
          <w:sz w:val="32"/>
          <w:szCs w:val="20"/>
        </w:rPr>
      </w:pPr>
      <w:r>
        <w:rPr>
          <w:rFonts w:ascii="Times New Roman" w:hAnsi="Times New Roman" w:eastAsia="方正小标宋简体" w:cs="Times New Roman"/>
          <w:sz w:val="44"/>
          <w:szCs w:val="44"/>
        </w:rPr>
        <w:t>发放实施方案</w:t>
      </w:r>
    </w:p>
    <w:p>
      <w:pPr>
        <w:spacing w:line="520" w:lineRule="exact"/>
        <w:ind w:firstLine="220" w:firstLineChars="50"/>
        <w:jc w:val="center"/>
        <w:rPr>
          <w:rFonts w:ascii="Times New Roman" w:hAnsi="Times New Roman" w:eastAsia="方正小标宋_GBK" w:cs="Times New Roman"/>
          <w:sz w:val="44"/>
          <w:szCs w:val="44"/>
        </w:rPr>
      </w:pP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根据《财政部关于下达</w:t>
      </w:r>
      <w:r>
        <w:rPr>
          <w:rFonts w:ascii="Times New Roman" w:hAnsi="Times New Roman" w:eastAsia="仿宋" w:cs="Times New Roman"/>
          <w:sz w:val="32"/>
        </w:rPr>
        <w:t>2022</w:t>
      </w:r>
      <w:r>
        <w:rPr>
          <w:rFonts w:ascii="Times New Roman" w:hAnsi="Times New Roman" w:eastAsia="仿宋" w:cs="Times New Roman"/>
          <w:sz w:val="32"/>
          <w:szCs w:val="32"/>
        </w:rPr>
        <w:t>年实际种粮农民一次性补贴资金预算的通知》（</w:t>
      </w:r>
      <w:r>
        <w:rPr>
          <w:rFonts w:ascii="Times New Roman" w:hAnsi="Times New Roman" w:eastAsia="仿宋" w:cs="Times New Roman"/>
          <w:sz w:val="32"/>
        </w:rPr>
        <w:t>财农〔2022〕16号</w:t>
      </w:r>
      <w:r>
        <w:rPr>
          <w:rFonts w:ascii="Times New Roman" w:hAnsi="Times New Roman" w:eastAsia="仿宋" w:cs="Times New Roman"/>
          <w:sz w:val="32"/>
          <w:szCs w:val="32"/>
        </w:rPr>
        <w:t>）精神，为切实做好2022年实际种粮农民一次性补贴发放工作，结合我区实际，制定如下实施方案。</w:t>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贯彻落实国家强农惠农政策，应对农资市场价格上涨形势，保障种粮农民合理收益，确保国家粮食安全战略和农业可持续发展。</w:t>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二、基本原则</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公开透明，公平公正。向社会公开补贴政策和办法，公示补贴农户、补贴标准、补贴面积、补贴金额等信息，补贴发放全过程阳光操作，公开透明，确保补贴公平公正落实到位。</w:t>
      </w:r>
    </w:p>
    <w:p>
      <w:pPr>
        <w:numPr>
          <w:ilvl w:val="0"/>
          <w:numId w:val="1"/>
        </w:num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补贴政策</w:t>
      </w:r>
    </w:p>
    <w:p>
      <w:pPr>
        <w:numPr>
          <w:ilvl w:val="255"/>
          <w:numId w:val="0"/>
        </w:num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（一）补贴对象</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补贴发放对象为金坛区域内实际种粮者。</w:t>
      </w:r>
    </w:p>
    <w:p>
      <w:pPr>
        <w:numPr>
          <w:ilvl w:val="255"/>
          <w:numId w:val="0"/>
        </w:num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利用自有承包地种粮的农民。</w:t>
      </w:r>
    </w:p>
    <w:p>
      <w:pPr>
        <w:numPr>
          <w:ilvl w:val="255"/>
          <w:numId w:val="0"/>
        </w:num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流转土地种粮的大户、家庭农场、农民合作社、农业企业等新型农业经营主体及村（组）集体经济组织，按照</w:t>
      </w:r>
      <w:r>
        <w:rPr>
          <w:rFonts w:hint="eastAsia" w:ascii="仿宋" w:hAnsi="仿宋" w:eastAsia="仿宋" w:cs="仿宋"/>
          <w:sz w:val="32"/>
          <w:szCs w:val="32"/>
        </w:rPr>
        <w:t>“谁种植，谁受益”</w:t>
      </w:r>
      <w:r>
        <w:rPr>
          <w:rFonts w:ascii="Times New Roman" w:hAnsi="Times New Roman" w:eastAsia="仿宋" w:cs="Times New Roman"/>
          <w:sz w:val="32"/>
          <w:szCs w:val="32"/>
        </w:rPr>
        <w:t>的原则，确定补贴发放对象，使实际种粮者真正受益。</w:t>
      </w:r>
    </w:p>
    <w:p>
      <w:pPr>
        <w:numPr>
          <w:ilvl w:val="255"/>
          <w:numId w:val="0"/>
        </w:num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开展粮食耕种收全程社会化服务的个人和组织，可根据服务双方合同（协议）约定，由镇（街道）结合实际确定补贴发放对象，应补给承担农资价格上涨成本的生产者。</w:t>
      </w:r>
    </w:p>
    <w:p>
      <w:pPr>
        <w:numPr>
          <w:ilvl w:val="255"/>
          <w:numId w:val="0"/>
        </w:num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（二）补贴依据及标准</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补贴依据为2022年目前在田的主要粮食作物播种面积。补助标准根据核实汇总后的全区应补贴总面积和上级财政下达的补贴资金额度综合确定，即</w:t>
      </w:r>
      <w:r>
        <w:rPr>
          <w:rFonts w:hint="eastAsia" w:ascii="仿宋" w:hAnsi="仿宋" w:eastAsia="仿宋" w:cs="仿宋"/>
          <w:sz w:val="32"/>
          <w:szCs w:val="32"/>
        </w:rPr>
        <w:t>“补贴资金总额/补贴总面积”</w:t>
      </w:r>
      <w:r>
        <w:rPr>
          <w:rFonts w:ascii="Times New Roman" w:hAnsi="Times New Roman" w:eastAsia="仿宋" w:cs="Times New Roman"/>
          <w:sz w:val="32"/>
          <w:szCs w:val="32"/>
        </w:rPr>
        <w:t>，在全区范围内统一。</w:t>
      </w:r>
    </w:p>
    <w:p>
      <w:pPr>
        <w:kinsoku w:val="0"/>
        <w:overflowPunct w:val="0"/>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四、工作流程</w:t>
      </w:r>
    </w:p>
    <w:p>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（一）建立补贴清册</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村民委员会按照区统一的补贴依据核实各补贴对象应享受的补贴面积，填报《常州市金坛区2022年度实际种粮农民一次性补贴分户登记清册》（附表1，以下简称《分户登记清册》）。由经办人员和村委会主任签字并加盖行政村公章后上报镇（街道）人民政府（办事处）。</w:t>
      </w:r>
    </w:p>
    <w:p>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（二）补贴面积核实及公开公示</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镇（街道）人民政府（办事处）组织对各村上报的补贴面积进行核实，核实无误后在《分户登记清册》上加盖镇（街道）人民政府（办事处）公章，并张榜公示，公示应在村公示栏和村民小组醒目位置一并进行，公示时间不少于7个工作日，公示内容至少应当包括以下几个方面：补贴对象、补贴面积、举报电话（区财政局、农业农村局及镇、街道设立的举报电话）等。公示期间，区农业农村局、区财政局组织人员对公示情况进行抽查；各村应将张榜公示情况拍照，并报镇（街道）农业、财政部门存档。公示有异议的要及时查实更正并再次张榜公示。公示无异议后，镇（街道）人民政府（办事处）填报《常州市金坛区2022年度实际种粮农民一次性补贴分村汇总表》（附表2），由经办人员和镇（街道）负责人签字并加盖镇（街道）人民政府（办事处）公章后连同《分户登记清册》上报区农业农村局和区财政局。</w:t>
      </w:r>
    </w:p>
    <w:p>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（三）补贴面积和金额审定</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区农业农村局、财政局对各镇（街道）人民政府（办事处）上报的相关数据汇总分析，确定补贴面积、补助标准和补助金额后，报市农业农村局、市财政局，作为补贴发放的依据。</w:t>
      </w:r>
    </w:p>
    <w:p>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（四）补贴资金发放</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区财政局根据审定的补贴面积和金额，组织镇（街道）财政部门将相关数据录入《江苏省农民补贴一折通》信息系统，并审核确认后，将数据传送至代发银行进行发放。</w:t>
      </w:r>
    </w:p>
    <w:p>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（五）时间安排</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确保补贴资金及时到位，各镇（街道）农业部门、财政部门须在2022年4月22日前完成面积核定、登记造册、公示和审核汇总等工作，并上报区农业农村局、财政局；各镇（街道）财政部门于2022年4月29日前全面完成补贴资金发放工作；各镇（街道）人民政府（办事处）于5月10日前将发放情况形成书面总结上报区农业农村局、区财政局。</w:t>
      </w:r>
    </w:p>
    <w:p>
      <w:pPr>
        <w:kinsoku w:val="0"/>
        <w:overflowPunct w:val="0"/>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五、相关要求  </w:t>
      </w:r>
    </w:p>
    <w:p>
      <w:pPr>
        <w:kinsoku w:val="0"/>
        <w:overflowPunct w:val="0"/>
        <w:spacing w:line="52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（一）加强组织领导。</w:t>
      </w:r>
      <w:r>
        <w:rPr>
          <w:rFonts w:ascii="Times New Roman" w:hAnsi="Times New Roman" w:eastAsia="仿宋" w:cs="Times New Roman"/>
          <w:sz w:val="32"/>
          <w:szCs w:val="32"/>
        </w:rPr>
        <w:t>各镇（街道）人民政府（办事处）和村民委员会对补贴对象和补贴面积的真实性负责。各镇（街道）农业部门负责实际种粮农民一次性补贴的面积统计工作，财政部门负责一次性补贴资金发放工作，并会同农业部门对政策执行情况进行监督检查。各镇（街道）财政、农业部门要指定专人负责</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切实抓好实际种粮农民一次性补贴工作的落实，确保补贴资金及时、准确发放到户。 </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（二）规范发放流程。</w:t>
      </w:r>
      <w:r>
        <w:rPr>
          <w:rFonts w:ascii="Times New Roman" w:hAnsi="Times New Roman" w:eastAsia="仿宋" w:cs="Times New Roman"/>
          <w:sz w:val="32"/>
          <w:szCs w:val="32"/>
        </w:rPr>
        <w:t>各镇（街道）要严格按照补贴发放规定，做好补贴面积登记造册、公开公示、核定和补贴资金计算、发放等工作。补贴数据必须全部录入《江苏省农民补贴一折通》信息系统。农户信息需要变更的及时通知农户进行变更并及时在系统中维护。农民合作社、农业企业等新型农业经营主体及村（组）集体等单位的补贴数据在系统中维护基础信息（包括：村集体、单位名称、法人身份证号、银行账号等），再录入相关数据。</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补贴资金发放。应发放给农户的补贴资金由代发银行直接打卡发放到农户</w:t>
      </w:r>
      <w:r>
        <w:rPr>
          <w:rFonts w:hint="eastAsia" w:ascii="仿宋" w:hAnsi="仿宋" w:eastAsia="仿宋" w:cs="仿宋"/>
          <w:sz w:val="32"/>
          <w:szCs w:val="32"/>
        </w:rPr>
        <w:t>“一折通”</w:t>
      </w:r>
      <w:r>
        <w:rPr>
          <w:rFonts w:ascii="Times New Roman" w:hAnsi="Times New Roman" w:eastAsia="仿宋" w:cs="Times New Roman"/>
          <w:sz w:val="32"/>
          <w:szCs w:val="32"/>
        </w:rPr>
        <w:t>存折，款项摘要统一注明</w:t>
      </w:r>
      <w:r>
        <w:rPr>
          <w:rFonts w:hint="eastAsia" w:ascii="仿宋" w:hAnsi="仿宋" w:eastAsia="仿宋" w:cs="仿宋"/>
          <w:sz w:val="32"/>
          <w:szCs w:val="32"/>
        </w:rPr>
        <w:t>“一次性补贴”。</w:t>
      </w:r>
      <w:r>
        <w:rPr>
          <w:rFonts w:ascii="Times New Roman" w:hAnsi="Times New Roman" w:eastAsia="仿宋" w:cs="Times New Roman"/>
          <w:sz w:val="32"/>
          <w:szCs w:val="32"/>
        </w:rPr>
        <w:t>应发放农民合作社、农业企业等新型农业经营主体及村（组）集体等单位的补贴资金必须直接发放到对公账户，严禁由村干部或其他个人代领。要采取有效方式及时将补贴项目和金额告知农户。补贴资金的发放必须坚持公开透明、阳光操作。财政补贴资金实行专款专用，严禁任何单位和个人以任何理由截留、挤占、挪用补贴资金或抵顶其他任何款项、扣押农户</w:t>
      </w:r>
      <w:r>
        <w:rPr>
          <w:rFonts w:hint="eastAsia" w:ascii="仿宋" w:hAnsi="仿宋" w:eastAsia="仿宋" w:cs="仿宋"/>
          <w:sz w:val="32"/>
          <w:szCs w:val="32"/>
        </w:rPr>
        <w:t>“一折通”</w:t>
      </w:r>
      <w:r>
        <w:rPr>
          <w:rFonts w:ascii="Times New Roman" w:hAnsi="Times New Roman" w:eastAsia="仿宋" w:cs="Times New Roman"/>
          <w:sz w:val="32"/>
          <w:szCs w:val="32"/>
        </w:rPr>
        <w:t>存折。</w:t>
      </w:r>
    </w:p>
    <w:p>
      <w:pPr>
        <w:numPr>
          <w:ilvl w:val="255"/>
          <w:numId w:val="0"/>
        </w:numPr>
        <w:spacing w:line="52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（三）强化政策宣传。</w:t>
      </w:r>
      <w:r>
        <w:rPr>
          <w:rFonts w:ascii="Times New Roman" w:hAnsi="Times New Roman" w:eastAsia="仿宋" w:cs="Times New Roman"/>
          <w:sz w:val="32"/>
          <w:szCs w:val="32"/>
        </w:rPr>
        <w:t>区农业农村局、财政局将通过网络、电视等多种媒体对补贴政策进行宣传，镇（街道）人民政府（办事处）、村民委员会要深入村组、农户宣讲政策，重点明确此次补贴为一次性补贴，补贴对象为实际种植粮食的生产者，补贴目的为化解农资价格上涨对实际种粮农民收益影响，稳定农民收入。各镇（街道）都必须设立热线电话，接受农户咨询及投诉。</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（四）强化监督检查。</w:t>
      </w:r>
      <w:r>
        <w:rPr>
          <w:rFonts w:ascii="Times New Roman" w:hAnsi="Times New Roman" w:eastAsia="仿宋" w:cs="Times New Roman"/>
          <w:sz w:val="32"/>
          <w:szCs w:val="32"/>
        </w:rPr>
        <w:t>一是设立监督电话。区农业农村局和财政局将分别设立补贴工作监督电话，通过网络等媒体向全社会公布，并在各公示栏公布；各镇（街道）农业、财政部门也需设立补贴监督电话，并在各公示栏公布，接受群众监督。二是要将一次性补贴纳入乡镇财政就地就近资金监管范围，按照规定程序和方法，切实加强资金监管。三是做好补贴档案管理。建立补贴档案管理制度，指定专人负责，以备查询。四是加强监督检查。各级农业、财政部门要加强检查督察，确保程序合法合规。加强信访处理工作，各镇（街道）农业部门、财政要确定专人负责信访工作，对信访案件要及时处理。要加强沟通，将问题解决在萌芽状态，避免越级上访。对已经处理的上访案件要逐一跟踪落实，防止因处理不到位引发重复上访。</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区农业农村局监督电话：80189060；区财政局监督电话82328723。</w:t>
      </w: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常州市金坛区2022年度实际种粮农民一次性补贴</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分户登记清册</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w:t>
      </w:r>
      <w:r>
        <w:rPr>
          <w:rFonts w:ascii="Times New Roman" w:hAnsi="Times New Roman" w:eastAsia="仿宋" w:cs="Times New Roman"/>
          <w:sz w:val="32"/>
          <w:szCs w:val="32"/>
        </w:rPr>
        <w:t>常州市金坛区2022年度实际种粮农民一次性补贴</w:t>
      </w:r>
    </w:p>
    <w:p>
      <w:pPr>
        <w:spacing w:line="52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分村汇总表          </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3.</w:t>
      </w:r>
      <w:r>
        <w:rPr>
          <w:rFonts w:ascii="Times New Roman" w:hAnsi="Times New Roman" w:eastAsia="仿宋" w:cs="Times New Roman"/>
          <w:sz w:val="32"/>
          <w:szCs w:val="32"/>
        </w:rPr>
        <w:t>常州市金坛区2022年度实际种粮农民一次性补贴</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发放情况汇总表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560" w:lineRule="exact"/>
        <w:ind w:firstLine="640" w:firstLineChars="200"/>
        <w:rPr>
          <w:rFonts w:ascii="Times New Roman" w:hAnsi="Times New Roman" w:eastAsia="仿宋" w:cs="Times New Roman"/>
          <w:sz w:val="32"/>
          <w:szCs w:val="32"/>
        </w:rPr>
        <w:sectPr>
          <w:footerReference r:id="rId3" w:type="default"/>
          <w:footerReference r:id="rId4" w:type="even"/>
          <w:pgSz w:w="11906" w:h="16838"/>
          <w:pgMar w:top="2098" w:right="1531" w:bottom="1985" w:left="1531" w:header="709" w:footer="1361" w:gutter="0"/>
          <w:cols w:space="425" w:num="1"/>
          <w:docGrid w:type="lines" w:linePitch="312" w:charSpace="0"/>
        </w:sectPr>
      </w:pPr>
    </w:p>
    <w:tbl>
      <w:tblPr>
        <w:tblStyle w:val="5"/>
        <w:tblW w:w="4998" w:type="pct"/>
        <w:tblInd w:w="0" w:type="dxa"/>
        <w:tblLayout w:type="autofit"/>
        <w:tblCellMar>
          <w:top w:w="0" w:type="dxa"/>
          <w:left w:w="108" w:type="dxa"/>
          <w:bottom w:w="0" w:type="dxa"/>
          <w:right w:w="108" w:type="dxa"/>
        </w:tblCellMar>
      </w:tblPr>
      <w:tblGrid>
        <w:gridCol w:w="633"/>
        <w:gridCol w:w="811"/>
        <w:gridCol w:w="1351"/>
        <w:gridCol w:w="1352"/>
        <w:gridCol w:w="1355"/>
        <w:gridCol w:w="1355"/>
        <w:gridCol w:w="1355"/>
        <w:gridCol w:w="1542"/>
        <w:gridCol w:w="1636"/>
        <w:gridCol w:w="1336"/>
        <w:gridCol w:w="1355"/>
        <w:gridCol w:w="759"/>
        <w:gridCol w:w="768"/>
      </w:tblGrid>
      <w:tr>
        <w:tblPrEx>
          <w:tblCellMar>
            <w:top w:w="0" w:type="dxa"/>
            <w:left w:w="108" w:type="dxa"/>
            <w:bottom w:w="0" w:type="dxa"/>
            <w:right w:w="108" w:type="dxa"/>
          </w:tblCellMar>
        </w:tblPrEx>
        <w:trPr>
          <w:trHeight w:val="288" w:hRule="atLeast"/>
        </w:trPr>
        <w:tc>
          <w:tcPr>
            <w:tcW w:w="463" w:type="pct"/>
            <w:gridSpan w:val="2"/>
            <w:tcBorders>
              <w:top w:val="nil"/>
              <w:left w:val="nil"/>
              <w:bottom w:val="nil"/>
              <w:right w:val="nil"/>
            </w:tcBorders>
            <w:shd w:val="clear" w:color="auto" w:fill="auto"/>
            <w:noWrap/>
            <w:vAlign w:val="bottom"/>
          </w:tcPr>
          <w:p>
            <w:pPr>
              <w:widowControl/>
              <w:jc w:val="left"/>
              <w:rPr>
                <w:rFonts w:ascii="Times New Roman" w:hAnsi="Times New Roman" w:eastAsia="黑体" w:cs="Times New Roman"/>
                <w:color w:val="000000"/>
                <w:kern w:val="0"/>
                <w:sz w:val="22"/>
              </w:rPr>
            </w:pPr>
            <w:r>
              <w:rPr>
                <w:rFonts w:ascii="Times New Roman" w:hAnsi="Times New Roman" w:eastAsia="黑体" w:cs="Times New Roman"/>
                <w:color w:val="000000"/>
                <w:kern w:val="0"/>
                <w:sz w:val="32"/>
                <w:szCs w:val="32"/>
              </w:rPr>
              <w:t>附件1</w:t>
            </w:r>
          </w:p>
        </w:tc>
        <w:tc>
          <w:tcPr>
            <w:tcW w:w="433"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3"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94"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24"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28"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43"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46"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528" w:hRule="atLeast"/>
        </w:trPr>
        <w:tc>
          <w:tcPr>
            <w:tcW w:w="5000" w:type="pct"/>
            <w:gridSpan w:val="13"/>
            <w:tcBorders>
              <w:top w:val="nil"/>
              <w:left w:val="nil"/>
              <w:bottom w:val="nil"/>
              <w:right w:val="nil"/>
            </w:tcBorders>
            <w:shd w:val="clear" w:color="auto" w:fill="auto"/>
            <w:noWrap/>
            <w:vAlign w:val="bottom"/>
          </w:tcPr>
          <w:p>
            <w:pPr>
              <w:widowControl/>
              <w:jc w:val="center"/>
              <w:rPr>
                <w:rFonts w:ascii="Times New Roman" w:hAnsi="Times New Roman" w:eastAsia="方正小标宋_GBK" w:cs="Times New Roman"/>
                <w:color w:val="000000"/>
                <w:kern w:val="0"/>
                <w:sz w:val="40"/>
                <w:szCs w:val="40"/>
              </w:rPr>
            </w:pPr>
            <w:r>
              <w:rPr>
                <w:rFonts w:ascii="Times New Roman" w:hAnsi="Times New Roman" w:eastAsia="方正小标宋_GBK" w:cs="Times New Roman"/>
                <w:color w:val="000000"/>
                <w:kern w:val="0"/>
                <w:sz w:val="40"/>
                <w:szCs w:val="40"/>
              </w:rPr>
              <w:t>常州市金坛区2022年度实际种粮农民一次性补贴分户登记清册</w:t>
            </w:r>
          </w:p>
        </w:tc>
      </w:tr>
      <w:tr>
        <w:tblPrEx>
          <w:tblCellMar>
            <w:top w:w="0" w:type="dxa"/>
            <w:left w:w="108" w:type="dxa"/>
            <w:bottom w:w="0" w:type="dxa"/>
            <w:right w:w="108" w:type="dxa"/>
          </w:tblCellMar>
        </w:tblPrEx>
        <w:trPr>
          <w:trHeight w:val="288" w:hRule="atLeast"/>
        </w:trPr>
        <w:tc>
          <w:tcPr>
            <w:tcW w:w="5000" w:type="pct"/>
            <w:gridSpan w:val="13"/>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288" w:hRule="atLeast"/>
        </w:trPr>
        <w:tc>
          <w:tcPr>
            <w:tcW w:w="5000" w:type="pct"/>
            <w:gridSpan w:val="13"/>
            <w:tcBorders>
              <w:top w:val="nil"/>
              <w:left w:val="nil"/>
              <w:bottom w:val="nil"/>
              <w:right w:val="nil"/>
            </w:tcBorders>
            <w:shd w:val="clear" w:color="auto" w:fill="auto"/>
            <w:noWrap/>
            <w:vAlign w:val="bottom"/>
          </w:tcPr>
          <w:p>
            <w:pPr>
              <w:spacing w:line="300" w:lineRule="exact"/>
              <w:rPr>
                <w:rFonts w:ascii="仿宋" w:hAnsi="仿宋" w:eastAsia="仿宋" w:cs="仿宋"/>
                <w:color w:val="000000" w:themeColor="text1"/>
                <w:sz w:val="24"/>
                <w:szCs w:val="24"/>
                <w:u w:val="single"/>
              </w:rPr>
            </w:pPr>
            <w:r>
              <w:rPr>
                <w:rFonts w:hint="eastAsia" w:ascii="仿宋" w:hAnsi="仿宋" w:eastAsia="仿宋" w:cs="仿宋"/>
                <w:color w:val="000000" w:themeColor="text1"/>
                <w:sz w:val="24"/>
                <w:szCs w:val="24"/>
              </w:rPr>
              <w:t>县（市、区） 乡（镇） 村（盖章）</w:t>
            </w:r>
          </w:p>
          <w:p>
            <w:pPr>
              <w:widowControl/>
              <w:jc w:val="left"/>
              <w:rPr>
                <w:rFonts w:ascii="仿宋" w:hAnsi="仿宋" w:eastAsia="仿宋" w:cs="仿宋"/>
                <w:color w:val="000000"/>
                <w:kern w:val="0"/>
                <w:sz w:val="22"/>
              </w:rPr>
            </w:pPr>
          </w:p>
        </w:tc>
      </w:tr>
      <w:tr>
        <w:tblPrEx>
          <w:tblCellMar>
            <w:top w:w="0" w:type="dxa"/>
            <w:left w:w="108" w:type="dxa"/>
            <w:bottom w:w="0" w:type="dxa"/>
            <w:right w:w="108" w:type="dxa"/>
          </w:tblCellMar>
        </w:tblPrEx>
        <w:trPr>
          <w:trHeight w:val="859" w:hRule="atLeast"/>
        </w:trPr>
        <w:tc>
          <w:tcPr>
            <w:tcW w:w="2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4"/>
                <w:szCs w:val="24"/>
              </w:rPr>
              <w:t>序号</w:t>
            </w:r>
          </w:p>
        </w:tc>
        <w:tc>
          <w:tcPr>
            <w:tcW w:w="2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4"/>
                <w:szCs w:val="24"/>
              </w:rPr>
              <w:t>户主姓名</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小麦面积（亩）</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水稻面积（亩）</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玉米面积（亩）</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大豆面积（亩）</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甘薯面积（亩）</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粮食播种面积（亩）</w:t>
            </w:r>
          </w:p>
        </w:tc>
        <w:tc>
          <w:tcPr>
            <w:tcW w:w="52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应享受补贴面积（亩）</w:t>
            </w:r>
          </w:p>
        </w:tc>
        <w:tc>
          <w:tcPr>
            <w:tcW w:w="42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补贴标准（元/亩）</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补贴金额（元）</w:t>
            </w:r>
          </w:p>
        </w:tc>
        <w:tc>
          <w:tcPr>
            <w:tcW w:w="243"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联系电话</w:t>
            </w:r>
          </w:p>
        </w:tc>
        <w:tc>
          <w:tcPr>
            <w:tcW w:w="246"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户主签章</w:t>
            </w:r>
          </w:p>
        </w:tc>
      </w:tr>
      <w:tr>
        <w:tblPrEx>
          <w:tblCellMar>
            <w:top w:w="0" w:type="dxa"/>
            <w:left w:w="108" w:type="dxa"/>
            <w:bottom w:w="0" w:type="dxa"/>
            <w:right w:w="108" w:type="dxa"/>
          </w:tblCellMar>
        </w:tblPrEx>
        <w:trPr>
          <w:trHeight w:val="525" w:hRule="atLeast"/>
        </w:trPr>
        <w:tc>
          <w:tcPr>
            <w:tcW w:w="2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p>
        </w:tc>
        <w:tc>
          <w:tcPr>
            <w:tcW w:w="26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95"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0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2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2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43"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4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480" w:hRule="atLeast"/>
        </w:trPr>
        <w:tc>
          <w:tcPr>
            <w:tcW w:w="203"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260"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33"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33"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34"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34"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34"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94"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524"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28"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434"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243"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c>
          <w:tcPr>
            <w:tcW w:w="246" w:type="pct"/>
            <w:tcBorders>
              <w:top w:val="nil"/>
              <w:left w:val="nil"/>
              <w:bottom w:val="nil"/>
              <w:right w:val="nil"/>
            </w:tcBorders>
            <w:shd w:val="clear" w:color="auto" w:fill="auto"/>
            <w:noWrap/>
            <w:vAlign w:val="bottom"/>
          </w:tcPr>
          <w:p>
            <w:pPr>
              <w:widowControl/>
              <w:rPr>
                <w:rFonts w:ascii="Times New Roman" w:hAnsi="Times New Roman" w:eastAsia="仿宋" w:cs="Times New Roman"/>
                <w:color w:val="000000"/>
                <w:kern w:val="0"/>
                <w:sz w:val="24"/>
                <w:szCs w:val="24"/>
              </w:rPr>
            </w:pPr>
          </w:p>
        </w:tc>
      </w:tr>
    </w:tbl>
    <w:p>
      <w:pPr>
        <w:widowControl/>
        <w:spacing w:line="240" w:lineRule="exact"/>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村民委员会主任（签名）：                                                    数据采集人（签名）：</w:t>
      </w:r>
    </w:p>
    <w:p>
      <w:pPr>
        <w:widowControl/>
        <w:spacing w:line="240" w:lineRule="exact"/>
        <w:rPr>
          <w:rFonts w:ascii="Times New Roman" w:hAnsi="Times New Roman" w:eastAsia="仿宋" w:cs="Times New Roman"/>
          <w:color w:val="000000"/>
          <w:kern w:val="0"/>
          <w:sz w:val="24"/>
          <w:szCs w:val="24"/>
        </w:rPr>
      </w:pPr>
    </w:p>
    <w:p>
      <w:pPr>
        <w:widowControl/>
        <w:spacing w:line="240" w:lineRule="exact"/>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区举报电话：82328723</w:t>
      </w:r>
      <w:r>
        <w:rPr>
          <w:rFonts w:hint="eastAsia" w:ascii="Times New Roman" w:hAnsi="Times New Roman" w:eastAsia="仿宋" w:cs="Times New Roman"/>
          <w:color w:val="000000"/>
          <w:kern w:val="0"/>
          <w:sz w:val="24"/>
          <w:szCs w:val="24"/>
          <w:lang w:eastAsia="zh-CN"/>
        </w:rPr>
        <w:t>，</w:t>
      </w:r>
      <w:r>
        <w:rPr>
          <w:rFonts w:ascii="Times New Roman" w:hAnsi="Times New Roman" w:eastAsia="仿宋" w:cs="Times New Roman"/>
          <w:color w:val="000000"/>
          <w:kern w:val="0"/>
          <w:sz w:val="24"/>
          <w:szCs w:val="24"/>
        </w:rPr>
        <w:t>80189061</w:t>
      </w:r>
      <w:r>
        <w:rPr>
          <w:rFonts w:hint="eastAsia" w:ascii="Times New Roman" w:hAnsi="Times New Roman" w:eastAsia="仿宋" w:cs="Times New Roman"/>
          <w:color w:val="000000"/>
          <w:kern w:val="0"/>
          <w:sz w:val="24"/>
          <w:szCs w:val="24"/>
          <w:lang w:val="en-US" w:eastAsia="zh-CN"/>
        </w:rPr>
        <w:t xml:space="preserve">                                              </w:t>
      </w:r>
      <w:r>
        <w:rPr>
          <w:rFonts w:ascii="Times New Roman" w:hAnsi="Times New Roman" w:eastAsia="仿宋" w:cs="Times New Roman"/>
          <w:color w:val="000000"/>
          <w:kern w:val="0"/>
          <w:sz w:val="24"/>
          <w:szCs w:val="24"/>
        </w:rPr>
        <w:t>乡镇举报电话：</w:t>
      </w:r>
    </w:p>
    <w:p>
      <w:pPr>
        <w:widowControl/>
        <w:spacing w:line="240" w:lineRule="exact"/>
        <w:rPr>
          <w:rFonts w:ascii="Times New Roman" w:hAnsi="Times New Roman" w:eastAsia="仿宋" w:cs="Times New Roman"/>
          <w:color w:val="000000"/>
          <w:kern w:val="0"/>
          <w:sz w:val="24"/>
          <w:szCs w:val="24"/>
        </w:rPr>
      </w:pPr>
    </w:p>
    <w:p>
      <w:pPr>
        <w:widowControl/>
        <w:spacing w:line="240" w:lineRule="exact"/>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公示期：月</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日 月</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日</w:t>
      </w:r>
    </w:p>
    <w:p>
      <w:pPr>
        <w:widowControl/>
        <w:spacing w:line="22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注：1.此表由村民委员会填报，乡镇人民政府加盖公章后在村、组公示。公示无异议后乡镇人民政府填报附件2，连同此表一并上报县（市、区）财</w:t>
      </w:r>
    </w:p>
    <w:p>
      <w:pPr>
        <w:widowControl/>
        <w:spacing w:line="220" w:lineRule="exac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政部门和农业农村部门，并由村民委员会、乡镇人民政府、乡镇财政机构分别留档。</w:t>
      </w:r>
    </w:p>
    <w:p>
      <w:pPr>
        <w:widowControl/>
        <w:spacing w:line="220" w:lineRule="exact"/>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2.补贴依据为2022年目前在田的主要粮食作物播种面积</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须提供合同、协议、确权登记证书等</w:t>
      </w:r>
      <w:r>
        <w:rPr>
          <w:rFonts w:hint="eastAsia" w:ascii="Times New Roman" w:hAnsi="Times New Roman" w:eastAsia="仿宋" w:cs="Times New Roman"/>
          <w:color w:val="000000"/>
          <w:kern w:val="0"/>
          <w:sz w:val="24"/>
          <w:szCs w:val="24"/>
        </w:rPr>
        <w:t>佐证</w:t>
      </w:r>
      <w:r>
        <w:rPr>
          <w:rFonts w:ascii="Times New Roman" w:hAnsi="Times New Roman" w:eastAsia="仿宋" w:cs="Times New Roman"/>
          <w:color w:val="000000"/>
          <w:kern w:val="0"/>
          <w:sz w:val="24"/>
          <w:szCs w:val="24"/>
        </w:rPr>
        <w:t>材料。</w:t>
      </w:r>
    </w:p>
    <w:tbl>
      <w:tblPr>
        <w:tblStyle w:val="5"/>
        <w:tblW w:w="5000" w:type="pct"/>
        <w:tblInd w:w="0" w:type="dxa"/>
        <w:tblLayout w:type="autofit"/>
        <w:tblCellMar>
          <w:top w:w="0" w:type="dxa"/>
          <w:left w:w="108" w:type="dxa"/>
          <w:bottom w:w="0" w:type="dxa"/>
          <w:right w:w="108" w:type="dxa"/>
        </w:tblCellMar>
      </w:tblPr>
      <w:tblGrid>
        <w:gridCol w:w="770"/>
        <w:gridCol w:w="890"/>
        <w:gridCol w:w="1255"/>
        <w:gridCol w:w="1212"/>
        <w:gridCol w:w="1287"/>
        <w:gridCol w:w="1246"/>
        <w:gridCol w:w="1193"/>
        <w:gridCol w:w="1371"/>
        <w:gridCol w:w="1218"/>
        <w:gridCol w:w="1340"/>
        <w:gridCol w:w="1424"/>
        <w:gridCol w:w="1193"/>
        <w:gridCol w:w="1215"/>
      </w:tblGrid>
      <w:tr>
        <w:tblPrEx>
          <w:tblCellMar>
            <w:top w:w="0" w:type="dxa"/>
            <w:left w:w="108" w:type="dxa"/>
            <w:bottom w:w="0" w:type="dxa"/>
            <w:right w:w="108" w:type="dxa"/>
          </w:tblCellMar>
        </w:tblPrEx>
        <w:trPr>
          <w:trHeight w:val="288" w:hRule="atLeast"/>
        </w:trPr>
        <w:tc>
          <w:tcPr>
            <w:tcW w:w="532" w:type="pct"/>
            <w:gridSpan w:val="2"/>
            <w:tcBorders>
              <w:top w:val="nil"/>
              <w:left w:val="nil"/>
              <w:bottom w:val="nil"/>
              <w:right w:val="nil"/>
            </w:tcBorders>
            <w:shd w:val="clear" w:color="auto" w:fill="auto"/>
            <w:noWrap/>
            <w:vAlign w:val="bottom"/>
          </w:tcPr>
          <w:p>
            <w:pPr>
              <w:widowControl/>
              <w:jc w:val="left"/>
              <w:rPr>
                <w:rFonts w:ascii="Times New Roman" w:hAnsi="Times New Roman" w:eastAsia="黑体" w:cs="Times New Roman"/>
                <w:color w:val="000000"/>
                <w:kern w:val="0"/>
                <w:sz w:val="22"/>
              </w:rPr>
            </w:pPr>
            <w:r>
              <w:rPr>
                <w:rFonts w:ascii="Times New Roman" w:hAnsi="Times New Roman" w:eastAsia="黑体" w:cs="Times New Roman"/>
                <w:color w:val="000000"/>
                <w:kern w:val="0"/>
                <w:sz w:val="32"/>
                <w:szCs w:val="32"/>
              </w:rPr>
              <w:t>附件2</w:t>
            </w:r>
          </w:p>
        </w:tc>
        <w:tc>
          <w:tcPr>
            <w:tcW w:w="40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8"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1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0"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2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56"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528" w:hRule="atLeast"/>
        </w:trPr>
        <w:tc>
          <w:tcPr>
            <w:tcW w:w="5000" w:type="pct"/>
            <w:gridSpan w:val="13"/>
            <w:tcBorders>
              <w:top w:val="nil"/>
              <w:left w:val="nil"/>
              <w:bottom w:val="nil"/>
              <w:right w:val="nil"/>
            </w:tcBorders>
            <w:shd w:val="clear" w:color="auto" w:fill="auto"/>
            <w:noWrap/>
            <w:vAlign w:val="bottom"/>
          </w:tcPr>
          <w:p>
            <w:pPr>
              <w:widowControl/>
              <w:jc w:val="center"/>
              <w:rPr>
                <w:rFonts w:ascii="Times New Roman" w:hAnsi="Times New Roman" w:eastAsia="方正小标宋_GBK" w:cs="Times New Roman"/>
                <w:color w:val="000000"/>
                <w:kern w:val="0"/>
                <w:sz w:val="40"/>
                <w:szCs w:val="40"/>
              </w:rPr>
            </w:pPr>
            <w:r>
              <w:rPr>
                <w:rFonts w:ascii="Times New Roman" w:hAnsi="Times New Roman" w:eastAsia="方正小标宋_GBK" w:cs="Times New Roman"/>
                <w:color w:val="000000"/>
                <w:kern w:val="0"/>
                <w:sz w:val="40"/>
                <w:szCs w:val="40"/>
              </w:rPr>
              <w:t>常州市金坛区2022年度实际种粮农民一次性补贴分村汇总表</w:t>
            </w:r>
          </w:p>
        </w:tc>
      </w:tr>
      <w:tr>
        <w:tblPrEx>
          <w:tblCellMar>
            <w:top w:w="0" w:type="dxa"/>
            <w:left w:w="108" w:type="dxa"/>
            <w:bottom w:w="0" w:type="dxa"/>
            <w:right w:w="108" w:type="dxa"/>
          </w:tblCellMar>
        </w:tblPrEx>
        <w:trPr>
          <w:trHeight w:val="288" w:hRule="atLeast"/>
        </w:trPr>
        <w:tc>
          <w:tcPr>
            <w:tcW w:w="5000" w:type="pct"/>
            <w:gridSpan w:val="13"/>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288" w:hRule="atLeast"/>
        </w:trPr>
        <w:tc>
          <w:tcPr>
            <w:tcW w:w="5000" w:type="pct"/>
            <w:gridSpan w:val="13"/>
            <w:tcBorders>
              <w:top w:val="nil"/>
              <w:left w:val="nil"/>
              <w:bottom w:val="nil"/>
              <w:right w:val="nil"/>
            </w:tcBorders>
            <w:shd w:val="clear" w:color="auto" w:fill="auto"/>
            <w:noWrap/>
            <w:vAlign w:val="bottom"/>
          </w:tcPr>
          <w:p>
            <w:pPr>
              <w:spacing w:line="3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镇（街道）人民政府（办事处）（盖章）</w:t>
            </w:r>
          </w:p>
          <w:p>
            <w:pPr>
              <w:widowControl/>
              <w:jc w:val="left"/>
              <w:rPr>
                <w:rFonts w:ascii="仿宋" w:hAnsi="仿宋" w:eastAsia="仿宋" w:cs="仿宋"/>
                <w:color w:val="000000"/>
                <w:kern w:val="0"/>
                <w:sz w:val="22"/>
              </w:rPr>
            </w:pPr>
          </w:p>
        </w:tc>
      </w:tr>
      <w:tr>
        <w:tblPrEx>
          <w:tblCellMar>
            <w:top w:w="0" w:type="dxa"/>
            <w:left w:w="108" w:type="dxa"/>
            <w:bottom w:w="0" w:type="dxa"/>
            <w:right w:w="108" w:type="dxa"/>
          </w:tblCellMar>
        </w:tblPrEx>
        <w:trPr>
          <w:trHeight w:val="859"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村名</w:t>
            </w:r>
          </w:p>
        </w:tc>
        <w:tc>
          <w:tcPr>
            <w:tcW w:w="4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补贴组数（个）</w:t>
            </w:r>
          </w:p>
        </w:tc>
        <w:tc>
          <w:tcPr>
            <w:tcW w:w="3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补贴户数（户）</w:t>
            </w:r>
          </w:p>
        </w:tc>
        <w:tc>
          <w:tcPr>
            <w:tcW w:w="4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小麦面积（亩）</w:t>
            </w:r>
          </w:p>
        </w:tc>
        <w:tc>
          <w:tcPr>
            <w:tcW w:w="3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水稻面积（亩）</w:t>
            </w:r>
          </w:p>
        </w:tc>
        <w:tc>
          <w:tcPr>
            <w:tcW w:w="3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玉米面积（亩）</w:t>
            </w:r>
          </w:p>
        </w:tc>
        <w:tc>
          <w:tcPr>
            <w:tcW w:w="4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大豆面积（亩）</w:t>
            </w:r>
          </w:p>
        </w:tc>
        <w:tc>
          <w:tcPr>
            <w:tcW w:w="3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甘薯面积（亩）</w:t>
            </w:r>
          </w:p>
        </w:tc>
        <w:tc>
          <w:tcPr>
            <w:tcW w:w="4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粮食播种面积（亩）</w:t>
            </w: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应享受补贴面积（亩）</w:t>
            </w:r>
          </w:p>
        </w:tc>
        <w:tc>
          <w:tcPr>
            <w:tcW w:w="3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补贴金额（元）</w:t>
            </w:r>
          </w:p>
        </w:tc>
        <w:tc>
          <w:tcPr>
            <w:tcW w:w="3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备注</w:t>
            </w:r>
          </w:p>
        </w:tc>
      </w:tr>
      <w:tr>
        <w:trPr>
          <w:trHeight w:val="544" w:hRule="atLeast"/>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黑体" w:hAnsi="黑体" w:eastAsia="黑体" w:cs="黑体"/>
                <w:color w:val="000000"/>
                <w:kern w:val="0"/>
                <w:sz w:val="24"/>
                <w:szCs w:val="24"/>
              </w:rPr>
              <w:t>合计</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95"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24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8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0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2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5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480" w:hRule="atLeast"/>
        </w:trPr>
        <w:tc>
          <w:tcPr>
            <w:tcW w:w="247"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85"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0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8"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1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3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0"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2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56"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2"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89" w:type="pct"/>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r>
    </w:tbl>
    <w:p>
      <w:pPr>
        <w:widowControl/>
        <w:jc w:val="left"/>
        <w:rPr>
          <w:rFonts w:ascii="Times New Roman" w:hAnsi="Times New Roman" w:eastAsia="等线" w:cs="Times New Roman"/>
          <w:color w:val="000000"/>
          <w:kern w:val="0"/>
          <w:sz w:val="22"/>
        </w:rPr>
      </w:pPr>
    </w:p>
    <w:p>
      <w:pPr>
        <w:widowControl/>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镇（街道）负责人：</w:t>
      </w:r>
      <w:r>
        <w:rPr>
          <w:rFonts w:hint="eastAsia" w:ascii="Times New Roman" w:hAnsi="Times New Roman" w:eastAsia="仿宋" w:cs="Times New Roman"/>
          <w:color w:val="000000"/>
          <w:kern w:val="0"/>
          <w:sz w:val="24"/>
          <w:szCs w:val="24"/>
          <w:lang w:val="en-US" w:eastAsia="zh-CN"/>
        </w:rPr>
        <w:t xml:space="preserve">                                                       </w:t>
      </w:r>
      <w:bookmarkStart w:id="0" w:name="_GoBack"/>
      <w:bookmarkEnd w:id="0"/>
      <w:r>
        <w:rPr>
          <w:rFonts w:ascii="Times New Roman" w:hAnsi="Times New Roman" w:eastAsia="仿宋" w:cs="Times New Roman"/>
          <w:color w:val="000000"/>
          <w:kern w:val="0"/>
          <w:sz w:val="24"/>
          <w:szCs w:val="24"/>
        </w:rPr>
        <w:t>填表人：</w:t>
      </w:r>
    </w:p>
    <w:p>
      <w:pPr>
        <w:widowControl/>
        <w:rPr>
          <w:rFonts w:ascii="Times New Roman" w:hAnsi="Times New Roman" w:eastAsia="仿宋" w:cs="Times New Roman"/>
          <w:color w:val="000000"/>
          <w:kern w:val="0"/>
          <w:sz w:val="24"/>
          <w:szCs w:val="24"/>
        </w:rPr>
      </w:pP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注：1.此表由镇（街道）人民政府（办事处）汇总、签字、盖章后，分别报区农业农村局、区财政局。</w:t>
      </w:r>
    </w:p>
    <w:p>
      <w:pPr>
        <w:widowControl/>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2.补贴依据为2022年目前在田的主要粮食作物播种面积。</w:t>
      </w:r>
    </w:p>
    <w:p>
      <w:pPr>
        <w:widowControl/>
        <w:rPr>
          <w:rFonts w:ascii="Times New Roman" w:hAnsi="Times New Roman" w:eastAsia="仿宋" w:cs="Times New Roman"/>
          <w:color w:val="000000"/>
          <w:kern w:val="0"/>
          <w:sz w:val="24"/>
          <w:szCs w:val="24"/>
        </w:rPr>
      </w:pPr>
    </w:p>
    <w:tbl>
      <w:tblPr>
        <w:tblStyle w:val="5"/>
        <w:tblW w:w="15180" w:type="dxa"/>
        <w:tblInd w:w="93" w:type="dxa"/>
        <w:tblLayout w:type="autofit"/>
        <w:tblCellMar>
          <w:top w:w="0" w:type="dxa"/>
          <w:left w:w="108" w:type="dxa"/>
          <w:bottom w:w="0" w:type="dxa"/>
          <w:right w:w="108" w:type="dxa"/>
        </w:tblCellMar>
      </w:tblPr>
      <w:tblGrid>
        <w:gridCol w:w="740"/>
        <w:gridCol w:w="1060"/>
        <w:gridCol w:w="1180"/>
        <w:gridCol w:w="1160"/>
        <w:gridCol w:w="1220"/>
        <w:gridCol w:w="1160"/>
        <w:gridCol w:w="1120"/>
        <w:gridCol w:w="1060"/>
        <w:gridCol w:w="1120"/>
        <w:gridCol w:w="1460"/>
        <w:gridCol w:w="1480"/>
        <w:gridCol w:w="1420"/>
        <w:gridCol w:w="1000"/>
      </w:tblGrid>
      <w:tr>
        <w:tblPrEx>
          <w:tblCellMar>
            <w:top w:w="0" w:type="dxa"/>
            <w:left w:w="108" w:type="dxa"/>
            <w:bottom w:w="0" w:type="dxa"/>
            <w:right w:w="108" w:type="dxa"/>
          </w:tblCellMar>
        </w:tblPrEx>
        <w:trPr>
          <w:trHeight w:val="288" w:hRule="atLeast"/>
        </w:trPr>
        <w:tc>
          <w:tcPr>
            <w:tcW w:w="1800" w:type="dxa"/>
            <w:gridSpan w:val="2"/>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黑体" w:cs="Times New Roman"/>
                <w:color w:val="000000"/>
                <w:kern w:val="0"/>
                <w:sz w:val="32"/>
                <w:szCs w:val="32"/>
              </w:rPr>
              <w:t>附件3</w:t>
            </w:r>
          </w:p>
        </w:tc>
        <w:tc>
          <w:tcPr>
            <w:tcW w:w="118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2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8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528" w:hRule="atLeast"/>
        </w:trPr>
        <w:tc>
          <w:tcPr>
            <w:tcW w:w="15180" w:type="dxa"/>
            <w:gridSpan w:val="13"/>
            <w:tcBorders>
              <w:top w:val="nil"/>
              <w:left w:val="nil"/>
              <w:bottom w:val="nil"/>
              <w:right w:val="nil"/>
            </w:tcBorders>
            <w:shd w:val="clear" w:color="auto" w:fill="auto"/>
            <w:noWrap/>
            <w:vAlign w:val="bottom"/>
          </w:tcPr>
          <w:p>
            <w:pPr>
              <w:widowControl/>
              <w:jc w:val="center"/>
              <w:rPr>
                <w:rFonts w:ascii="Times New Roman" w:hAnsi="Times New Roman" w:eastAsia="方正小标宋_GBK" w:cs="Times New Roman"/>
                <w:color w:val="000000"/>
                <w:kern w:val="0"/>
                <w:sz w:val="40"/>
                <w:szCs w:val="40"/>
              </w:rPr>
            </w:pPr>
            <w:r>
              <w:rPr>
                <w:rFonts w:ascii="Times New Roman" w:hAnsi="Times New Roman" w:eastAsia="方正小标宋_GBK" w:cs="Times New Roman"/>
                <w:color w:val="000000"/>
                <w:kern w:val="0"/>
                <w:sz w:val="40"/>
                <w:szCs w:val="40"/>
              </w:rPr>
              <w:t>常州市金坛区2022年度实际种粮农民一次性补贴发放情况汇总表</w:t>
            </w:r>
          </w:p>
        </w:tc>
      </w:tr>
      <w:tr>
        <w:tblPrEx>
          <w:tblCellMar>
            <w:top w:w="0" w:type="dxa"/>
            <w:left w:w="108" w:type="dxa"/>
            <w:bottom w:w="0" w:type="dxa"/>
            <w:right w:w="108" w:type="dxa"/>
          </w:tblCellMar>
        </w:tblPrEx>
        <w:trPr>
          <w:trHeight w:val="288" w:hRule="atLeast"/>
        </w:trPr>
        <w:tc>
          <w:tcPr>
            <w:tcW w:w="15180" w:type="dxa"/>
            <w:gridSpan w:val="13"/>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288" w:hRule="atLeast"/>
        </w:trPr>
        <w:tc>
          <w:tcPr>
            <w:tcW w:w="15180" w:type="dxa"/>
            <w:gridSpan w:val="13"/>
            <w:tcBorders>
              <w:top w:val="nil"/>
              <w:left w:val="nil"/>
              <w:bottom w:val="nil"/>
              <w:right w:val="nil"/>
            </w:tcBorders>
            <w:shd w:val="clear" w:color="auto" w:fill="auto"/>
            <w:noWrap/>
            <w:vAlign w:val="bottom"/>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县（市、区）农业农村局（盖章）                                           县（市、区）财政局（盖章） </w:t>
            </w:r>
          </w:p>
          <w:p>
            <w:pPr>
              <w:widowControl/>
              <w:jc w:val="left"/>
              <w:rPr>
                <w:rFonts w:ascii="仿宋" w:hAnsi="仿宋" w:eastAsia="仿宋" w:cs="仿宋"/>
                <w:color w:val="000000"/>
                <w:kern w:val="0"/>
                <w:sz w:val="22"/>
              </w:rPr>
            </w:pPr>
          </w:p>
        </w:tc>
      </w:tr>
      <w:tr>
        <w:tblPrEx>
          <w:tblCellMar>
            <w:top w:w="0" w:type="dxa"/>
            <w:left w:w="108" w:type="dxa"/>
            <w:bottom w:w="0" w:type="dxa"/>
            <w:right w:w="108" w:type="dxa"/>
          </w:tblCellMar>
        </w:tblPrEx>
        <w:trPr>
          <w:trHeight w:val="8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乡镇</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名称</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补贴村数（个）</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补贴户数（户）</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小麦面积（亩）</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水稻</w:t>
            </w:r>
            <w:r>
              <w:rPr>
                <w:rFonts w:hint="eastAsia" w:ascii="黑体" w:hAnsi="黑体" w:eastAsia="黑体" w:cs="黑体"/>
                <w:color w:val="000000"/>
                <w:kern w:val="0"/>
                <w:sz w:val="24"/>
                <w:szCs w:val="24"/>
              </w:rPr>
              <w:t>面积（亩）</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玉米面积（亩）</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大豆面积（亩）</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甘薯面积（亩）</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粮食播种面积（亩）</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应享受补贴</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面积（亩）</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补贴金额（元）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备注</w:t>
            </w:r>
          </w:p>
        </w:tc>
      </w:tr>
      <w:tr>
        <w:tblPrEx>
          <w:tblCellMar>
            <w:top w:w="0" w:type="dxa"/>
            <w:left w:w="108" w:type="dxa"/>
            <w:bottom w:w="0" w:type="dxa"/>
            <w:right w:w="108" w:type="dxa"/>
          </w:tblCellMar>
        </w:tblPrEx>
        <w:trPr>
          <w:trHeight w:val="52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hint="eastAsia" w:ascii="黑体" w:hAnsi="黑体" w:eastAsia="黑体" w:cs="黑体"/>
                <w:color w:val="000000"/>
                <w:kern w:val="0"/>
                <w:sz w:val="24"/>
                <w:szCs w:val="24"/>
              </w:rPr>
              <w:t>合计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48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8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480" w:hRule="atLeast"/>
        </w:trPr>
        <w:tc>
          <w:tcPr>
            <w:tcW w:w="74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8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2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6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8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nil"/>
              <w:right w:val="nil"/>
            </w:tcBorders>
            <w:shd w:val="clear" w:color="auto" w:fill="auto"/>
            <w:noWrap/>
            <w:vAlign w:val="bottom"/>
          </w:tcPr>
          <w:p>
            <w:pPr>
              <w:widowControl/>
              <w:jc w:val="left"/>
              <w:rPr>
                <w:rFonts w:ascii="Times New Roman" w:hAnsi="Times New Roman" w:eastAsia="等线" w:cs="Times New Roman"/>
                <w:color w:val="000000"/>
                <w:kern w:val="0"/>
                <w:sz w:val="22"/>
              </w:rPr>
            </w:pPr>
          </w:p>
        </w:tc>
      </w:tr>
    </w:tbl>
    <w:p>
      <w:pPr>
        <w:widowControl/>
        <w:spacing w:line="240" w:lineRule="exact"/>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区农业农村局分管领导签字：                                                     区财政局分管领导签字：</w:t>
      </w:r>
    </w:p>
    <w:p>
      <w:pPr>
        <w:widowControl/>
        <w:spacing w:line="240" w:lineRule="exact"/>
        <w:rPr>
          <w:rFonts w:ascii="Times New Roman" w:hAnsi="Times New Roman" w:eastAsia="仿宋" w:cs="Times New Roman"/>
          <w:color w:val="000000"/>
          <w:kern w:val="0"/>
          <w:sz w:val="24"/>
          <w:szCs w:val="24"/>
        </w:rPr>
      </w:pPr>
    </w:p>
    <w:p>
      <w:pPr>
        <w:widowControl/>
        <w:spacing w:line="24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注：1.此表于补贴发放结束后，由县（市）财政部门会同农业农村部门汇总，行文报送省财政厅、省农业农村厅，市辖区由设区市汇总上报。</w:t>
      </w:r>
    </w:p>
    <w:p>
      <w:pPr>
        <w:widowControl/>
        <w:spacing w:line="240" w:lineRule="exact"/>
        <w:ind w:firstLine="480" w:firstLineChars="20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2.补贴依据为2022年目前在田的主要粮食作物播种面积。</w:t>
      </w:r>
    </w:p>
    <w:sectPr>
      <w:type w:val="oddPage"/>
      <w:pgSz w:w="16838" w:h="11906" w:orient="landscape"/>
      <w:pgMar w:top="720" w:right="720" w:bottom="720" w:left="72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103655"/>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103662"/>
      <w:docPartObj>
        <w:docPartGallery w:val="autotext"/>
      </w:docPartObj>
    </w:sdtPr>
    <w:sdtEndPr>
      <w:rPr>
        <w:rFonts w:ascii="宋体" w:hAnsi="宋体" w:eastAsia="宋体"/>
        <w:sz w:val="28"/>
        <w:szCs w:val="28"/>
      </w:rPr>
    </w:sdtEndPr>
    <w:sdtContent>
      <w:p>
        <w:pPr>
          <w:pStyle w:val="3"/>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6C56E"/>
    <w:multiLevelType w:val="singleLevel"/>
    <w:tmpl w:val="E136C5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450C"/>
    <w:rsid w:val="000268E9"/>
    <w:rsid w:val="000537AF"/>
    <w:rsid w:val="00056B60"/>
    <w:rsid w:val="00060C33"/>
    <w:rsid w:val="00070C05"/>
    <w:rsid w:val="00070EAB"/>
    <w:rsid w:val="000E1D19"/>
    <w:rsid w:val="00101304"/>
    <w:rsid w:val="00111F2E"/>
    <w:rsid w:val="0011545A"/>
    <w:rsid w:val="00161E2E"/>
    <w:rsid w:val="00163B86"/>
    <w:rsid w:val="00172A27"/>
    <w:rsid w:val="00172F69"/>
    <w:rsid w:val="00174F70"/>
    <w:rsid w:val="00174F96"/>
    <w:rsid w:val="001772A5"/>
    <w:rsid w:val="0018545F"/>
    <w:rsid w:val="001859EE"/>
    <w:rsid w:val="0019088F"/>
    <w:rsid w:val="001908E8"/>
    <w:rsid w:val="00190B2A"/>
    <w:rsid w:val="001A24CC"/>
    <w:rsid w:val="001A346B"/>
    <w:rsid w:val="001B7412"/>
    <w:rsid w:val="001C5429"/>
    <w:rsid w:val="001D4E49"/>
    <w:rsid w:val="00222710"/>
    <w:rsid w:val="00223EDF"/>
    <w:rsid w:val="0023230B"/>
    <w:rsid w:val="00240DA0"/>
    <w:rsid w:val="002530FB"/>
    <w:rsid w:val="0026457C"/>
    <w:rsid w:val="002A09E6"/>
    <w:rsid w:val="002A7D47"/>
    <w:rsid w:val="002D2A1D"/>
    <w:rsid w:val="002E5C11"/>
    <w:rsid w:val="002F58D6"/>
    <w:rsid w:val="00363586"/>
    <w:rsid w:val="00385840"/>
    <w:rsid w:val="003868BA"/>
    <w:rsid w:val="003E5B29"/>
    <w:rsid w:val="00404B2B"/>
    <w:rsid w:val="004155E7"/>
    <w:rsid w:val="00421B4C"/>
    <w:rsid w:val="00437DE0"/>
    <w:rsid w:val="00440A69"/>
    <w:rsid w:val="004613B8"/>
    <w:rsid w:val="0046342C"/>
    <w:rsid w:val="00463547"/>
    <w:rsid w:val="0046697A"/>
    <w:rsid w:val="00480373"/>
    <w:rsid w:val="00491FB9"/>
    <w:rsid w:val="00497620"/>
    <w:rsid w:val="004A5D6F"/>
    <w:rsid w:val="004C3343"/>
    <w:rsid w:val="004F52B2"/>
    <w:rsid w:val="00503698"/>
    <w:rsid w:val="00503D5E"/>
    <w:rsid w:val="005168F6"/>
    <w:rsid w:val="005264F8"/>
    <w:rsid w:val="0053101A"/>
    <w:rsid w:val="005805ED"/>
    <w:rsid w:val="005B3D17"/>
    <w:rsid w:val="005B4223"/>
    <w:rsid w:val="006037D9"/>
    <w:rsid w:val="00605700"/>
    <w:rsid w:val="00620C5C"/>
    <w:rsid w:val="00633CA6"/>
    <w:rsid w:val="00641179"/>
    <w:rsid w:val="00641AAD"/>
    <w:rsid w:val="006559FF"/>
    <w:rsid w:val="0067282F"/>
    <w:rsid w:val="00674E5F"/>
    <w:rsid w:val="006C06C5"/>
    <w:rsid w:val="006C6ADB"/>
    <w:rsid w:val="00702953"/>
    <w:rsid w:val="00712E2E"/>
    <w:rsid w:val="007352DE"/>
    <w:rsid w:val="00747B84"/>
    <w:rsid w:val="00795080"/>
    <w:rsid w:val="00795E1D"/>
    <w:rsid w:val="007C0559"/>
    <w:rsid w:val="007C1C17"/>
    <w:rsid w:val="007E05B4"/>
    <w:rsid w:val="007F2BEC"/>
    <w:rsid w:val="008014FD"/>
    <w:rsid w:val="0082064F"/>
    <w:rsid w:val="0082182D"/>
    <w:rsid w:val="008702B6"/>
    <w:rsid w:val="00885BCB"/>
    <w:rsid w:val="00893744"/>
    <w:rsid w:val="008A5EC1"/>
    <w:rsid w:val="008B604C"/>
    <w:rsid w:val="00905DDD"/>
    <w:rsid w:val="009350E0"/>
    <w:rsid w:val="00936A26"/>
    <w:rsid w:val="00952C6D"/>
    <w:rsid w:val="00954599"/>
    <w:rsid w:val="00974602"/>
    <w:rsid w:val="009802F6"/>
    <w:rsid w:val="009819FA"/>
    <w:rsid w:val="0098313D"/>
    <w:rsid w:val="00992926"/>
    <w:rsid w:val="009A023B"/>
    <w:rsid w:val="009A31AE"/>
    <w:rsid w:val="009A79E1"/>
    <w:rsid w:val="009B0525"/>
    <w:rsid w:val="009C0D35"/>
    <w:rsid w:val="009D21F1"/>
    <w:rsid w:val="009D5136"/>
    <w:rsid w:val="009F086C"/>
    <w:rsid w:val="00A12459"/>
    <w:rsid w:val="00A22F7F"/>
    <w:rsid w:val="00A35E73"/>
    <w:rsid w:val="00A71B67"/>
    <w:rsid w:val="00A95291"/>
    <w:rsid w:val="00AA251B"/>
    <w:rsid w:val="00AA52DE"/>
    <w:rsid w:val="00AB2521"/>
    <w:rsid w:val="00AB5708"/>
    <w:rsid w:val="00AD0228"/>
    <w:rsid w:val="00AE463D"/>
    <w:rsid w:val="00AE4758"/>
    <w:rsid w:val="00B011A9"/>
    <w:rsid w:val="00B15659"/>
    <w:rsid w:val="00B41CBA"/>
    <w:rsid w:val="00B46D6B"/>
    <w:rsid w:val="00B53B2B"/>
    <w:rsid w:val="00B829EA"/>
    <w:rsid w:val="00BC2109"/>
    <w:rsid w:val="00C02714"/>
    <w:rsid w:val="00C229FA"/>
    <w:rsid w:val="00C32229"/>
    <w:rsid w:val="00C57192"/>
    <w:rsid w:val="00C937D4"/>
    <w:rsid w:val="00D0697C"/>
    <w:rsid w:val="00D25D9D"/>
    <w:rsid w:val="00D3343A"/>
    <w:rsid w:val="00D62F46"/>
    <w:rsid w:val="00D630C8"/>
    <w:rsid w:val="00D64817"/>
    <w:rsid w:val="00D802D2"/>
    <w:rsid w:val="00D91BF8"/>
    <w:rsid w:val="00D95A78"/>
    <w:rsid w:val="00DA7728"/>
    <w:rsid w:val="00DC016C"/>
    <w:rsid w:val="00DD3098"/>
    <w:rsid w:val="00E02CFB"/>
    <w:rsid w:val="00E15055"/>
    <w:rsid w:val="00E20E82"/>
    <w:rsid w:val="00E25941"/>
    <w:rsid w:val="00E60B63"/>
    <w:rsid w:val="00E709CD"/>
    <w:rsid w:val="00E830A4"/>
    <w:rsid w:val="00EA7BED"/>
    <w:rsid w:val="00EC6AE7"/>
    <w:rsid w:val="00EF49D2"/>
    <w:rsid w:val="00F535B0"/>
    <w:rsid w:val="00F56B33"/>
    <w:rsid w:val="00F67EE1"/>
    <w:rsid w:val="00F73F24"/>
    <w:rsid w:val="00F84A60"/>
    <w:rsid w:val="00F90912"/>
    <w:rsid w:val="00FE2EA1"/>
    <w:rsid w:val="00FF0104"/>
    <w:rsid w:val="010E4E69"/>
    <w:rsid w:val="018207C5"/>
    <w:rsid w:val="03255831"/>
    <w:rsid w:val="033D49F5"/>
    <w:rsid w:val="037750B1"/>
    <w:rsid w:val="04BC08B4"/>
    <w:rsid w:val="058D172D"/>
    <w:rsid w:val="05CC64B2"/>
    <w:rsid w:val="0797489E"/>
    <w:rsid w:val="07B841D5"/>
    <w:rsid w:val="092B4153"/>
    <w:rsid w:val="092F34B9"/>
    <w:rsid w:val="09CA2D09"/>
    <w:rsid w:val="0ABE7054"/>
    <w:rsid w:val="0B485434"/>
    <w:rsid w:val="0B7640F9"/>
    <w:rsid w:val="0C84243D"/>
    <w:rsid w:val="0DB31D02"/>
    <w:rsid w:val="0DC105A4"/>
    <w:rsid w:val="0E220875"/>
    <w:rsid w:val="0EBF70A2"/>
    <w:rsid w:val="10DE52EC"/>
    <w:rsid w:val="132C07B9"/>
    <w:rsid w:val="133E6E32"/>
    <w:rsid w:val="135A6E4A"/>
    <w:rsid w:val="14972381"/>
    <w:rsid w:val="16992F17"/>
    <w:rsid w:val="16DC407B"/>
    <w:rsid w:val="175E6E30"/>
    <w:rsid w:val="183103F7"/>
    <w:rsid w:val="18706B5F"/>
    <w:rsid w:val="19007853"/>
    <w:rsid w:val="190873AA"/>
    <w:rsid w:val="1CE36FC8"/>
    <w:rsid w:val="1E7C39CC"/>
    <w:rsid w:val="1EE31F5F"/>
    <w:rsid w:val="1F7959F1"/>
    <w:rsid w:val="200C59D1"/>
    <w:rsid w:val="20FD17BE"/>
    <w:rsid w:val="212C5E28"/>
    <w:rsid w:val="21DE6643"/>
    <w:rsid w:val="24FA40E3"/>
    <w:rsid w:val="270A0791"/>
    <w:rsid w:val="28BD0B44"/>
    <w:rsid w:val="28C0584D"/>
    <w:rsid w:val="28DA2786"/>
    <w:rsid w:val="29816C86"/>
    <w:rsid w:val="2A2902B9"/>
    <w:rsid w:val="2A397504"/>
    <w:rsid w:val="2B993143"/>
    <w:rsid w:val="2B9B43D6"/>
    <w:rsid w:val="2CC07F57"/>
    <w:rsid w:val="2CFF457D"/>
    <w:rsid w:val="2F013E3A"/>
    <w:rsid w:val="2F3C194D"/>
    <w:rsid w:val="2F3D228E"/>
    <w:rsid w:val="302F1268"/>
    <w:rsid w:val="308C66BA"/>
    <w:rsid w:val="311517AB"/>
    <w:rsid w:val="3215767E"/>
    <w:rsid w:val="328C4363"/>
    <w:rsid w:val="33607501"/>
    <w:rsid w:val="337E5704"/>
    <w:rsid w:val="34A915E9"/>
    <w:rsid w:val="35A23E2A"/>
    <w:rsid w:val="387331AA"/>
    <w:rsid w:val="3AEE244B"/>
    <w:rsid w:val="3C5F4C83"/>
    <w:rsid w:val="3C7B2BA8"/>
    <w:rsid w:val="3F9E1E1A"/>
    <w:rsid w:val="43646E38"/>
    <w:rsid w:val="44CA33F9"/>
    <w:rsid w:val="45D87DB3"/>
    <w:rsid w:val="46E82445"/>
    <w:rsid w:val="476B743E"/>
    <w:rsid w:val="47CE113C"/>
    <w:rsid w:val="48437F39"/>
    <w:rsid w:val="48474F49"/>
    <w:rsid w:val="48FB5E99"/>
    <w:rsid w:val="4A5635B7"/>
    <w:rsid w:val="4AB56AE2"/>
    <w:rsid w:val="4B7B48C8"/>
    <w:rsid w:val="4BA12947"/>
    <w:rsid w:val="4CAA5ECA"/>
    <w:rsid w:val="4E2A3343"/>
    <w:rsid w:val="4E52289A"/>
    <w:rsid w:val="4EB3158A"/>
    <w:rsid w:val="4FC96EC3"/>
    <w:rsid w:val="507E34D2"/>
    <w:rsid w:val="52B21B59"/>
    <w:rsid w:val="556D678E"/>
    <w:rsid w:val="55823A64"/>
    <w:rsid w:val="5724165E"/>
    <w:rsid w:val="57663373"/>
    <w:rsid w:val="5A5D6FA3"/>
    <w:rsid w:val="5A943914"/>
    <w:rsid w:val="5B155DE7"/>
    <w:rsid w:val="5B8816A9"/>
    <w:rsid w:val="5C213711"/>
    <w:rsid w:val="5F4B3F80"/>
    <w:rsid w:val="5FCB1D36"/>
    <w:rsid w:val="612808E4"/>
    <w:rsid w:val="62563EDC"/>
    <w:rsid w:val="626368E1"/>
    <w:rsid w:val="62DB144D"/>
    <w:rsid w:val="63BF1189"/>
    <w:rsid w:val="647D5580"/>
    <w:rsid w:val="66B82C73"/>
    <w:rsid w:val="67DE675F"/>
    <w:rsid w:val="68622741"/>
    <w:rsid w:val="6993489C"/>
    <w:rsid w:val="6A750BBA"/>
    <w:rsid w:val="6B8F0C85"/>
    <w:rsid w:val="6C2F0F3D"/>
    <w:rsid w:val="6C594C00"/>
    <w:rsid w:val="6D4B5B77"/>
    <w:rsid w:val="6E4271BE"/>
    <w:rsid w:val="6F466D43"/>
    <w:rsid w:val="70CE3BAA"/>
    <w:rsid w:val="71D5084C"/>
    <w:rsid w:val="72D9510A"/>
    <w:rsid w:val="74FB4155"/>
    <w:rsid w:val="761008FE"/>
    <w:rsid w:val="765A113A"/>
    <w:rsid w:val="76D77541"/>
    <w:rsid w:val="783511C6"/>
    <w:rsid w:val="79FE430B"/>
    <w:rsid w:val="7A5F1794"/>
    <w:rsid w:val="7B3E33C9"/>
    <w:rsid w:val="7B845156"/>
    <w:rsid w:val="7B871525"/>
    <w:rsid w:val="7FC63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font51"/>
    <w:basedOn w:val="6"/>
    <w:qFormat/>
    <w:uiPriority w:val="0"/>
    <w:rPr>
      <w:rFonts w:ascii="方正仿宋_GBK" w:hAnsi="方正仿宋_GBK" w:eastAsia="方正仿宋_GBK" w:cs="方正仿宋_GBK"/>
      <w:color w:val="000000"/>
      <w:sz w:val="22"/>
      <w:szCs w:val="22"/>
      <w:u w:val="none"/>
    </w:rPr>
  </w:style>
  <w:style w:type="character" w:customStyle="1" w:styleId="11">
    <w:name w:val="font11"/>
    <w:basedOn w:val="6"/>
    <w:qFormat/>
    <w:uiPriority w:val="0"/>
    <w:rPr>
      <w:rFonts w:hint="default" w:ascii="Times New Roman" w:hAnsi="Times New Roman" w:cs="Times New Roman"/>
      <w:color w:val="000000"/>
      <w:sz w:val="22"/>
      <w:szCs w:val="22"/>
      <w:u w:val="none"/>
    </w:rPr>
  </w:style>
  <w:style w:type="character" w:customStyle="1" w:styleId="12">
    <w:name w:val="font41"/>
    <w:basedOn w:val="6"/>
    <w:qFormat/>
    <w:uiPriority w:val="0"/>
    <w:rPr>
      <w:rFonts w:hint="eastAsia" w:ascii="宋体" w:hAnsi="宋体" w:eastAsia="宋体" w:cs="宋体"/>
      <w:color w:val="000000"/>
      <w:sz w:val="22"/>
      <w:szCs w:val="22"/>
      <w:u w:val="single"/>
    </w:rPr>
  </w:style>
  <w:style w:type="character" w:customStyle="1" w:styleId="13">
    <w:name w:val="font21"/>
    <w:basedOn w:val="6"/>
    <w:qFormat/>
    <w:uiPriority w:val="0"/>
    <w:rPr>
      <w:rFonts w:hint="eastAsia" w:ascii="宋体" w:hAnsi="宋体" w:eastAsia="宋体" w:cs="宋体"/>
      <w:color w:val="000000"/>
      <w:sz w:val="22"/>
      <w:szCs w:val="22"/>
      <w:u w:val="none"/>
    </w:rPr>
  </w:style>
  <w:style w:type="character" w:customStyle="1" w:styleId="14">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9944F-97BE-414B-B674-24D5535075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3606</Words>
  <Characters>3731</Characters>
  <Lines>34</Lines>
  <Paragraphs>9</Paragraphs>
  <TotalTime>6</TotalTime>
  <ScaleCrop>false</ScaleCrop>
  <LinksUpToDate>false</LinksUpToDate>
  <CharactersWithSpaces>4313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2022-04-10T23:57:00Z</dcterms:created>
  <dc:creator>NTKO</dc:creator>
  <cp:lastModifiedBy>不懂不跟</cp:lastModifiedBy>
  <cp:lastPrinted>2022-04-08T05:56:00Z</cp:lastPrinted>
  <dcterms:modified xsi:type="dcterms:W3CDTF">2022-04-11T02:56:23Z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363047587_cloud</vt:lpwstr>
  </property>
  <property fmtid="{D5CDD505-2E9C-101B-9397-08002B2CF9AE}" pid="3" name="KSOProductBuildVer">
    <vt:lpwstr>2052-11.1.0.11365</vt:lpwstr>
  </property>
  <property fmtid="{D5CDD505-2E9C-101B-9397-08002B2CF9AE}" pid="4" name="ICV">
    <vt:lpwstr>7D444776F58A406DBD7A9C6ADB881DC8</vt:lpwstr>
  </property>
</Properties>
</file>