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金城镇扫黑除恶专项斗争宣传工作方案</w:t>
      </w:r>
    </w:p>
    <w:bookmarkEnd w:id="0"/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</w:rPr>
        <w:t>为持续掀起扫黑除恶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专项斗争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</w:rPr>
        <w:t>宣传高潮，营造浓厚氛围，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在全镇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</w:rPr>
        <w:t>形成强大声势，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结合我镇实际，制订宣传方案如下：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pacing w:val="-6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以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习近平总书记重要指示精神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  <w:lang w:eastAsia="zh-CN"/>
        </w:rPr>
        <w:t>为指导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  <w:lang w:eastAsia="zh-CN"/>
        </w:rPr>
        <w:t>围绕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省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市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区关于</w:t>
      </w:r>
      <w:r>
        <w:rPr>
          <w:rFonts w:hint="eastAsia" w:ascii="华文仿宋" w:hAnsi="华文仿宋" w:eastAsia="华文仿宋" w:cs="华文仿宋"/>
          <w:color w:val="auto"/>
          <w:spacing w:val="11"/>
          <w:sz w:val="32"/>
          <w:szCs w:val="32"/>
        </w:rPr>
        <w:t>扫黑除恶相关文件精神，努力为扫黑除恶专项斗争开展营造氛围</w:t>
      </w:r>
      <w:r>
        <w:rPr>
          <w:rFonts w:hint="eastAsia" w:ascii="华文仿宋" w:hAnsi="华文仿宋" w:eastAsia="华文仿宋" w:cs="华文仿宋"/>
          <w:color w:val="auto"/>
          <w:spacing w:val="11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引领舆论，聚集正能</w:t>
      </w:r>
      <w:r>
        <w:rPr>
          <w:rFonts w:hint="eastAsia" w:ascii="华文仿宋" w:hAnsi="华文仿宋" w:eastAsia="华文仿宋" w:cs="华文仿宋"/>
          <w:color w:val="auto"/>
          <w:spacing w:val="11"/>
          <w:sz w:val="32"/>
          <w:szCs w:val="32"/>
        </w:rPr>
        <w:t>量，不断</w:t>
      </w:r>
      <w:r>
        <w:rPr>
          <w:rFonts w:hint="eastAsia" w:ascii="华文仿宋" w:hAnsi="华文仿宋" w:eastAsia="华文仿宋" w:cs="华文仿宋"/>
          <w:color w:val="auto"/>
          <w:spacing w:val="0"/>
          <w:sz w:val="32"/>
          <w:szCs w:val="32"/>
        </w:rPr>
        <w:t>增强人民群众获得感、幸福感、安全感，为深入开展扫黑除恶专项斗争提供有力的支持。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二、宣传内容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持续宣传党中央、国务院作出开展扫黑除恶专项斗争的决策部署、重要意义，深入解读专项斗争的基本原则、基本目标等。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75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大力宣传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区、镇两级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政府扎实推进扫黑除恶专项斗争的部署安排、活动开展、打击重点。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重点宣传扫黑除恶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专项斗争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各类举报方式、举报渠道、线索奖励办法等，进一步扩大线索来源、拓宽信息途径。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.广泛宣传涉黑涉恶具体类型，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突出宣传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黑恶势力对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社会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造成的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危害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宣传政法机关开展扫黑除恶专项斗争的推进情况，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取得的具体成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效等。</w:t>
      </w: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三、宣传要求</w:t>
      </w:r>
    </w:p>
    <w:p>
      <w:pPr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一是加强组织领导。村、镇、相关部门要高度重视宣传工作在扫黑除恶专项斗争中的促进作用，切实加强领导，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周密安排、精心组织，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责任到人，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确保宣传效果。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二是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落实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经费保障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。加强宣传工作队伍力量建设，在装备、经费上加大投入，高标准高质量完成各项宣传工作任务。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三是注重工作成效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。要采取多形式多手段宣传营造浓厚氛围，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要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在显要位置设置永久性宣传标语。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要加大对宣传工作的检查考核力度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，确保宣传工作到位、效果显著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对宣传不力、效果不明显的单位和个人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要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进行通报批评。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四、宣传措施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一是发放宣传手册，张贴专项行动公告。逐门入户发放宣传手册，并在全镇各显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著位置张贴扫黑除恶专项斗争公告。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二是悬挂横幅。在全镇所有路段、村落及人流集中点悬挂横幅</w:t>
      </w:r>
      <w:r>
        <w:rPr>
          <w:rFonts w:hint="default" w:ascii="Times New Roman" w:hAnsi="Times New Roman" w:eastAsia="华文仿宋" w:cs="Times New Roman"/>
          <w:i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各村根据人口数量和地域制作一定数量的横幅。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三是制作大型展版。在241、340等道路的镇域路段的交叉路口醒目位置制作大型展版。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华文仿宋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四是制作短信推送。通过移动、联通、电信等运营商，制作扫黑除恶专项斗争宣传短信，推送至全镇广大用户。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5" w:right="75"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64" w:right="1531" w:bottom="1950" w:left="1587" w:header="709" w:footer="1361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1E29"/>
    <w:rsid w:val="46A44D54"/>
    <w:rsid w:val="49731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2019-05-29T07:54:00Z</dcterms:created>
  <dc:creator>小雨</dc:creator>
  <cp:lastModifiedBy>／/.璐璐M ō   M ā é k</cp:lastModifiedBy>
  <dcterms:modified xsi:type="dcterms:W3CDTF">2021-10-25T06:16:19Z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3CCD18026E24488AA3956B33DAEFA1F0</vt:lpwstr>
  </property>
</Properties>
</file>