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/>
          <w:sz w:val="36"/>
          <w:szCs w:val="36"/>
        </w:rPr>
      </w:pPr>
      <w:r>
        <w:rPr>
          <w:rFonts w:hint="eastAsia" w:ascii="黑体" w:hAnsi="Times New Roman" w:eastAsia="黑体"/>
          <w:sz w:val="36"/>
          <w:szCs w:val="36"/>
        </w:rPr>
        <w:t>常州市水稻集中育供秧建设现场评价表</w:t>
      </w:r>
    </w:p>
    <w:p>
      <w:pPr>
        <w:jc w:val="lef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项目单位：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</w:t>
      </w:r>
    </w:p>
    <w:tbl>
      <w:tblPr>
        <w:tblStyle w:val="3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875"/>
        <w:gridCol w:w="5196"/>
        <w:gridCol w:w="100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03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评价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计分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标准</w:t>
            </w:r>
          </w:p>
        </w:tc>
        <w:tc>
          <w:tcPr>
            <w:tcW w:w="51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评价点及标准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得分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打分依据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0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A、建设规模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196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（1）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单个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水稻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集中育供秧基地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秧池面积10亩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以上，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计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分，达不到要求的不计分。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（2）建设规模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每增加1亩加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最多加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1000" w:type="dxa"/>
          </w:tcPr>
          <w:p>
            <w:pPr>
              <w:widowControl/>
              <w:spacing w:line="400" w:lineRule="exact"/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spacing w:line="400" w:lineRule="exact"/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0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B、物化技术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产品应用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196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）微喷灌设施、机械化流水线播种、硬盘基质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叠盘暗化催芽等物化技术产品应用100%的，计3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分。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物化技术产品应用、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育秧技术、形式有创新，配套技术成熟的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，每1项2分，最多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加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1000" w:type="dxa"/>
          </w:tcPr>
          <w:p>
            <w:pPr>
              <w:widowControl/>
              <w:spacing w:line="400" w:lineRule="exact"/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spacing w:line="400" w:lineRule="exact"/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0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C、秧苗素质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196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秧龄适宜，秧苗整齐</w:t>
            </w:r>
            <w:bookmarkStart w:id="0" w:name="_GoBack"/>
            <w:bookmarkEnd w:id="0"/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，秧块规整、盘结好、白根多，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叶片不披垂、叶色鲜绿至淡绿、无黄叶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无病虫害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成秧率95%以上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计20分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秧苗素质每下降一个等级，或成秧率每下降一个百分点扣1分，秧苗素质明显差，严重超秧龄，或成秧率低于80%的不计分。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秧苗不整齐、出苗不均匀、密度大、超秧龄、病虫草害重、根系质量差等6项每项扣分1-3分。</w:t>
            </w:r>
          </w:p>
        </w:tc>
        <w:tc>
          <w:tcPr>
            <w:tcW w:w="1000" w:type="dxa"/>
          </w:tcPr>
          <w:p>
            <w:pPr>
              <w:widowControl/>
              <w:spacing w:line="400" w:lineRule="exact"/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spacing w:line="400" w:lineRule="exact"/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0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D、示范效果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96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）育秧代育（代插）服务比例高于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0%的，计10分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每少5个百分点扣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分，低于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  <w:t>0%的不计分。</w:t>
            </w:r>
          </w:p>
        </w:tc>
        <w:tc>
          <w:tcPr>
            <w:tcW w:w="1000" w:type="dxa"/>
          </w:tcPr>
          <w:p>
            <w:pPr>
              <w:widowControl/>
              <w:spacing w:line="400" w:lineRule="exact"/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spacing w:line="400" w:lineRule="exact"/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合计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100</w:t>
            </w:r>
          </w:p>
        </w:tc>
        <w:tc>
          <w:tcPr>
            <w:tcW w:w="51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</w:tbl>
    <w:p>
      <w:pPr>
        <w:spacing w:before="156" w:beforeLines="50"/>
        <w:jc w:val="left"/>
        <w:rPr>
          <w:rFonts w:hint="eastAsia" w:ascii="仿宋" w:hAnsi="仿宋" w:eastAsia="仿宋"/>
          <w:b/>
          <w:sz w:val="28"/>
          <w:szCs w:val="28"/>
        </w:rPr>
      </w:pPr>
    </w:p>
    <w:p>
      <w:pPr>
        <w:spacing w:before="156" w:beforeLines="50"/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评分人：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镇农服站</w:t>
      </w:r>
      <w:r>
        <w:rPr>
          <w:rFonts w:hint="eastAsia" w:ascii="仿宋" w:hAnsi="仿宋" w:eastAsia="仿宋"/>
          <w:b/>
          <w:sz w:val="28"/>
          <w:szCs w:val="28"/>
        </w:rPr>
        <w:t>人员：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b/>
          <w:sz w:val="28"/>
          <w:szCs w:val="28"/>
        </w:rPr>
        <w:t xml:space="preserve"> </w:t>
      </w:r>
    </w:p>
    <w:p>
      <w:pPr>
        <w:spacing w:before="156" w:beforeLines="50"/>
        <w:jc w:val="lef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项目单位负责人：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B480D"/>
    <w:rsid w:val="064F4902"/>
    <w:rsid w:val="08355258"/>
    <w:rsid w:val="084421D4"/>
    <w:rsid w:val="08636065"/>
    <w:rsid w:val="08E93107"/>
    <w:rsid w:val="095A6534"/>
    <w:rsid w:val="0A3D28BD"/>
    <w:rsid w:val="0DED3BAA"/>
    <w:rsid w:val="0F684A62"/>
    <w:rsid w:val="0FF147A2"/>
    <w:rsid w:val="116E6631"/>
    <w:rsid w:val="129C2280"/>
    <w:rsid w:val="133F5D24"/>
    <w:rsid w:val="165A716D"/>
    <w:rsid w:val="16982399"/>
    <w:rsid w:val="169E4ADD"/>
    <w:rsid w:val="1DA340EB"/>
    <w:rsid w:val="1E906A10"/>
    <w:rsid w:val="2420329A"/>
    <w:rsid w:val="24E72E7A"/>
    <w:rsid w:val="27DB720D"/>
    <w:rsid w:val="2C407340"/>
    <w:rsid w:val="2C881BB8"/>
    <w:rsid w:val="2CEA3C52"/>
    <w:rsid w:val="2D623BF5"/>
    <w:rsid w:val="2DF17AF1"/>
    <w:rsid w:val="312762E1"/>
    <w:rsid w:val="33EE1582"/>
    <w:rsid w:val="379B466D"/>
    <w:rsid w:val="3BDB6105"/>
    <w:rsid w:val="3C125CE1"/>
    <w:rsid w:val="3C443C98"/>
    <w:rsid w:val="3DC73241"/>
    <w:rsid w:val="3FA83197"/>
    <w:rsid w:val="47A50E5A"/>
    <w:rsid w:val="47BD1117"/>
    <w:rsid w:val="491C705C"/>
    <w:rsid w:val="4959316D"/>
    <w:rsid w:val="499834F2"/>
    <w:rsid w:val="4A4C0FC1"/>
    <w:rsid w:val="4C6D334F"/>
    <w:rsid w:val="4D9D6242"/>
    <w:rsid w:val="4DBB5674"/>
    <w:rsid w:val="4E286E85"/>
    <w:rsid w:val="4E65513A"/>
    <w:rsid w:val="4EE55A3F"/>
    <w:rsid w:val="4F7C0037"/>
    <w:rsid w:val="4FBC1901"/>
    <w:rsid w:val="515377B9"/>
    <w:rsid w:val="53242881"/>
    <w:rsid w:val="5563793B"/>
    <w:rsid w:val="58415E49"/>
    <w:rsid w:val="5AAC3596"/>
    <w:rsid w:val="5B615B68"/>
    <w:rsid w:val="5BB64AA3"/>
    <w:rsid w:val="5D485F98"/>
    <w:rsid w:val="5D623998"/>
    <w:rsid w:val="5FF21AB1"/>
    <w:rsid w:val="60B977CE"/>
    <w:rsid w:val="60DA4696"/>
    <w:rsid w:val="63FE4824"/>
    <w:rsid w:val="64815FAA"/>
    <w:rsid w:val="6815554E"/>
    <w:rsid w:val="685538B2"/>
    <w:rsid w:val="6B236F5F"/>
    <w:rsid w:val="6BC061D8"/>
    <w:rsid w:val="6D2078DC"/>
    <w:rsid w:val="70136684"/>
    <w:rsid w:val="71BF7DFA"/>
    <w:rsid w:val="73557749"/>
    <w:rsid w:val="74F34ECF"/>
    <w:rsid w:val="7625195C"/>
    <w:rsid w:val="774763B5"/>
    <w:rsid w:val="775D165E"/>
    <w:rsid w:val="77ED4ABD"/>
    <w:rsid w:val="7E685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种植先锋</cp:lastModifiedBy>
  <dcterms:modified xsi:type="dcterms:W3CDTF">2020-06-08T08:28:04Z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