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00" w:type="pct"/>
        <w:jc w:val="center"/>
        <w:tblCellSpacing w:w="0" w:type="dxa"/>
        <w:tblCellMar>
          <w:left w:w="0" w:type="dxa"/>
          <w:right w:w="0" w:type="dxa"/>
        </w:tblCellMar>
        <w:tblLook w:val="04A0" w:firstRow="1" w:lastRow="0" w:firstColumn="1" w:lastColumn="0" w:noHBand="0" w:noVBand="1"/>
      </w:tblPr>
      <w:tblGrid>
        <w:gridCol w:w="8306"/>
      </w:tblGrid>
      <w:tr w:rsidR="008E2D82" w:rsidRPr="008E2D82">
        <w:trPr>
          <w:trHeight w:val="300"/>
          <w:tblCellSpacing w:w="0" w:type="dxa"/>
          <w:jc w:val="center"/>
        </w:trPr>
        <w:tc>
          <w:tcPr>
            <w:tcW w:w="0" w:type="auto"/>
            <w:vAlign w:val="center"/>
            <w:hideMark/>
          </w:tcPr>
          <w:p w:rsidR="008E2D82" w:rsidRPr="008E2D82" w:rsidRDefault="008E2D82" w:rsidP="008E2D82">
            <w:pPr>
              <w:widowControl/>
              <w:spacing w:before="300"/>
              <w:jc w:val="center"/>
              <w:rPr>
                <w:rFonts w:ascii="ˎ̥" w:eastAsia="黑体" w:hAnsi="ˎ̥" w:cs="Times New Roman"/>
                <w:b/>
                <w:bCs/>
                <w:color w:val="222222"/>
                <w:sz w:val="29"/>
                <w:szCs w:val="29"/>
              </w:rPr>
            </w:pPr>
            <w:r w:rsidRPr="008E2D82">
              <w:rPr>
                <w:rFonts w:ascii="ˎ̥" w:eastAsia="黑体" w:hAnsi="ˎ̥" w:cs="Times New Roman"/>
                <w:b/>
                <w:bCs/>
                <w:color w:val="222222"/>
                <w:sz w:val="29"/>
                <w:szCs w:val="29"/>
              </w:rPr>
              <w:t>《江苏省自然资源厅关于印发江苏省矿业权出让收益基准价的通知》的政策解读</w:t>
            </w:r>
          </w:p>
        </w:tc>
      </w:tr>
      <w:tr w:rsidR="008E2D82" w:rsidRPr="008E2D82">
        <w:trPr>
          <w:trHeight w:val="300"/>
          <w:tblCellSpacing w:w="0" w:type="dxa"/>
          <w:jc w:val="center"/>
        </w:trPr>
        <w:tc>
          <w:tcPr>
            <w:tcW w:w="0" w:type="auto"/>
            <w:vAlign w:val="center"/>
            <w:hideMark/>
          </w:tcPr>
          <w:p w:rsidR="008E2D82" w:rsidRPr="008E2D82" w:rsidRDefault="008E2D82" w:rsidP="008E2D82">
            <w:pPr>
              <w:spacing w:before="300"/>
              <w:jc w:val="center"/>
              <w:rPr>
                <w:rFonts w:ascii="ˎ̥" w:eastAsia="宋体" w:hAnsi="ˎ̥" w:cs="Times New Roman"/>
                <w:color w:val="222222"/>
                <w:sz w:val="18"/>
                <w:szCs w:val="18"/>
              </w:rPr>
            </w:pPr>
            <w:r w:rsidRPr="008E2D82">
              <w:rPr>
                <w:rFonts w:ascii="ˎ̥" w:eastAsia="宋体" w:hAnsi="ˎ̥" w:cs="Times New Roman" w:hint="eastAsia"/>
                <w:noProof/>
                <w:color w:val="222222"/>
                <w:sz w:val="18"/>
                <w:szCs w:val="18"/>
              </w:rPr>
              <w:drawing>
                <wp:inline distT="0" distB="0" distL="0" distR="0">
                  <wp:extent cx="7258050" cy="228600"/>
                  <wp:effectExtent l="0" t="0" r="0" b="0"/>
                  <wp:docPr id="1" name="图片 1" descr="http://www.jsmlr.gov.cn:80/gtxxgk/nrgl/templateFile/1021/images/gj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smlr.gov.cn:80/gtxxgk/nrgl/templateFile/1021/images/gj_lin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8050" cy="228600"/>
                          </a:xfrm>
                          <a:prstGeom prst="rect">
                            <a:avLst/>
                          </a:prstGeom>
                          <a:noFill/>
                          <a:ln>
                            <a:noFill/>
                          </a:ln>
                        </pic:spPr>
                      </pic:pic>
                    </a:graphicData>
                  </a:graphic>
                </wp:inline>
              </w:drawing>
            </w:r>
          </w:p>
        </w:tc>
      </w:tr>
      <w:tr w:rsidR="008E2D82" w:rsidRPr="008E2D82">
        <w:trPr>
          <w:trHeight w:val="300"/>
          <w:tblCellSpacing w:w="0" w:type="dxa"/>
          <w:jc w:val="center"/>
        </w:trPr>
        <w:tc>
          <w:tcPr>
            <w:tcW w:w="0" w:type="auto"/>
            <w:vAlign w:val="center"/>
            <w:hideMark/>
          </w:tcPr>
          <w:p w:rsidR="008E2D82" w:rsidRPr="008E2D82" w:rsidRDefault="008E2D82" w:rsidP="008E2D82">
            <w:pPr>
              <w:spacing w:before="300"/>
              <w:jc w:val="center"/>
              <w:rPr>
                <w:rFonts w:ascii="ˎ̥" w:eastAsia="宋体" w:hAnsi="ˎ̥" w:cs="Times New Roman"/>
                <w:color w:val="222222"/>
                <w:sz w:val="18"/>
                <w:szCs w:val="18"/>
              </w:rPr>
            </w:pPr>
            <w:r w:rsidRPr="008E2D82">
              <w:rPr>
                <w:rFonts w:ascii="ˎ̥" w:eastAsia="宋体" w:hAnsi="ˎ̥" w:cs="Times New Roman"/>
                <w:color w:val="222222"/>
                <w:sz w:val="18"/>
                <w:szCs w:val="18"/>
              </w:rPr>
              <w:t> </w:t>
            </w:r>
          </w:p>
        </w:tc>
      </w:tr>
    </w:tbl>
    <w:p w:rsidR="008E2D82" w:rsidRPr="008E2D82" w:rsidRDefault="008E2D82" w:rsidP="008E2D82">
      <w:pPr>
        <w:jc w:val="center"/>
        <w:rPr>
          <w:rFonts w:ascii="ˎ̥" w:eastAsia="宋体" w:hAnsi="ˎ̥" w:cs="Times New Roman" w:hint="eastAsia"/>
          <w:vanish/>
          <w:color w:val="222222"/>
          <w:sz w:val="18"/>
          <w:szCs w:val="18"/>
        </w:rPr>
      </w:pPr>
    </w:p>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8E2D82" w:rsidRPr="008E2D82">
        <w:trPr>
          <w:trHeight w:val="4500"/>
          <w:tblCellSpacing w:w="0" w:type="dxa"/>
          <w:jc w:val="center"/>
        </w:trPr>
        <w:tc>
          <w:tcPr>
            <w:tcW w:w="0" w:type="auto"/>
            <w:hideMark/>
          </w:tcPr>
          <w:tbl>
            <w:tblPr>
              <w:tblW w:w="4750" w:type="pct"/>
              <w:jc w:val="center"/>
              <w:tblCellSpacing w:w="0" w:type="dxa"/>
              <w:tblCellMar>
                <w:left w:w="0" w:type="dxa"/>
                <w:right w:w="0" w:type="dxa"/>
              </w:tblCellMar>
              <w:tblLook w:val="04A0" w:firstRow="1" w:lastRow="0" w:firstColumn="1" w:lastColumn="0" w:noHBand="0" w:noVBand="1"/>
            </w:tblPr>
            <w:tblGrid>
              <w:gridCol w:w="7733"/>
            </w:tblGrid>
            <w:tr w:rsidR="008E2D82" w:rsidRPr="008E2D82" w:rsidTr="008E2D82">
              <w:trPr>
                <w:tblCellSpacing w:w="0" w:type="dxa"/>
                <w:jc w:val="center"/>
              </w:trPr>
              <w:tc>
                <w:tcPr>
                  <w:tcW w:w="0" w:type="auto"/>
                  <w:vAlign w:val="center"/>
                  <w:hideMark/>
                </w:tcPr>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仿宋" w:eastAsia="仿宋" w:hAnsi="仿宋" w:cs="Times New Roman" w:hint="eastAsia"/>
                      <w:color w:val="222222"/>
                      <w:kern w:val="0"/>
                      <w:sz w:val="32"/>
                      <w:szCs w:val="32"/>
                    </w:rPr>
                    <w:t>2017年，党中央、国务院相继出台矿业权出让制度和矿产资源</w:t>
                  </w:r>
                  <w:proofErr w:type="gramStart"/>
                  <w:r w:rsidRPr="008E2D82">
                    <w:rPr>
                      <w:rFonts w:ascii="仿宋" w:eastAsia="仿宋" w:hAnsi="仿宋" w:cs="Times New Roman" w:hint="eastAsia"/>
                      <w:color w:val="222222"/>
                      <w:kern w:val="0"/>
                      <w:sz w:val="32"/>
                      <w:szCs w:val="32"/>
                    </w:rPr>
                    <w:t>权益金</w:t>
                  </w:r>
                  <w:proofErr w:type="gramEnd"/>
                  <w:r w:rsidRPr="008E2D82">
                    <w:rPr>
                      <w:rFonts w:ascii="仿宋" w:eastAsia="仿宋" w:hAnsi="仿宋" w:cs="Times New Roman" w:hint="eastAsia"/>
                      <w:color w:val="222222"/>
                      <w:kern w:val="0"/>
                      <w:sz w:val="32"/>
                      <w:szCs w:val="32"/>
                    </w:rPr>
                    <w:t>制度改革文件,将探矿权采矿权价款调整为矿业权出让收益，明确要求“建立协议出让基准价制度。协议出让矿业权，其出让收益不得低于基准价水平。”。财政部、国土资源部印发的《矿业权出让收益征收管理暂行办法》（财综〔2017〕35号）文进一步规定：通过协议出让方式出让矿业权的，矿业权出让收益按照评估价值、市场基准价就高确定。市场基准价由地方矿产资源主管部门参照类似市场条件定期制定，经省级人民政府同意后公布执行。自然资源部要求各地于2018年年底前完成矿业权出让收益基准价制定工作。江苏省矿业权出让收益基准价制定工作由厅资源处牵头组织，财务处、矿管处参加，历时近一年时间。具体情况解读如下：</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黑体" w:eastAsia="黑体" w:hAnsi="黑体" w:cs="Times New Roman" w:hint="eastAsia"/>
                      <w:color w:val="222222"/>
                      <w:kern w:val="0"/>
                      <w:sz w:val="32"/>
                      <w:szCs w:val="32"/>
                    </w:rPr>
                    <w:t>一、基准价制定过程</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仿宋" w:eastAsia="仿宋" w:hAnsi="仿宋" w:cs="Times New Roman" w:hint="eastAsia"/>
                      <w:color w:val="222222"/>
                      <w:kern w:val="0"/>
                      <w:sz w:val="32"/>
                      <w:szCs w:val="32"/>
                    </w:rPr>
                    <w:t>按照原国土资源部的统一部署，省厅自2017年底就启动了矿业权出让收益基准价制定工作，并把此项工作纳入2018年省厅重点工作，祖厅长十分重视基准价制定工作，明确制定原则、协调内外部关系、解决工作中的</w:t>
                  </w:r>
                  <w:r w:rsidRPr="008E2D82">
                    <w:rPr>
                      <w:rFonts w:ascii="仿宋" w:eastAsia="仿宋" w:hAnsi="仿宋" w:cs="Times New Roman" w:hint="eastAsia"/>
                      <w:color w:val="222222"/>
                      <w:kern w:val="0"/>
                      <w:sz w:val="32"/>
                      <w:szCs w:val="32"/>
                    </w:rPr>
                    <w:lastRenderedPageBreak/>
                    <w:t>重大问题。财务处、矿管处等处室密切配合，落实项目经费、确定矿种，共同开展调研，提出指导意见。项目承担单位省地质资料馆和省地调院组织精干力量，按照工作方案认真组织实施，加强质量管理。保证了工作的顺利完成。制定过程分四个阶段。</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楷体_GB2312" w:eastAsia="楷体_GB2312" w:hAnsi="仿宋" w:cs="Times New Roman" w:hint="eastAsia"/>
                      <w:color w:val="222222"/>
                      <w:sz w:val="32"/>
                      <w:szCs w:val="32"/>
                    </w:rPr>
                    <w:t>（一）前期准备工作</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proofErr w:type="gramStart"/>
                  <w:r w:rsidRPr="008E2D82">
                    <w:rPr>
                      <w:rFonts w:ascii="仿宋" w:eastAsia="仿宋" w:hAnsi="仿宋" w:cs="Times New Roman" w:hint="eastAsia"/>
                      <w:color w:val="222222"/>
                      <w:kern w:val="0"/>
                      <w:sz w:val="32"/>
                      <w:szCs w:val="32"/>
                    </w:rPr>
                    <w:t>选择省</w:t>
                  </w:r>
                  <w:proofErr w:type="gramEnd"/>
                  <w:r w:rsidRPr="008E2D82">
                    <w:rPr>
                      <w:rFonts w:ascii="仿宋" w:eastAsia="仿宋" w:hAnsi="仿宋" w:cs="Times New Roman" w:hint="eastAsia"/>
                      <w:color w:val="222222"/>
                      <w:kern w:val="0"/>
                      <w:sz w:val="32"/>
                      <w:szCs w:val="32"/>
                    </w:rPr>
                    <w:t>地质资料馆和省地调院作为项目承担单位，联合成立了基准价制定项目组，参加业务培训，收集有关省份基准</w:t>
                  </w:r>
                  <w:proofErr w:type="gramStart"/>
                  <w:r w:rsidRPr="008E2D82">
                    <w:rPr>
                      <w:rFonts w:ascii="仿宋" w:eastAsia="仿宋" w:hAnsi="仿宋" w:cs="Times New Roman" w:hint="eastAsia"/>
                      <w:color w:val="222222"/>
                      <w:kern w:val="0"/>
                      <w:sz w:val="32"/>
                      <w:szCs w:val="32"/>
                    </w:rPr>
                    <w:t>价成果</w:t>
                  </w:r>
                  <w:proofErr w:type="gramEnd"/>
                  <w:r w:rsidRPr="008E2D82">
                    <w:rPr>
                      <w:rFonts w:ascii="仿宋" w:eastAsia="仿宋" w:hAnsi="仿宋" w:cs="Times New Roman" w:hint="eastAsia"/>
                      <w:color w:val="222222"/>
                      <w:kern w:val="0"/>
                      <w:sz w:val="32"/>
                      <w:szCs w:val="32"/>
                    </w:rPr>
                    <w:t>资料和省内有关资料，开展基准价制定的前期准备工作</w:t>
                  </w:r>
                  <w:r w:rsidRPr="008E2D82">
                    <w:rPr>
                      <w:rFonts w:ascii="仿宋" w:eastAsia="仿宋" w:hAnsi="仿宋" w:cs="Times New Roman" w:hint="eastAsia"/>
                      <w:color w:val="222222"/>
                      <w:sz w:val="32"/>
                      <w:szCs w:val="32"/>
                    </w:rPr>
                    <w:t>。</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仿宋" w:eastAsia="仿宋" w:hAnsi="仿宋" w:cs="Times New Roman" w:hint="eastAsia"/>
                      <w:color w:val="222222"/>
                      <w:sz w:val="32"/>
                      <w:szCs w:val="32"/>
                    </w:rPr>
                    <w:t>基准价制定是一项全新的工作，探索性强，无规范可依。为借鉴其他省基准价制定</w:t>
                  </w:r>
                  <w:r w:rsidRPr="008E2D82">
                    <w:rPr>
                      <w:rFonts w:ascii="仿宋" w:eastAsia="仿宋" w:hAnsi="仿宋" w:cs="Times New Roman" w:hint="eastAsia"/>
                      <w:color w:val="222222"/>
                      <w:kern w:val="0"/>
                      <w:sz w:val="32"/>
                      <w:szCs w:val="32"/>
                    </w:rPr>
                    <w:t>经验和做法</w:t>
                  </w:r>
                  <w:r w:rsidRPr="008E2D82">
                    <w:rPr>
                      <w:rFonts w:ascii="仿宋" w:eastAsia="仿宋" w:hAnsi="仿宋" w:cs="Times New Roman" w:hint="eastAsia"/>
                      <w:color w:val="222222"/>
                      <w:sz w:val="32"/>
                      <w:szCs w:val="32"/>
                    </w:rPr>
                    <w:t>，2018年2月底，省厅与省财政厅</w:t>
                  </w:r>
                  <w:r w:rsidRPr="008E2D82">
                    <w:rPr>
                      <w:rFonts w:ascii="仿宋" w:eastAsia="仿宋" w:hAnsi="仿宋" w:cs="Times New Roman" w:hint="eastAsia"/>
                      <w:color w:val="222222"/>
                      <w:kern w:val="0"/>
                      <w:sz w:val="32"/>
                      <w:szCs w:val="32"/>
                    </w:rPr>
                    <w:t>共同</w:t>
                  </w:r>
                  <w:r w:rsidRPr="008E2D82">
                    <w:rPr>
                      <w:rFonts w:ascii="仿宋" w:eastAsia="仿宋" w:hAnsi="仿宋" w:cs="Times New Roman" w:hint="eastAsia"/>
                      <w:color w:val="222222"/>
                      <w:sz w:val="32"/>
                      <w:szCs w:val="32"/>
                    </w:rPr>
                    <w:t>组织相关人员赴河南、</w:t>
                  </w:r>
                  <w:r w:rsidRPr="008E2D82">
                    <w:rPr>
                      <w:rFonts w:ascii="仿宋" w:eastAsia="仿宋" w:hAnsi="仿宋" w:cs="Times New Roman" w:hint="eastAsia"/>
                      <w:color w:val="222222"/>
                      <w:kern w:val="0"/>
                      <w:sz w:val="32"/>
                      <w:szCs w:val="32"/>
                    </w:rPr>
                    <w:t>湖北省国土资源厅</w:t>
                  </w:r>
                  <w:r w:rsidRPr="008E2D82">
                    <w:rPr>
                      <w:rFonts w:ascii="仿宋" w:eastAsia="仿宋" w:hAnsi="仿宋" w:cs="Times New Roman" w:hint="eastAsia"/>
                      <w:color w:val="222222"/>
                      <w:sz w:val="32"/>
                      <w:szCs w:val="32"/>
                    </w:rPr>
                    <w:t>，</w:t>
                  </w:r>
                  <w:r w:rsidRPr="008E2D82">
                    <w:rPr>
                      <w:rFonts w:ascii="仿宋" w:eastAsia="仿宋" w:hAnsi="仿宋" w:cs="Times New Roman" w:hint="eastAsia"/>
                      <w:color w:val="222222"/>
                      <w:kern w:val="0"/>
                      <w:sz w:val="32"/>
                      <w:szCs w:val="32"/>
                    </w:rPr>
                    <w:t>调研、学习基准价制定的思路和工作方法等内容，为我省制定矿业权出让收益基准价制定工作奠定了良好的基础。</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楷体_GB2312" w:eastAsia="楷体_GB2312" w:hAnsi="仿宋" w:cs="Times New Roman" w:hint="eastAsia"/>
                      <w:color w:val="222222"/>
                      <w:sz w:val="32"/>
                      <w:szCs w:val="32"/>
                    </w:rPr>
                    <w:t>（二）工作方案制定和审查</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仿宋" w:eastAsia="仿宋" w:hAnsi="仿宋" w:cs="Times New Roman" w:hint="eastAsia"/>
                      <w:color w:val="222222"/>
                      <w:kern w:val="0"/>
                      <w:sz w:val="32"/>
                      <w:szCs w:val="32"/>
                    </w:rPr>
                    <w:t>在前期准备工作的基础上, 承担单位进一步收集了河南、天津、河北、山西、内蒙、浙江、湖北、湖南、广西、福建、海南、云南、甘肃、青海、重庆、江西等省（市）的矿业权出让收益基准</w:t>
                  </w:r>
                  <w:proofErr w:type="gramStart"/>
                  <w:r w:rsidRPr="008E2D82">
                    <w:rPr>
                      <w:rFonts w:ascii="仿宋" w:eastAsia="仿宋" w:hAnsi="仿宋" w:cs="Times New Roman" w:hint="eastAsia"/>
                      <w:color w:val="222222"/>
                      <w:kern w:val="0"/>
                      <w:sz w:val="32"/>
                      <w:szCs w:val="32"/>
                    </w:rPr>
                    <w:t>价成果</w:t>
                  </w:r>
                  <w:proofErr w:type="gramEnd"/>
                  <w:r w:rsidRPr="008E2D82">
                    <w:rPr>
                      <w:rFonts w:ascii="仿宋" w:eastAsia="仿宋" w:hAnsi="仿宋" w:cs="Times New Roman" w:hint="eastAsia"/>
                      <w:color w:val="222222"/>
                      <w:kern w:val="0"/>
                      <w:sz w:val="32"/>
                      <w:szCs w:val="32"/>
                    </w:rPr>
                    <w:t>资料，并收集分析省内34个矿种资源赋存特征、开发利用现状、产品市场信息，编制了江苏省矿业权出让收益基准价制定工作方案，明确了工作内容、工作方法和时间安排等。根据我</w:t>
                  </w:r>
                  <w:r w:rsidRPr="008E2D82">
                    <w:rPr>
                      <w:rFonts w:ascii="仿宋" w:eastAsia="仿宋" w:hAnsi="仿宋" w:cs="Times New Roman" w:hint="eastAsia"/>
                      <w:color w:val="222222"/>
                      <w:kern w:val="0"/>
                      <w:sz w:val="32"/>
                      <w:szCs w:val="32"/>
                    </w:rPr>
                    <w:lastRenderedPageBreak/>
                    <w:t>省矿业权发展的需要，我省选择了煤、铁、钛、铜、铅锌、金、锶、石榴子石、熔剂用灰岩、冶金用白云岩、熔剂用蛇纹岩、硫铁矿</w:t>
                  </w:r>
                  <w:r w:rsidRPr="008E2D82">
                    <w:rPr>
                      <w:rFonts w:ascii="仿宋" w:eastAsia="仿宋" w:hAnsi="仿宋" w:cs="Times New Roman" w:hint="eastAsia"/>
                      <w:color w:val="222222"/>
                      <w:sz w:val="32"/>
                      <w:szCs w:val="32"/>
                    </w:rPr>
                    <w:t>、芒硝、岩盐、磷、石膏、方解石、水泥用灰岩、建筑石料用灰岩、</w:t>
                  </w:r>
                  <w:proofErr w:type="gramStart"/>
                  <w:r w:rsidRPr="008E2D82">
                    <w:rPr>
                      <w:rFonts w:ascii="仿宋" w:eastAsia="仿宋" w:hAnsi="仿宋" w:cs="Times New Roman" w:hint="eastAsia"/>
                      <w:color w:val="222222"/>
                      <w:sz w:val="32"/>
                      <w:szCs w:val="32"/>
                    </w:rPr>
                    <w:t>制灰用</w:t>
                  </w:r>
                  <w:proofErr w:type="gramEnd"/>
                  <w:r w:rsidRPr="008E2D82">
                    <w:rPr>
                      <w:rFonts w:ascii="仿宋" w:eastAsia="仿宋" w:hAnsi="仿宋" w:cs="Times New Roman" w:hint="eastAsia"/>
                      <w:color w:val="222222"/>
                      <w:sz w:val="32"/>
                      <w:szCs w:val="32"/>
                    </w:rPr>
                    <w:t>石灰岩、水泥配料用砂岩、砂岩、建筑用砂、高岭土、</w:t>
                  </w:r>
                  <w:proofErr w:type="gramStart"/>
                  <w:r w:rsidRPr="008E2D82">
                    <w:rPr>
                      <w:rFonts w:ascii="仿宋" w:eastAsia="仿宋" w:hAnsi="仿宋" w:cs="Times New Roman" w:hint="eastAsia"/>
                      <w:color w:val="222222"/>
                      <w:sz w:val="32"/>
                      <w:szCs w:val="32"/>
                    </w:rPr>
                    <w:t>凹凸棒石粘土</w:t>
                  </w:r>
                  <w:proofErr w:type="gramEnd"/>
                  <w:r w:rsidRPr="008E2D82">
                    <w:rPr>
                      <w:rFonts w:ascii="仿宋" w:eastAsia="仿宋" w:hAnsi="仿宋" w:cs="Times New Roman" w:hint="eastAsia"/>
                      <w:color w:val="222222"/>
                      <w:sz w:val="32"/>
                      <w:szCs w:val="32"/>
                    </w:rPr>
                    <w:t>、膨润土、砖瓦用粘土、玄武岩、建筑用花岗岩、饰面用大理岩、片麻岩、地热、矿泉水、二氧化碳气共34个矿种。厅有关处室和承担单位通过两次讨论、研究，形成了</w:t>
                  </w:r>
                  <w:r w:rsidRPr="008E2D82">
                    <w:rPr>
                      <w:rFonts w:ascii="仿宋" w:eastAsia="仿宋" w:hAnsi="仿宋" w:cs="Times New Roman" w:hint="eastAsia"/>
                      <w:color w:val="000000"/>
                      <w:sz w:val="32"/>
                      <w:szCs w:val="32"/>
                    </w:rPr>
                    <w:t>我省矿业权出让收益基准价工作方案（送审稿）。</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仿宋" w:eastAsia="仿宋" w:hAnsi="仿宋" w:cs="Times New Roman" w:hint="eastAsia"/>
                      <w:color w:val="000000"/>
                      <w:sz w:val="32"/>
                      <w:szCs w:val="32"/>
                    </w:rPr>
                    <w:t>2018年4月18日，省厅组织国内知名矿业权评估专家对工作方案进行了审查，审查会邀请原国土资源部储量司、省财政厅有关处室领导到会指导、把关，专家和领导对工作方案给予充分肯定，同意通过工作方案</w:t>
                  </w:r>
                  <w:r w:rsidRPr="008E2D82">
                    <w:rPr>
                      <w:rFonts w:ascii="仿宋" w:eastAsia="仿宋" w:hAnsi="仿宋" w:cs="Times New Roman" w:hint="eastAsia"/>
                      <w:color w:val="222222"/>
                      <w:sz w:val="32"/>
                      <w:szCs w:val="32"/>
                    </w:rPr>
                    <w:t>。为基准价制定工作打下了良好的基础。</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楷体_GB2312" w:eastAsia="楷体_GB2312" w:hAnsi="仿宋" w:cs="Times New Roman" w:hint="eastAsia"/>
                      <w:color w:val="222222"/>
                      <w:sz w:val="32"/>
                      <w:szCs w:val="32"/>
                    </w:rPr>
                    <w:t>（三）制定成果及审查</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仿宋" w:eastAsia="仿宋" w:hAnsi="仿宋" w:cs="Times New Roman" w:hint="eastAsia"/>
                      <w:color w:val="222222"/>
                      <w:kern w:val="0"/>
                      <w:sz w:val="32"/>
                      <w:szCs w:val="32"/>
                    </w:rPr>
                    <w:t>根据工作方案要求，项目组在对以往价款评估结果和模拟评估报告结果进行综合研究的基础上，根据各矿种的具体情况，分质量、开采条件、区位，细化具体的基准价标准；对每个矿种按资源分布情况、以往矿业权评估情况和周边省份基准</w:t>
                  </w:r>
                  <w:proofErr w:type="gramStart"/>
                  <w:r w:rsidRPr="008E2D82">
                    <w:rPr>
                      <w:rFonts w:ascii="仿宋" w:eastAsia="仿宋" w:hAnsi="仿宋" w:cs="Times New Roman" w:hint="eastAsia"/>
                      <w:color w:val="222222"/>
                      <w:kern w:val="0"/>
                      <w:sz w:val="32"/>
                      <w:szCs w:val="32"/>
                    </w:rPr>
                    <w:t>价调查</w:t>
                  </w:r>
                  <w:proofErr w:type="gramEnd"/>
                  <w:r w:rsidRPr="008E2D82">
                    <w:rPr>
                      <w:rFonts w:ascii="仿宋" w:eastAsia="仿宋" w:hAnsi="仿宋" w:cs="Times New Roman" w:hint="eastAsia"/>
                      <w:color w:val="222222"/>
                      <w:kern w:val="0"/>
                      <w:sz w:val="32"/>
                      <w:szCs w:val="32"/>
                    </w:rPr>
                    <w:t>情况、模拟评估结果、对比确定矿业权出让收益基准价等四个方面内容编制矿业权出让收益基准价制定报告，确定了各矿种矿业权出让收益基准价，提交了江苏省矿业权出让收益基准价制定研究报告和江苏省矿业权出让收益基准价成果（初稿），</w:t>
                  </w:r>
                  <w:r w:rsidRPr="008E2D82">
                    <w:rPr>
                      <w:rFonts w:ascii="仿宋" w:eastAsia="仿宋" w:hAnsi="仿宋" w:cs="Times New Roman" w:hint="eastAsia"/>
                      <w:color w:val="222222"/>
                      <w:kern w:val="0"/>
                      <w:sz w:val="32"/>
                      <w:szCs w:val="32"/>
                    </w:rPr>
                    <w:lastRenderedPageBreak/>
                    <w:t>厅有关处室和项目组进行了两次讨论、研究。2018年7月承担单位提交了江苏省矿业权出让收益基准价制定研究报告（送审稿）和江苏省矿业权出让收益基准</w:t>
                  </w:r>
                  <w:proofErr w:type="gramStart"/>
                  <w:r w:rsidRPr="008E2D82">
                    <w:rPr>
                      <w:rFonts w:ascii="仿宋" w:eastAsia="仿宋" w:hAnsi="仿宋" w:cs="Times New Roman" w:hint="eastAsia"/>
                      <w:color w:val="222222"/>
                      <w:kern w:val="0"/>
                      <w:sz w:val="32"/>
                      <w:szCs w:val="32"/>
                    </w:rPr>
                    <w:t>价建议</w:t>
                  </w:r>
                  <w:proofErr w:type="gramEnd"/>
                  <w:r w:rsidRPr="008E2D82">
                    <w:rPr>
                      <w:rFonts w:ascii="仿宋" w:eastAsia="仿宋" w:hAnsi="仿宋" w:cs="Times New Roman" w:hint="eastAsia"/>
                      <w:color w:val="222222"/>
                      <w:kern w:val="0"/>
                      <w:sz w:val="32"/>
                      <w:szCs w:val="32"/>
                    </w:rPr>
                    <w:t>方案及使用说明。</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仿宋" w:eastAsia="仿宋" w:hAnsi="仿宋" w:cs="Times New Roman" w:hint="eastAsia"/>
                      <w:color w:val="000000"/>
                      <w:sz w:val="32"/>
                      <w:szCs w:val="32"/>
                    </w:rPr>
                    <w:t>2018年8月1日，省厅邀请原部</w:t>
                  </w:r>
                  <w:r w:rsidRPr="008E2D82">
                    <w:rPr>
                      <w:rFonts w:ascii="仿宋" w:eastAsia="仿宋" w:hAnsi="仿宋" w:cs="Times New Roman" w:hint="eastAsia"/>
                      <w:color w:val="222222"/>
                      <w:kern w:val="0"/>
                      <w:sz w:val="32"/>
                      <w:szCs w:val="32"/>
                    </w:rPr>
                    <w:t>储量</w:t>
                  </w:r>
                  <w:r w:rsidRPr="008E2D82">
                    <w:rPr>
                      <w:rFonts w:ascii="仿宋" w:eastAsia="仿宋" w:hAnsi="仿宋" w:cs="Times New Roman" w:hint="eastAsia"/>
                      <w:color w:val="000000"/>
                      <w:sz w:val="32"/>
                      <w:szCs w:val="32"/>
                    </w:rPr>
                    <w:t>司领导、中国矿业权评估师协会有关权威专家组成专家组</w:t>
                  </w:r>
                  <w:r w:rsidRPr="008E2D82">
                    <w:rPr>
                      <w:rFonts w:ascii="仿宋" w:eastAsia="仿宋" w:hAnsi="仿宋" w:cs="Times New Roman" w:hint="eastAsia"/>
                      <w:color w:val="222222"/>
                      <w:sz w:val="32"/>
                      <w:szCs w:val="32"/>
                    </w:rPr>
                    <w:t>对成果进行了审查。专家组同意通过该基准价制定成果，认为</w:t>
                  </w:r>
                  <w:r w:rsidRPr="008E2D82">
                    <w:rPr>
                      <w:rFonts w:ascii="仿宋" w:eastAsia="仿宋" w:hAnsi="仿宋" w:cs="Times New Roman" w:hint="eastAsia"/>
                      <w:color w:val="000000"/>
                      <w:sz w:val="32"/>
                      <w:szCs w:val="32"/>
                    </w:rPr>
                    <w:t>我省矿业权出让收益基准</w:t>
                  </w:r>
                  <w:proofErr w:type="gramStart"/>
                  <w:r w:rsidRPr="008E2D82">
                    <w:rPr>
                      <w:rFonts w:ascii="仿宋" w:eastAsia="仿宋" w:hAnsi="仿宋" w:cs="Times New Roman" w:hint="eastAsia"/>
                      <w:color w:val="000000"/>
                      <w:sz w:val="32"/>
                      <w:szCs w:val="32"/>
                    </w:rPr>
                    <w:t>价成果</w:t>
                  </w:r>
                  <w:proofErr w:type="gramEnd"/>
                  <w:r w:rsidRPr="008E2D82">
                    <w:rPr>
                      <w:rFonts w:ascii="仿宋" w:eastAsia="仿宋" w:hAnsi="仿宋" w:cs="Times New Roman" w:hint="eastAsia"/>
                      <w:color w:val="222222"/>
                      <w:sz w:val="32"/>
                      <w:szCs w:val="32"/>
                    </w:rPr>
                    <w:t>可作为确定矿业权出让收益基准价工作的依据。专家组提出了两条修改意见：一是将采用可采储量和资源储量两套基准</w:t>
                  </w:r>
                  <w:proofErr w:type="gramStart"/>
                  <w:r w:rsidRPr="008E2D82">
                    <w:rPr>
                      <w:rFonts w:ascii="仿宋" w:eastAsia="仿宋" w:hAnsi="仿宋" w:cs="Times New Roman" w:hint="eastAsia"/>
                      <w:color w:val="222222"/>
                      <w:sz w:val="32"/>
                      <w:szCs w:val="32"/>
                    </w:rPr>
                    <w:t>价单位</w:t>
                  </w:r>
                  <w:proofErr w:type="gramEnd"/>
                  <w:r w:rsidRPr="008E2D82">
                    <w:rPr>
                      <w:rFonts w:ascii="仿宋" w:eastAsia="仿宋" w:hAnsi="仿宋" w:cs="Times New Roman" w:hint="eastAsia"/>
                      <w:color w:val="222222"/>
                      <w:sz w:val="32"/>
                      <w:szCs w:val="32"/>
                    </w:rPr>
                    <w:t>标准</w:t>
                  </w:r>
                  <w:r w:rsidRPr="008E2D82">
                    <w:rPr>
                      <w:rFonts w:ascii="仿宋" w:eastAsia="仿宋" w:hAnsi="仿宋" w:cs="Times New Roman" w:hint="eastAsia"/>
                      <w:color w:val="222222"/>
                      <w:kern w:val="0"/>
                      <w:sz w:val="32"/>
                      <w:szCs w:val="32"/>
                    </w:rPr>
                    <w:t>改为资源储量一套单位标准；二是根据中等偏低原则，对铁、钛、铜、铅锌、金、锶、石榴子石、硫铁矿、方解石、高岭土、矿泉水、二氧化碳气、石膏等13个矿种的采矿权出让收益基准价标准进行重新测算。项目组根据专家意见进行了修改。提交了江苏省矿业权出让收益基准价制定研究报告和江苏省矿业权出让收益基准</w:t>
                  </w:r>
                  <w:proofErr w:type="gramStart"/>
                  <w:r w:rsidRPr="008E2D82">
                    <w:rPr>
                      <w:rFonts w:ascii="仿宋" w:eastAsia="仿宋" w:hAnsi="仿宋" w:cs="Times New Roman" w:hint="eastAsia"/>
                      <w:color w:val="222222"/>
                      <w:kern w:val="0"/>
                      <w:sz w:val="32"/>
                      <w:szCs w:val="32"/>
                    </w:rPr>
                    <w:t>价建议</w:t>
                  </w:r>
                  <w:proofErr w:type="gramEnd"/>
                  <w:r w:rsidRPr="008E2D82">
                    <w:rPr>
                      <w:rFonts w:ascii="仿宋" w:eastAsia="仿宋" w:hAnsi="仿宋" w:cs="Times New Roman" w:hint="eastAsia"/>
                      <w:color w:val="222222"/>
                      <w:kern w:val="0"/>
                      <w:sz w:val="32"/>
                      <w:szCs w:val="32"/>
                    </w:rPr>
                    <w:t>方案(征求意见稿)。</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楷体_GB2312" w:eastAsia="楷体_GB2312" w:hAnsi="仿宋" w:cs="Times New Roman" w:hint="eastAsia"/>
                      <w:color w:val="222222"/>
                      <w:sz w:val="32"/>
                      <w:szCs w:val="32"/>
                    </w:rPr>
                    <w:t>（四）征求意见及修改</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仿宋" w:eastAsia="仿宋" w:hAnsi="仿宋" w:cs="Times New Roman" w:hint="eastAsia"/>
                      <w:color w:val="222222"/>
                      <w:kern w:val="0"/>
                      <w:sz w:val="32"/>
                      <w:szCs w:val="32"/>
                    </w:rPr>
                    <w:t>2018年8月23日，省厅将江苏省矿业权出让收益基准</w:t>
                  </w:r>
                  <w:proofErr w:type="gramStart"/>
                  <w:r w:rsidRPr="008E2D82">
                    <w:rPr>
                      <w:rFonts w:ascii="仿宋" w:eastAsia="仿宋" w:hAnsi="仿宋" w:cs="Times New Roman" w:hint="eastAsia"/>
                      <w:color w:val="222222"/>
                      <w:kern w:val="0"/>
                      <w:sz w:val="32"/>
                      <w:szCs w:val="32"/>
                    </w:rPr>
                    <w:t>价建议</w:t>
                  </w:r>
                  <w:proofErr w:type="gramEnd"/>
                  <w:r w:rsidRPr="008E2D82">
                    <w:rPr>
                      <w:rFonts w:ascii="仿宋" w:eastAsia="仿宋" w:hAnsi="仿宋" w:cs="Times New Roman" w:hint="eastAsia"/>
                      <w:color w:val="222222"/>
                      <w:kern w:val="0"/>
                      <w:sz w:val="32"/>
                      <w:szCs w:val="32"/>
                    </w:rPr>
                    <w:t>方案（征求意见稿）发各市国土资源局、省地勘局、省有色地勘局、有关地勘单位和部分矿山企业正式征求意见和建议，共收到反馈意见12份。项目组进行了认真研究和修改。为进一步充分、广泛听取各方面的意见和建议，9月20日，省厅在南京召开座谈会，参</w:t>
                  </w:r>
                  <w:r w:rsidRPr="008E2D82">
                    <w:rPr>
                      <w:rFonts w:ascii="仿宋" w:eastAsia="仿宋" w:hAnsi="仿宋" w:cs="Times New Roman" w:hint="eastAsia"/>
                      <w:color w:val="222222"/>
                      <w:kern w:val="0"/>
                      <w:sz w:val="32"/>
                      <w:szCs w:val="32"/>
                    </w:rPr>
                    <w:lastRenderedPageBreak/>
                    <w:t>加会议的单位有：部分市国土资源局、有关地勘单位和矿山企业的负责人，会议介绍了我省矿业权出让收益基准价制定情况和说明，参加会议的人员进行了座谈，提出了一些意见和建议，其中淮安的芒硝、盐矿企业还给省厅提出了书面意见报告，并通过省矿业协会反映芒硝、岩盐的矿业权基准价偏高问题。会后，项目组对基准价进行了第二次讨论、研究，根据矿山企业提供的销售价格等数据，对二氧化碳气、岩盐、芒硝再次测算，基准价标准较之前略有降低。</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黑体" w:eastAsia="黑体" w:hAnsi="黑体" w:cs="Times New Roman" w:hint="eastAsia"/>
                      <w:color w:val="222222"/>
                      <w:kern w:val="0"/>
                      <w:sz w:val="32"/>
                      <w:szCs w:val="32"/>
                    </w:rPr>
                    <w:t>二、主要成果</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仿宋" w:eastAsia="仿宋" w:hAnsi="仿宋" w:cs="Times New Roman" w:hint="eastAsia"/>
                      <w:color w:val="222222"/>
                      <w:kern w:val="0"/>
                      <w:sz w:val="32"/>
                      <w:szCs w:val="32"/>
                    </w:rPr>
                    <w:t>主要成果包括：我省34种矿种的采矿权出让收益基准价（附表1），27种一、二类矿产的探矿权出让收益基准价（附表2）和7种矿产的空白区探矿权出让收益基准价（附表3）。</w:t>
                  </w:r>
                </w:p>
                <w:p w:rsidR="008E2D82" w:rsidRPr="008E2D82" w:rsidRDefault="008E2D82" w:rsidP="008E2D82">
                  <w:pPr>
                    <w:adjustRightInd w:val="0"/>
                    <w:snapToGrid w:val="0"/>
                    <w:spacing w:line="560" w:lineRule="exact"/>
                    <w:ind w:firstLineChars="200" w:firstLine="640"/>
                    <w:rPr>
                      <w:rFonts w:ascii="Times New Roman" w:eastAsia="宋体" w:hAnsi="Times New Roman" w:cs="Times New Roman"/>
                      <w:color w:val="222222"/>
                      <w:szCs w:val="24"/>
                    </w:rPr>
                  </w:pPr>
                  <w:r w:rsidRPr="008E2D82">
                    <w:rPr>
                      <w:rFonts w:ascii="仿宋" w:eastAsia="仿宋" w:hAnsi="仿宋" w:cs="Times New Roman" w:hint="eastAsia"/>
                      <w:color w:val="222222"/>
                      <w:kern w:val="0"/>
                      <w:sz w:val="32"/>
                      <w:szCs w:val="32"/>
                    </w:rPr>
                    <w:t>本次基准价制定矿种较为全面，部、省、市、县四级发证矿种基本覆盖，基准</w:t>
                  </w:r>
                  <w:proofErr w:type="gramStart"/>
                  <w:r w:rsidRPr="008E2D82">
                    <w:rPr>
                      <w:rFonts w:ascii="仿宋" w:eastAsia="仿宋" w:hAnsi="仿宋" w:cs="Times New Roman" w:hint="eastAsia"/>
                      <w:color w:val="222222"/>
                      <w:kern w:val="0"/>
                      <w:sz w:val="32"/>
                      <w:szCs w:val="32"/>
                    </w:rPr>
                    <w:t>价成果</w:t>
                  </w:r>
                  <w:proofErr w:type="gramEnd"/>
                  <w:r w:rsidRPr="008E2D82">
                    <w:rPr>
                      <w:rFonts w:ascii="仿宋" w:eastAsia="仿宋" w:hAnsi="仿宋" w:cs="Times New Roman" w:hint="eastAsia"/>
                      <w:color w:val="222222"/>
                      <w:kern w:val="0"/>
                      <w:sz w:val="32"/>
                      <w:szCs w:val="32"/>
                    </w:rPr>
                    <w:t>充分考虑了我省矿产资源的禀赋条件特点、矿业权价款评估历史数据的衔接、省内地区间经济发展的差异等因素，按照中等偏低原则进行测算。与周边省份对比，我省金属矿基准价中等偏低、非金属矿种基准价偏高，与我省矿产资源开发利用状况和经济发展特征符合。</w:t>
                  </w:r>
                </w:p>
              </w:tc>
            </w:tr>
          </w:tbl>
          <w:p w:rsidR="008E2D82" w:rsidRPr="008E2D82" w:rsidRDefault="008E2D82" w:rsidP="008E2D82">
            <w:pPr>
              <w:widowControl/>
              <w:spacing w:after="150" w:line="450" w:lineRule="atLeast"/>
              <w:jc w:val="left"/>
              <w:rPr>
                <w:rFonts w:ascii="ˎ̥" w:eastAsia="宋体" w:hAnsi="ˎ̥" w:cs="宋体"/>
                <w:color w:val="222222"/>
                <w:kern w:val="0"/>
                <w:szCs w:val="21"/>
              </w:rPr>
            </w:pPr>
          </w:p>
        </w:tc>
      </w:tr>
    </w:tbl>
    <w:p w:rsidR="00B53E56" w:rsidRPr="008E2D82" w:rsidRDefault="00B53E56">
      <w:bookmarkStart w:id="0" w:name="_GoBack"/>
      <w:bookmarkEnd w:id="0"/>
    </w:p>
    <w:sectPr w:rsidR="00B53E56" w:rsidRPr="008E2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82"/>
    <w:rsid w:val="008E2D82"/>
    <w:rsid w:val="00B53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21741-97A4-49DC-B75D-62F19172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794135">
      <w:bodyDiv w:val="1"/>
      <w:marLeft w:val="0"/>
      <w:marRight w:val="0"/>
      <w:marTop w:val="0"/>
      <w:marBottom w:val="0"/>
      <w:divBdr>
        <w:top w:val="none" w:sz="0" w:space="0" w:color="auto"/>
        <w:left w:val="none" w:sz="0" w:space="0" w:color="auto"/>
        <w:bottom w:val="none" w:sz="0" w:space="0" w:color="auto"/>
        <w:right w:val="none" w:sz="0" w:space="0" w:color="auto"/>
      </w:divBdr>
      <w:divsChild>
        <w:div w:id="169642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Company>Microsoft</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2019-03-18T08:18:00Z</dcterms:created>
  <dcterms:modified xsi:type="dcterms:W3CDTF">2019-03-18T08:18:00Z</dcterms:modified>
</cp:coreProperties>
</file>