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金坛区</w:t>
      </w:r>
      <w:r>
        <w:rPr>
          <w:rFonts w:ascii="Times New Roman" w:hAnsi="Times New Roman" w:eastAsia="方正小标宋简体"/>
          <w:w w:val="90"/>
          <w:sz w:val="44"/>
          <w:szCs w:val="44"/>
        </w:rPr>
        <w:t>2018</w:t>
      </w:r>
      <w:r>
        <w:rPr>
          <w:rFonts w:hint="eastAsia" w:ascii="方正小标宋简体" w:eastAsia="方正小标宋简体"/>
          <w:w w:val="90"/>
          <w:sz w:val="44"/>
          <w:szCs w:val="44"/>
        </w:rPr>
        <w:t>年城市环境综合整治行动实施方案</w:t>
      </w:r>
    </w:p>
    <w:p>
      <w:pPr>
        <w:spacing w:line="70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（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征求意见</w:t>
      </w:r>
      <w:bookmarkStart w:id="0" w:name="_GoBack"/>
      <w:bookmarkEnd w:id="0"/>
      <w:r>
        <w:rPr>
          <w:rFonts w:hint="eastAsia" w:ascii="方正小标宋简体" w:eastAsia="方正小标宋简体"/>
          <w:w w:val="90"/>
          <w:sz w:val="44"/>
          <w:szCs w:val="44"/>
        </w:rPr>
        <w:t>稿）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为进一步改善城市环境面貌和人居环境质量，提升城市标准化、精细化、长效化管理水平，根据《金坛区“城市管理提升年”行动方案》（</w:t>
      </w:r>
      <w:r>
        <w:rPr>
          <w:rFonts w:hint="eastAsia" w:ascii="Times New Roman" w:hAnsi="Times New Roman" w:eastAsia="仿宋_GB2312"/>
          <w:sz w:val="32"/>
          <w:szCs w:val="32"/>
        </w:rPr>
        <w:t>坛政发〔</w:t>
      </w:r>
      <w:r>
        <w:rPr>
          <w:rFonts w:ascii="Times New Roman" w:hAnsi="Times New Roman" w:eastAsia="仿宋_GB2312"/>
          <w:sz w:val="32"/>
          <w:szCs w:val="32"/>
        </w:rPr>
        <w:t>2018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87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制定本实施</w:t>
      </w:r>
      <w:r>
        <w:rPr>
          <w:rFonts w:hint="eastAsia" w:ascii="仿宋_GB2312" w:eastAsia="仿宋_GB2312"/>
          <w:sz w:val="32"/>
          <w:szCs w:val="32"/>
        </w:rPr>
        <w:t>方案。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一、指导思想及主要目标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以习近平新时代中国特色社会主义思想为指导，深入贯彻党的十九大和十九届二中、三中全会精神，解放思想、真抓实干，按照省、市城市管理工作部署，坚持“突出重点、补齐短板、综合提升”原则，大力开展城中村、老旧小区、背街小巷等十项城市环境综合整治，着力改善城市薄弱地段环境面貌，全面提升城市长效综合管理水平，实现市容有序、环境整洁、设施完善、交通畅行、绿化美观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二、重点整治任务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（一）整治城郊结合部。</w:t>
      </w:r>
      <w:r>
        <w:rPr>
          <w:rFonts w:hint="eastAsia" w:ascii="仿宋_GB2312" w:eastAsia="仿宋_GB2312"/>
          <w:sz w:val="32"/>
          <w:szCs w:val="32"/>
        </w:rPr>
        <w:t>全面清理垃圾渣土、黑臭沟塘、残墙断壁和乱搭乱建、乱堆乱放、乱拉乱挂、乱涂乱画，整治乱设废品收购、加工维修等经营站点，规范广告设置，实施绿化美化，做到干净整洁、规范有序。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（二）整治城中村。</w:t>
      </w:r>
      <w:r>
        <w:rPr>
          <w:rFonts w:hint="eastAsia" w:ascii="仿宋_GB2312" w:eastAsia="仿宋_GB2312"/>
          <w:sz w:val="32"/>
          <w:szCs w:val="32"/>
        </w:rPr>
        <w:t>集中清理暴露垃圾、乱搭乱建和乱堆乱放，增添路灯、垃圾亭等基础设施。落实连续性清扫保洁和垃圾清运制度，对城中村主要巷道进行路面硬化和破损修复，对有条件的城中村实施雨污分流改造、绿化提升和外立面粉刷，全面提升“城中村”村容村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（三）整治老旧小区。</w:t>
      </w:r>
      <w:r>
        <w:rPr>
          <w:rFonts w:hint="eastAsia" w:ascii="仿宋_GB2312" w:eastAsia="仿宋_GB2312"/>
          <w:sz w:val="32"/>
          <w:szCs w:val="32"/>
        </w:rPr>
        <w:t>积极开展江苏省城市管理示范社区和省级宜居居住示范区创建活动，完成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 xml:space="preserve">30 </w:t>
      </w:r>
      <w:r>
        <w:rPr>
          <w:rFonts w:hint="eastAsia" w:ascii="仿宋_GB2312" w:eastAsia="仿宋_GB2312"/>
          <w:sz w:val="32"/>
          <w:szCs w:val="32"/>
        </w:rPr>
        <w:t>个老旧小区综合治理工作，有序整治违章搭建，改造老旧管线，修整破损道路，补种绿化植被，加强环境卫生管理，增添必要的停车、路灯等社区管理设施，切实改善老旧小区环境面貌，提升适老宜居水平。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（四）整治背街小巷。</w:t>
      </w:r>
      <w:r>
        <w:rPr>
          <w:rFonts w:hint="eastAsia" w:ascii="仿宋_GB2312" w:eastAsia="仿宋_GB2312"/>
          <w:sz w:val="32"/>
          <w:szCs w:val="32"/>
        </w:rPr>
        <w:t>完成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条背街小巷的综合治理，重点改善环境卫生状况，整治乱贴乱画、乱拉乱挂、乱搭乱建、乱设广告，增设路灯设施，修复破损道路，改善道路排水设施，整治乱停车辆、乱设摊点、占道经营，做到街巷整洁、管理有序。鼓励有条件的街巷通过整治展示浓郁的市井文化、民俗风情和地方特色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（五）整治建设工地。</w:t>
      </w:r>
      <w:r>
        <w:rPr>
          <w:rFonts w:hint="eastAsia" w:ascii="仿宋_GB2312" w:eastAsia="仿宋_GB2312"/>
          <w:sz w:val="32"/>
          <w:szCs w:val="32"/>
        </w:rPr>
        <w:t>推进建设工地扬尘污染防治，严格落实工地出入口硬化、车辆进出冲洗、物料堆放规范、裸露土方覆盖、围挡规范设置等文明施工要求，规模以上工地设置喷淋、雾炮等洒水扬尘设施。开展建筑工地文明施工专项整治，对文明施工不到位、扬尘未达标、车轮带泥、抛洒滴漏等违法违规行为严厉查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（六）整治市容秩序。</w:t>
      </w:r>
      <w:r>
        <w:rPr>
          <w:rFonts w:hint="eastAsia" w:ascii="仿宋_GB2312" w:eastAsia="仿宋_GB2312"/>
          <w:sz w:val="32"/>
          <w:szCs w:val="32"/>
        </w:rPr>
        <w:t>坚持问题导向，突出整治重点部位、重点行业和重点时段的市容秩序，消除城市主次干道占道经营、乱堆乱放、乱张贴等城市乱象，全面提升城市出入口、医院、商场、学校等重点部位环境秩序。开展户外广告整治，重点整治未经审批、长期空白闲置、设施陈旧破损、严重影响市容和安全的广告设施，清除沿街及小区楼顶、墙体、桥体、树木等部位的非法广告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（七）提标老旧公厕。</w:t>
      </w:r>
      <w:r>
        <w:rPr>
          <w:rFonts w:hint="eastAsia" w:ascii="仿宋_GB2312" w:eastAsia="仿宋_GB2312"/>
          <w:sz w:val="32"/>
          <w:szCs w:val="32"/>
        </w:rPr>
        <w:t>按照“公厕革命”的要求，完善公厕规划、设计、建设、管理、经营、保洁等运作机制，不断提升公厕环境品质和管理水平，切实改善公厕软硬件环境。</w:t>
      </w:r>
      <w:r>
        <w:rPr>
          <w:rFonts w:ascii="Times New Roman" w:hAnsi="Times New Roman" w:eastAsia="仿宋_GB2312"/>
          <w:sz w:val="32"/>
          <w:szCs w:val="32"/>
        </w:rPr>
        <w:t>2018</w:t>
      </w:r>
      <w:r>
        <w:rPr>
          <w:rFonts w:hint="eastAsia" w:ascii="Times New Roman" w:hAnsi="Times New Roman" w:eastAsia="仿宋_GB2312"/>
          <w:sz w:val="32"/>
          <w:szCs w:val="32"/>
        </w:rPr>
        <w:t>年按照星级标准，滨湖新城新建公厕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座、提标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座，金沙老城新建公厕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座、提标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座。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（八）提标园林绿化。</w:t>
      </w:r>
      <w:r>
        <w:rPr>
          <w:rFonts w:hint="eastAsia" w:ascii="仿宋_GB2312" w:eastAsia="仿宋_GB2312"/>
          <w:sz w:val="32"/>
          <w:szCs w:val="32"/>
        </w:rPr>
        <w:t>按照国家生态园林城市创建要求，进一步提高园林绿化建设标准，加大建设力度，强化城市出入口、道路沿线、城市公园、街头游园和沿河景观带的园林绿地建设和管理。加强城区绿地养护，确保无垃圾积存，行道树树穴完好、修剪到位，消除死树枯枝、缺株断垄、黄土裸露等现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（九）规范停车秩序。</w:t>
      </w:r>
      <w:r>
        <w:rPr>
          <w:rFonts w:hint="eastAsia" w:ascii="仿宋_GB2312" w:eastAsia="仿宋_GB2312"/>
          <w:sz w:val="32"/>
          <w:szCs w:val="32"/>
        </w:rPr>
        <w:t>规范交通秩序，重点整治机动车乱停乱放，严厉查处违规占道、逆向停车等突出问题，加大管控力度，提高管理水平。整治非机动车乱停乱放，实现非机动车辆停放秩序明显改善。逐步推进智慧停车系统建设，提高停车泊位利用效率，规范停车经营服务。根据《金坛区住宅小区停车管理办法（试行）》，统筹协调人防停车设施，利用价格杠杆和管理导向实现小区停车资源配置最优化，缓解“停车难”的民生矛盾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（十）规范便民疏导。</w:t>
      </w:r>
      <w:r>
        <w:rPr>
          <w:rFonts w:hint="eastAsia" w:ascii="仿宋_GB2312" w:eastAsia="仿宋_GB2312"/>
          <w:sz w:val="32"/>
          <w:szCs w:val="32"/>
        </w:rPr>
        <w:t>对各类疏导点、便民服务点和马路市场进行全面清理整治，符合设置条件的疏导点严格按照设置程序和要求报批备案，明确管理主体，按标准规范管理。对不符合条件的疏导点和影响交通、秩序的便民服务点坚决予以取缔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三、实施步骤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2018</w:t>
      </w:r>
      <w:r>
        <w:rPr>
          <w:rFonts w:hint="eastAsia" w:ascii="Times New Roman" w:hAnsi="Times New Roman" w:eastAsia="仿宋_GB2312"/>
          <w:sz w:val="32"/>
          <w:szCs w:val="32"/>
        </w:rPr>
        <w:t>年城市环境综合整治行动分三个阶段进行。</w:t>
      </w:r>
    </w:p>
    <w:p>
      <w:pPr>
        <w:spacing w:line="560" w:lineRule="exact"/>
        <w:ind w:left="638" w:leftChars="304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第一阶段：排定项目，明确任务</w:t>
      </w: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ascii="Times New Roman" w:hAnsi="Times New Roman" w:eastAsia="楷体_GB2312"/>
          <w:sz w:val="32"/>
          <w:szCs w:val="32"/>
        </w:rPr>
        <w:t>2018</w:t>
      </w:r>
      <w:r>
        <w:rPr>
          <w:rFonts w:hint="eastAsia" w:ascii="Times New Roman" w:hAnsi="Times New Roman" w:eastAsia="楷体_GB2312"/>
          <w:sz w:val="32"/>
          <w:szCs w:val="32"/>
        </w:rPr>
        <w:t>年</w:t>
      </w:r>
      <w:r>
        <w:rPr>
          <w:rFonts w:ascii="Times New Roman" w:hAnsi="Times New Roman" w:eastAsia="楷体_GB2312"/>
          <w:sz w:val="32"/>
          <w:szCs w:val="32"/>
        </w:rPr>
        <w:t>8</w:t>
      </w:r>
      <w:r>
        <w:rPr>
          <w:rFonts w:hint="eastAsia" w:ascii="Times New Roman" w:hAnsi="Times New Roman" w:eastAsia="楷体_GB2312"/>
          <w:sz w:val="32"/>
          <w:szCs w:val="32"/>
        </w:rPr>
        <w:t>月</w:t>
      </w:r>
      <w:r>
        <w:rPr>
          <w:rFonts w:ascii="Times New Roman" w:hAnsi="Times New Roman" w:eastAsia="楷体_GB2312"/>
          <w:sz w:val="32"/>
          <w:szCs w:val="32"/>
        </w:rPr>
        <w:t>30</w:t>
      </w:r>
      <w:r>
        <w:rPr>
          <w:rFonts w:hint="eastAsia" w:ascii="Times New Roman" w:hAnsi="Times New Roman" w:eastAsia="楷体_GB2312"/>
          <w:sz w:val="32"/>
          <w:szCs w:val="32"/>
        </w:rPr>
        <w:t>日前）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组织召开</w:t>
      </w:r>
      <w:r>
        <w:rPr>
          <w:rFonts w:ascii="Times New Roman" w:hAnsi="Times New Roman" w:eastAsia="仿宋_GB2312"/>
          <w:sz w:val="32"/>
          <w:szCs w:val="32"/>
        </w:rPr>
        <w:t>2018</w:t>
      </w:r>
      <w:r>
        <w:rPr>
          <w:rFonts w:hint="eastAsia" w:ascii="Times New Roman" w:hAnsi="Times New Roman" w:eastAsia="仿宋_GB2312"/>
          <w:sz w:val="32"/>
          <w:szCs w:val="32"/>
        </w:rPr>
        <w:t>年度城市环境综合整治工作动员部署会议，明确任务、明晰职责。各责任单位对照年度整治目标任务，进一步细化每个项目的整治方案，于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日前报区整治办审核。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第二阶段：全面发动，实施整治（</w:t>
      </w:r>
      <w:r>
        <w:rPr>
          <w:rFonts w:ascii="Times New Roman" w:hAnsi="Times New Roman" w:eastAsia="楷体_GB2312"/>
          <w:sz w:val="32"/>
          <w:szCs w:val="32"/>
        </w:rPr>
        <w:t>2018</w:t>
      </w:r>
      <w:r>
        <w:rPr>
          <w:rFonts w:hint="eastAsia" w:ascii="Times New Roman" w:hAnsi="Times New Roman" w:eastAsia="楷体_GB2312"/>
          <w:sz w:val="32"/>
          <w:szCs w:val="32"/>
        </w:rPr>
        <w:t>年</w:t>
      </w:r>
      <w:r>
        <w:rPr>
          <w:rFonts w:ascii="Times New Roman" w:hAnsi="Times New Roman" w:eastAsia="楷体_GB2312"/>
          <w:sz w:val="32"/>
          <w:szCs w:val="32"/>
        </w:rPr>
        <w:t>12</w:t>
      </w:r>
      <w:r>
        <w:rPr>
          <w:rFonts w:hint="eastAsia" w:ascii="Times New Roman" w:hAnsi="Times New Roman" w:eastAsia="楷体_GB2312"/>
          <w:sz w:val="32"/>
          <w:szCs w:val="32"/>
        </w:rPr>
        <w:t>月</w:t>
      </w:r>
      <w:r>
        <w:rPr>
          <w:rFonts w:ascii="Times New Roman" w:hAnsi="Times New Roman" w:eastAsia="楷体_GB2312"/>
          <w:sz w:val="32"/>
          <w:szCs w:val="32"/>
        </w:rPr>
        <w:t>30</w:t>
      </w:r>
      <w:r>
        <w:rPr>
          <w:rFonts w:hint="eastAsia" w:ascii="Times New Roman" w:hAnsi="Times New Roman" w:eastAsia="楷体_GB2312"/>
          <w:sz w:val="32"/>
          <w:szCs w:val="32"/>
        </w:rPr>
        <w:t>日前</w:t>
      </w:r>
      <w:r>
        <w:rPr>
          <w:rFonts w:hint="eastAsia" w:ascii="楷体_GB2312" w:eastAsia="楷体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各责任单位根据年度目标任务和整治方案，落实人员和经费，明确责任，全面实施城市环境综合整治工作。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第三阶段：考核评估，表彰先进</w:t>
      </w: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ascii="Times New Roman" w:hAnsi="Times New Roman" w:eastAsia="楷体_GB2312"/>
          <w:sz w:val="32"/>
          <w:szCs w:val="32"/>
        </w:rPr>
        <w:t>2019</w:t>
      </w:r>
      <w:r>
        <w:rPr>
          <w:rFonts w:hint="eastAsia" w:ascii="Times New Roman" w:hAnsi="Times New Roman" w:eastAsia="楷体_GB2312"/>
          <w:sz w:val="32"/>
          <w:szCs w:val="32"/>
        </w:rPr>
        <w:t>年</w:t>
      </w:r>
      <w:r>
        <w:rPr>
          <w:rFonts w:ascii="Times New Roman" w:hAnsi="Times New Roman" w:eastAsia="楷体_GB2312"/>
          <w:sz w:val="32"/>
          <w:szCs w:val="32"/>
        </w:rPr>
        <w:t>1</w:t>
      </w:r>
      <w:r>
        <w:rPr>
          <w:rFonts w:hint="eastAsia" w:ascii="Times New Roman" w:hAnsi="Times New Roman" w:eastAsia="楷体_GB2312"/>
          <w:sz w:val="32"/>
          <w:szCs w:val="32"/>
        </w:rPr>
        <w:t>月</w:t>
      </w:r>
      <w:r>
        <w:rPr>
          <w:rFonts w:ascii="Times New Roman" w:hAnsi="Times New Roman" w:eastAsia="楷体_GB2312"/>
          <w:sz w:val="32"/>
          <w:szCs w:val="32"/>
        </w:rPr>
        <w:t>30</w:t>
      </w:r>
      <w:r>
        <w:rPr>
          <w:rFonts w:hint="eastAsia" w:ascii="Times New Roman" w:hAnsi="Times New Roman" w:eastAsia="楷体_GB2312"/>
          <w:sz w:val="32"/>
          <w:szCs w:val="32"/>
        </w:rPr>
        <w:t>日前</w:t>
      </w:r>
      <w:r>
        <w:rPr>
          <w:rFonts w:hint="eastAsia" w:ascii="楷体_GB2312" w:eastAsia="楷体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区整治工作领导小组对整治项目进行考核验收，对整治工作推进力度大、整治成效显著的责任单位予以表彰。各责任单位根据考核情况进行查漏补缺和整改提升，并落实长效管理措施。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四、考核奖补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（一）资金奖补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由区级部门组织实施建设工地、市容秩序、老旧公厕、园林绿化、停车设施、便民疏导项目不安排资金补贴，所需整治经费纳入本部门政府性投资项目，通过融资或财政预算安排解决。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金城镇、东城街道、尧塘街道、西城街道组织实施的城郊结合部、城中村、老旧小区、背街小巷整治项目，整治经费由区级财政和开发区、镇、街道财政各半承担，经费结算以审计结果为最终依据。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城市环境综合整治中涉及到的店招店牌、遮阳雨棚、空调外罩等项目，由各商家店铺根据区城管部门确定的标准自行设置，属地</w:t>
      </w:r>
      <w:r>
        <w:rPr>
          <w:rFonts w:hint="eastAsia" w:ascii="仿宋_GB2312" w:eastAsia="仿宋_GB2312"/>
          <w:sz w:val="32"/>
          <w:szCs w:val="32"/>
        </w:rPr>
        <w:t>可根据实际情况给予适当补助，后续管理维护由商家店铺自行承担。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奖补资金实行“开工预拨、考核清算”的操作模式，对按照年度行动计划实施</w:t>
      </w:r>
      <w:r>
        <w:rPr>
          <w:rFonts w:hint="eastAsia" w:ascii="Times New Roman" w:hAnsi="Times New Roman" w:eastAsia="仿宋_GB2312"/>
          <w:sz w:val="32"/>
          <w:szCs w:val="32"/>
        </w:rPr>
        <w:t>整治的项目，经现场检查确认开工的，依据上述规定的奖补标准，开工后当年由区级财政承担的资金预拨</w:t>
      </w:r>
      <w:r>
        <w:rPr>
          <w:rFonts w:ascii="Times New Roman" w:hAnsi="Times New Roman" w:eastAsia="仿宋_GB2312"/>
          <w:sz w:val="32"/>
          <w:szCs w:val="32"/>
        </w:rPr>
        <w:t>50%</w:t>
      </w:r>
      <w:r>
        <w:rPr>
          <w:rFonts w:hint="eastAsia" w:ascii="Times New Roman" w:hAnsi="Times New Roman" w:eastAsia="仿宋_GB2312"/>
          <w:sz w:val="32"/>
          <w:szCs w:val="32"/>
        </w:rPr>
        <w:t>，剩余的</w:t>
      </w:r>
      <w:r>
        <w:rPr>
          <w:rFonts w:ascii="Times New Roman" w:hAnsi="Times New Roman" w:eastAsia="仿宋_GB2312"/>
          <w:sz w:val="32"/>
          <w:szCs w:val="32"/>
        </w:rPr>
        <w:t xml:space="preserve"> 50%</w:t>
      </w:r>
      <w:r>
        <w:rPr>
          <w:rFonts w:hint="eastAsia" w:ascii="Times New Roman" w:hAnsi="Times New Roman" w:eastAsia="仿宋_GB2312"/>
          <w:sz w:val="32"/>
          <w:szCs w:val="32"/>
        </w:rPr>
        <w:t>资金通过区级验收，审计结束后当年付清（同一年度完工并完成审计的隔年付清），验收合格的予以拨付，验收</w:t>
      </w:r>
      <w:r>
        <w:rPr>
          <w:rFonts w:hint="eastAsia" w:ascii="仿宋_GB2312" w:eastAsia="仿宋_GB2312"/>
          <w:sz w:val="32"/>
          <w:szCs w:val="32"/>
        </w:rPr>
        <w:t>不合格的不予拨付。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（二）考核奖励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由区整治办牵头，采取旬督查、月报告、季检查、年考核的办法</w:t>
      </w:r>
      <w:r>
        <w:rPr>
          <w:rFonts w:hint="eastAsia" w:ascii="Times New Roman" w:hAnsi="Times New Roman" w:eastAsia="仿宋_GB2312"/>
          <w:sz w:val="32"/>
          <w:szCs w:val="32"/>
        </w:rPr>
        <w:t>，根据整治目标任务完成情况进行考核。考核综合评定</w:t>
      </w:r>
      <w:r>
        <w:rPr>
          <w:rFonts w:ascii="Times New Roman" w:hAnsi="Times New Roman" w:eastAsia="仿宋_GB2312"/>
          <w:sz w:val="32"/>
          <w:szCs w:val="32"/>
        </w:rPr>
        <w:t xml:space="preserve"> 90 </w:t>
      </w:r>
      <w:r>
        <w:rPr>
          <w:rFonts w:hint="eastAsia" w:ascii="Times New Roman" w:hAnsi="Times New Roman" w:eastAsia="仿宋_GB2312"/>
          <w:sz w:val="32"/>
          <w:szCs w:val="32"/>
        </w:rPr>
        <w:t>分（含）以上，奖励</w:t>
      </w:r>
      <w:r>
        <w:rPr>
          <w:rFonts w:ascii="Times New Roman" w:hAnsi="Times New Roman" w:eastAsia="仿宋_GB2312"/>
          <w:sz w:val="32"/>
          <w:szCs w:val="32"/>
        </w:rPr>
        <w:t xml:space="preserve"> 10 </w:t>
      </w:r>
      <w:r>
        <w:rPr>
          <w:rFonts w:hint="eastAsia" w:ascii="Times New Roman" w:hAnsi="Times New Roman" w:eastAsia="仿宋_GB2312"/>
          <w:sz w:val="32"/>
          <w:szCs w:val="32"/>
        </w:rPr>
        <w:t>万元；</w:t>
      </w:r>
      <w:r>
        <w:rPr>
          <w:rFonts w:ascii="Times New Roman" w:hAnsi="Times New Roman" w:eastAsia="仿宋_GB2312"/>
          <w:sz w:val="32"/>
          <w:szCs w:val="32"/>
        </w:rPr>
        <w:t xml:space="preserve">85 </w:t>
      </w:r>
      <w:r>
        <w:rPr>
          <w:rFonts w:hint="eastAsia" w:ascii="Times New Roman" w:hAnsi="Times New Roman" w:eastAsia="仿宋_GB2312"/>
          <w:sz w:val="32"/>
          <w:szCs w:val="32"/>
        </w:rPr>
        <w:t>分（含）以上，奖励</w:t>
      </w:r>
      <w:r>
        <w:rPr>
          <w:rFonts w:ascii="Times New Roman" w:hAnsi="Times New Roman" w:eastAsia="仿宋_GB2312"/>
          <w:sz w:val="32"/>
          <w:szCs w:val="32"/>
        </w:rPr>
        <w:t xml:space="preserve"> 5 </w:t>
      </w:r>
      <w:r>
        <w:rPr>
          <w:rFonts w:hint="eastAsia" w:ascii="Times New Roman" w:hAnsi="Times New Roman" w:eastAsia="仿宋_GB2312"/>
          <w:sz w:val="32"/>
          <w:szCs w:val="32"/>
        </w:rPr>
        <w:t>万元；</w:t>
      </w:r>
      <w:r>
        <w:rPr>
          <w:rFonts w:ascii="Times New Roman" w:hAnsi="Times New Roman" w:eastAsia="仿宋_GB2312"/>
          <w:sz w:val="32"/>
          <w:szCs w:val="32"/>
        </w:rPr>
        <w:t xml:space="preserve">80 </w:t>
      </w:r>
      <w:r>
        <w:rPr>
          <w:rFonts w:hint="eastAsia" w:ascii="Times New Roman" w:hAnsi="Times New Roman" w:eastAsia="仿宋_GB2312"/>
          <w:sz w:val="32"/>
          <w:szCs w:val="32"/>
        </w:rPr>
        <w:t>分（含）以上，奖励</w:t>
      </w:r>
      <w:r>
        <w:rPr>
          <w:rFonts w:ascii="Times New Roman" w:hAnsi="Times New Roman" w:eastAsia="仿宋_GB2312"/>
          <w:sz w:val="32"/>
          <w:szCs w:val="32"/>
        </w:rPr>
        <w:t xml:space="preserve"> 3 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</w:rPr>
        <w:t>区级引导资金必须专款专用，不得截留、挪用，并接受纪检、审计部门的监督。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五、工作要求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（一）思想高度重视。</w:t>
      </w:r>
      <w:r>
        <w:rPr>
          <w:rFonts w:hint="eastAsia" w:eastAsia="仿宋_GB2312"/>
          <w:sz w:val="32"/>
          <w:szCs w:val="32"/>
        </w:rPr>
        <w:t>各相关单位要高度重视，研究制定实施行动计划的具体方案和工作重点，量化工作目标，细化工作标准，强化推进措施，确保各项整治工作高效、顺利推进。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（二）强化整治实效。</w:t>
      </w:r>
      <w:r>
        <w:rPr>
          <w:rFonts w:hint="eastAsia" w:eastAsia="仿宋_GB2312"/>
          <w:sz w:val="32"/>
          <w:szCs w:val="32"/>
        </w:rPr>
        <w:t>各相关单位</w:t>
      </w:r>
      <w:r>
        <w:rPr>
          <w:rFonts w:hint="eastAsia" w:ascii="仿宋_GB2312" w:eastAsia="仿宋_GB2312"/>
          <w:sz w:val="32"/>
          <w:szCs w:val="32"/>
        </w:rPr>
        <w:t>总结前五年整治好的经验做法，进一步加强配合，积极拓宽资金筹措渠道，合理利用建设资金，做到“思想、行动、责任、服务、效果”五到位，</w:t>
      </w:r>
      <w:r>
        <w:rPr>
          <w:rFonts w:hint="eastAsia" w:eastAsia="仿宋_GB2312"/>
          <w:sz w:val="32"/>
          <w:szCs w:val="32"/>
        </w:rPr>
        <w:t>确保城市环境综合整治工作取得实效。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（三）严格督查考核。</w:t>
      </w:r>
      <w:r>
        <w:rPr>
          <w:rFonts w:hint="eastAsia" w:eastAsia="仿宋_GB2312"/>
          <w:sz w:val="32"/>
          <w:szCs w:val="32"/>
        </w:rPr>
        <w:t>区整治办要加强对整治工作的指导、督促和检查。根据整治进展情况，全程不定期跟踪督查，及时做好协调、沟通工作，确保整治项目保质保量、按时序顺利推进，对重视不够、措施不力、进展缓慢的给予通报曝光或处罚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（四）广泛宣传发动。</w:t>
      </w:r>
      <w:r>
        <w:rPr>
          <w:rFonts w:hint="eastAsia" w:eastAsia="仿宋_GB2312"/>
          <w:sz w:val="32"/>
          <w:szCs w:val="32"/>
        </w:rPr>
        <w:t>充分发挥广播、电视、报刊、网络等媒体的舆论引导作用，大力宣传开展城市环境综合整治行动的重要意义，推广典型经验，展示整治成果。同时，通过调查走访、主题实践等活动，扩大公众参与，努力形成全社会关心、支持和参与城市环境综合整治的良好氛围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sz w:val="32"/>
          <w:szCs w:val="32"/>
        </w:rPr>
        <w:t>1.30</w:t>
      </w:r>
      <w:r>
        <w:rPr>
          <w:rFonts w:hint="eastAsia" w:ascii="Times New Roman" w:hAnsi="Times New Roman" w:eastAsia="仿宋_GB2312"/>
          <w:sz w:val="32"/>
          <w:szCs w:val="32"/>
        </w:rPr>
        <w:t>个老小区和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条背街小巷</w:t>
      </w:r>
      <w:r>
        <w:rPr>
          <w:rFonts w:hint="eastAsia" w:ascii="Times New Roman" w:eastAsia="仿宋_GB2312"/>
          <w:sz w:val="32"/>
          <w:szCs w:val="32"/>
        </w:rPr>
        <w:t>综合治理清单</w:t>
      </w:r>
    </w:p>
    <w:p>
      <w:pPr>
        <w:snapToGrid w:val="0"/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2. 2018</w:t>
      </w:r>
      <w:r>
        <w:rPr>
          <w:rFonts w:hint="eastAsia" w:ascii="Times New Roman" w:hAnsi="Times New Roman" w:eastAsia="仿宋_GB2312"/>
          <w:sz w:val="32"/>
          <w:szCs w:val="32"/>
        </w:rPr>
        <w:t>年城市环境综合整治项目清单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7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黑体" w:eastAsia="黑体"/>
          <w:sz w:val="32"/>
          <w:szCs w:val="32"/>
        </w:rPr>
        <w:t>1</w:t>
      </w:r>
    </w:p>
    <w:p>
      <w:pPr>
        <w:spacing w:afterLines="50" w:line="7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44"/>
          <w:szCs w:val="44"/>
        </w:rPr>
        <w:t>30</w:t>
      </w:r>
      <w:r>
        <w:rPr>
          <w:rFonts w:hint="eastAsia" w:ascii="Times New Roman" w:hAnsi="Times New Roman" w:eastAsia="方正小标宋简体"/>
          <w:sz w:val="44"/>
          <w:szCs w:val="44"/>
        </w:rPr>
        <w:t>个老小区和</w:t>
      </w:r>
      <w:r>
        <w:rPr>
          <w:rFonts w:ascii="Times New Roman" w:hAnsi="Times New Roman" w:eastAsia="方正小标宋简体"/>
          <w:sz w:val="44"/>
          <w:szCs w:val="44"/>
        </w:rPr>
        <w:t>30</w:t>
      </w:r>
      <w:r>
        <w:rPr>
          <w:rFonts w:hint="eastAsia" w:ascii="方正小标宋简体" w:eastAsia="方正小标宋简体"/>
          <w:sz w:val="44"/>
          <w:szCs w:val="44"/>
        </w:rPr>
        <w:t>条背街小巷综合治理清单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个老小区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八角井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望华新村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愚池新村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白凉亭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东园新村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pacing w:val="-20"/>
                <w:w w:val="9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0"/>
                <w:w w:val="100"/>
                <w:sz w:val="32"/>
                <w:szCs w:val="32"/>
              </w:rPr>
              <w:t>幸福新村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20"/>
                <w:w w:val="100"/>
                <w:sz w:val="32"/>
                <w:szCs w:val="32"/>
                <w:lang w:eastAsia="zh-CN"/>
              </w:rPr>
              <w:t>玉山花园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北环新村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文昌花园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文化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新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南园二村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金城花园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pacing w:val="-30"/>
                <w:w w:val="9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30"/>
                <w:w w:val="90"/>
                <w:sz w:val="28"/>
                <w:szCs w:val="32"/>
              </w:rPr>
              <w:t>激素职工宿舍楼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pacing w:val="-20"/>
                <w:w w:val="9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0"/>
                <w:w w:val="90"/>
                <w:sz w:val="32"/>
                <w:szCs w:val="32"/>
              </w:rPr>
              <w:t>上庄农民公寓</w:t>
            </w:r>
          </w:p>
        </w:tc>
        <w:tc>
          <w:tcPr>
            <w:tcW w:w="17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北园新村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金禧园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金碧园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紫金园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金桂园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春风一村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春风二村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春风三村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-2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32"/>
              </w:rPr>
              <w:t>景潭花园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32"/>
              </w:rPr>
              <w:t>一、二期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华城一村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华城二村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华城嘉园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晨风小区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职教公寓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华苑二村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0"/>
                <w:sz w:val="32"/>
                <w:szCs w:val="32"/>
              </w:rPr>
              <w:t>金江苑三村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条背街小巷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弘化路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东园路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文萃路东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冯庄路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育才路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仓房路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环园路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翠北路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河西庙巷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世纪联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华</w:t>
            </w:r>
            <w:r>
              <w:rPr>
                <w:rFonts w:hint="eastAsia" w:ascii="仿宋_GB2312" w:eastAsia="仿宋_GB2312"/>
                <w:sz w:val="32"/>
                <w:szCs w:val="32"/>
              </w:rPr>
              <w:t>北侧路段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常胜路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滨河路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虹翠路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电力巷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翠园西路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供电路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北戴巷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华胜南路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供电东路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樊川路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社桥路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旺翠路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峨嵋菜场南侧路段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华苑北路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江南路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矢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巷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长塘路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电胜南路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东方路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pacing w:afterLines="50"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2018</w:t>
      </w:r>
      <w:r>
        <w:rPr>
          <w:rFonts w:hint="eastAsia" w:ascii="方正小标宋_GBK" w:eastAsia="方正小标宋_GBK"/>
          <w:sz w:val="44"/>
          <w:szCs w:val="44"/>
        </w:rPr>
        <w:t>年城市环境综合整治项目清单</w:t>
      </w:r>
    </w:p>
    <w:tbl>
      <w:tblPr>
        <w:tblStyle w:val="7"/>
        <w:tblW w:w="152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85"/>
        <w:gridCol w:w="331"/>
        <w:gridCol w:w="12"/>
        <w:gridCol w:w="2015"/>
        <w:gridCol w:w="1814"/>
        <w:gridCol w:w="1843"/>
        <w:gridCol w:w="3379"/>
        <w:gridCol w:w="1441"/>
        <w:gridCol w:w="2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  <w:t>一、东城街道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项目位置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占地面积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（万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建筑面积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㎡)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预算资金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城中村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东焦园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汽车东站南侧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2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曹家棚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翠堤湾北侧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汇贤村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皇家华园南侧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谢家村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园林大酒店西侧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杨家棚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职教公寓西北侧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住宅小区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华苑二村B区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华苑北路东侧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11.45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1846</w:t>
            </w:r>
          </w:p>
        </w:tc>
        <w:tc>
          <w:tcPr>
            <w:tcW w:w="2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省级宜居示范居住区项目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玉山花园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汇贤中路东侧、鑫城大道北侧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20.96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147.5</w:t>
            </w: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背街小巷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电胜河西侧道路提升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条背街小巷综合治理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广告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丰田路店招提升改造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处店招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4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2638.5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5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  <w:t>二、西城街道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项目位置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占地面积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建筑面积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预算资金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住宅小区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东园新村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供电路南，翠北路西，东门大街北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17.4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年未完工项目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北园新村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北环东路北侧与东一环交叉口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3.27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21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省级宜居示范居住区项目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南园二村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南环一路北侧，沿河东路东侧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21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城中村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北社场头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北环西路北，冯庄路西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西下坵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老镇广路西侧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11.3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城郊结合部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岸头集镇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金宜路西侧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年未完工项目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背街小巷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常胜路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1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特色巷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翠北路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1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4948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462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5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2"/>
                <w:szCs w:val="32"/>
              </w:rPr>
              <w:t>、金城镇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项目位置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占地面积（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预算资金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城中村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元巷上庄村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丹凤路北侧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冯庄中心村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丹荆路北侧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12.7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南瑶范家棚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龙山路北侧、西二环西侧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512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2"/>
                <w:szCs w:val="32"/>
              </w:rPr>
              <w:t>、城管局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项目位置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占地面积（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预算资金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改造公厕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南洲公园公共厕所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南洲公园风雨桥附件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113.92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愚池公园公共厕所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愚池公园博物馆附近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95.16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华罗庚实验学校公共厕所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实验学校马路对面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100.38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新城东苑二区公共厕所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新城东苑二区社区大楼北侧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49.84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新城东苑四区公共厕所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新城东苑四区物业大楼北侧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52.8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新建公厕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恒联国际小区配套公共厕所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恒联国际小区西南角绿化带内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金城商业广场公共公厕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金城商业广场停车场内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规划馆公共厕所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规划馆西侧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73.1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中梁一号公共厕所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中梁一号小区内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102.8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新城金郡公共厕所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新城金郡售楼处</w:t>
            </w: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109.24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48.5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24"/>
          <w:szCs w:val="24"/>
        </w:rPr>
      </w:pPr>
    </w:p>
    <w:sectPr>
      <w:pgSz w:w="16838" w:h="11906" w:orient="landscape"/>
      <w:pgMar w:top="1134" w:right="1985" w:bottom="851" w:left="2098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2355" w:h="416" w:hRule="exact" w:wrap="around" w:vAnchor="text" w:hAnchor="page" w:x="13439" w:y="-139"/>
      <w:ind w:firstLine="980" w:firstLineChars="350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7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982" w:h="416" w:hRule="exact" w:wrap="around" w:vAnchor="text" w:hAnchor="page" w:x="1532" w:y="-361"/>
      <w:ind w:firstLine="420" w:firstLineChars="150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8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999"/>
    <w:rsid w:val="00006D85"/>
    <w:rsid w:val="00012669"/>
    <w:rsid w:val="00043F95"/>
    <w:rsid w:val="0004623B"/>
    <w:rsid w:val="00087067"/>
    <w:rsid w:val="00094D05"/>
    <w:rsid w:val="000B4FB9"/>
    <w:rsid w:val="000D7CAA"/>
    <w:rsid w:val="000E6E6E"/>
    <w:rsid w:val="00102868"/>
    <w:rsid w:val="001517D3"/>
    <w:rsid w:val="00157B08"/>
    <w:rsid w:val="00160333"/>
    <w:rsid w:val="001619CE"/>
    <w:rsid w:val="00165D0A"/>
    <w:rsid w:val="00177CAD"/>
    <w:rsid w:val="00194591"/>
    <w:rsid w:val="001A4A52"/>
    <w:rsid w:val="00224E21"/>
    <w:rsid w:val="00227BA9"/>
    <w:rsid w:val="002444A0"/>
    <w:rsid w:val="002505AD"/>
    <w:rsid w:val="002B1915"/>
    <w:rsid w:val="002C0DA9"/>
    <w:rsid w:val="002D0C82"/>
    <w:rsid w:val="002E7885"/>
    <w:rsid w:val="003210FC"/>
    <w:rsid w:val="00327054"/>
    <w:rsid w:val="00357CBA"/>
    <w:rsid w:val="0037075C"/>
    <w:rsid w:val="003A1029"/>
    <w:rsid w:val="003C6A82"/>
    <w:rsid w:val="003C6DD7"/>
    <w:rsid w:val="003D140B"/>
    <w:rsid w:val="003E2686"/>
    <w:rsid w:val="003E6128"/>
    <w:rsid w:val="003E6D8D"/>
    <w:rsid w:val="003F582A"/>
    <w:rsid w:val="00402578"/>
    <w:rsid w:val="00406D06"/>
    <w:rsid w:val="00420319"/>
    <w:rsid w:val="004247C9"/>
    <w:rsid w:val="00483230"/>
    <w:rsid w:val="004A3329"/>
    <w:rsid w:val="004A4B7C"/>
    <w:rsid w:val="004B15D9"/>
    <w:rsid w:val="004B7898"/>
    <w:rsid w:val="004E1C45"/>
    <w:rsid w:val="004F23AC"/>
    <w:rsid w:val="004F7292"/>
    <w:rsid w:val="00545845"/>
    <w:rsid w:val="0054737A"/>
    <w:rsid w:val="005610F7"/>
    <w:rsid w:val="005A2D82"/>
    <w:rsid w:val="005A51EC"/>
    <w:rsid w:val="005B0670"/>
    <w:rsid w:val="005B2E9C"/>
    <w:rsid w:val="005B30FB"/>
    <w:rsid w:val="005D222E"/>
    <w:rsid w:val="005D3CF9"/>
    <w:rsid w:val="005D6FBA"/>
    <w:rsid w:val="00625577"/>
    <w:rsid w:val="00625EB7"/>
    <w:rsid w:val="00627D27"/>
    <w:rsid w:val="00633F19"/>
    <w:rsid w:val="006423D0"/>
    <w:rsid w:val="0064264C"/>
    <w:rsid w:val="00642C97"/>
    <w:rsid w:val="00653B35"/>
    <w:rsid w:val="00655A2E"/>
    <w:rsid w:val="006800F5"/>
    <w:rsid w:val="00681373"/>
    <w:rsid w:val="006919C6"/>
    <w:rsid w:val="006A2A81"/>
    <w:rsid w:val="006B6A71"/>
    <w:rsid w:val="006C0B8D"/>
    <w:rsid w:val="007171B0"/>
    <w:rsid w:val="007208D7"/>
    <w:rsid w:val="0076051B"/>
    <w:rsid w:val="00773088"/>
    <w:rsid w:val="007771C7"/>
    <w:rsid w:val="0078271B"/>
    <w:rsid w:val="00794368"/>
    <w:rsid w:val="00794969"/>
    <w:rsid w:val="007A35C9"/>
    <w:rsid w:val="007B15A3"/>
    <w:rsid w:val="007B4CCB"/>
    <w:rsid w:val="007B745E"/>
    <w:rsid w:val="007D7565"/>
    <w:rsid w:val="007D7DEF"/>
    <w:rsid w:val="007E2BF6"/>
    <w:rsid w:val="00802C42"/>
    <w:rsid w:val="00835E3B"/>
    <w:rsid w:val="008441DD"/>
    <w:rsid w:val="00852CB7"/>
    <w:rsid w:val="00860E4D"/>
    <w:rsid w:val="008644D7"/>
    <w:rsid w:val="00880A51"/>
    <w:rsid w:val="008A23EA"/>
    <w:rsid w:val="008B6F1F"/>
    <w:rsid w:val="008D681E"/>
    <w:rsid w:val="008F7999"/>
    <w:rsid w:val="00903803"/>
    <w:rsid w:val="00910BB4"/>
    <w:rsid w:val="0091187D"/>
    <w:rsid w:val="009879EC"/>
    <w:rsid w:val="00992BD4"/>
    <w:rsid w:val="00994721"/>
    <w:rsid w:val="0099632D"/>
    <w:rsid w:val="009A1470"/>
    <w:rsid w:val="009C71AA"/>
    <w:rsid w:val="009E1253"/>
    <w:rsid w:val="00A10B24"/>
    <w:rsid w:val="00A302B4"/>
    <w:rsid w:val="00A62787"/>
    <w:rsid w:val="00A73788"/>
    <w:rsid w:val="00A94B08"/>
    <w:rsid w:val="00AB4BB5"/>
    <w:rsid w:val="00AD17A9"/>
    <w:rsid w:val="00AF0560"/>
    <w:rsid w:val="00AF202E"/>
    <w:rsid w:val="00B02110"/>
    <w:rsid w:val="00B07F71"/>
    <w:rsid w:val="00B270EA"/>
    <w:rsid w:val="00B42FF1"/>
    <w:rsid w:val="00B44298"/>
    <w:rsid w:val="00B60D40"/>
    <w:rsid w:val="00B73EE6"/>
    <w:rsid w:val="00B96801"/>
    <w:rsid w:val="00BA03FC"/>
    <w:rsid w:val="00BA0718"/>
    <w:rsid w:val="00BB7258"/>
    <w:rsid w:val="00BC40B0"/>
    <w:rsid w:val="00BF6407"/>
    <w:rsid w:val="00C3687C"/>
    <w:rsid w:val="00C41D2B"/>
    <w:rsid w:val="00C562DE"/>
    <w:rsid w:val="00C620F9"/>
    <w:rsid w:val="00CA758C"/>
    <w:rsid w:val="00CB7EE6"/>
    <w:rsid w:val="00CC0F91"/>
    <w:rsid w:val="00CD56EA"/>
    <w:rsid w:val="00CF46DE"/>
    <w:rsid w:val="00D22222"/>
    <w:rsid w:val="00D27255"/>
    <w:rsid w:val="00D3335B"/>
    <w:rsid w:val="00D60214"/>
    <w:rsid w:val="00D64161"/>
    <w:rsid w:val="00D757D7"/>
    <w:rsid w:val="00D841E9"/>
    <w:rsid w:val="00DA09EC"/>
    <w:rsid w:val="00DB27B9"/>
    <w:rsid w:val="00DC0CFA"/>
    <w:rsid w:val="00DD5347"/>
    <w:rsid w:val="00DE22E5"/>
    <w:rsid w:val="00E04AF1"/>
    <w:rsid w:val="00E36A29"/>
    <w:rsid w:val="00E57B56"/>
    <w:rsid w:val="00E63DDA"/>
    <w:rsid w:val="00E8671D"/>
    <w:rsid w:val="00E91AA7"/>
    <w:rsid w:val="00EB1141"/>
    <w:rsid w:val="00F07516"/>
    <w:rsid w:val="00F258EA"/>
    <w:rsid w:val="00F42CE6"/>
    <w:rsid w:val="00F61666"/>
    <w:rsid w:val="00F630D1"/>
    <w:rsid w:val="00F87B4E"/>
    <w:rsid w:val="00F9221B"/>
    <w:rsid w:val="00FA38C5"/>
    <w:rsid w:val="00FA6AA7"/>
    <w:rsid w:val="00FE6900"/>
    <w:rsid w:val="179A0F10"/>
    <w:rsid w:val="29944ACC"/>
    <w:rsid w:val="2F2E11E4"/>
    <w:rsid w:val="370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5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FC25E-D9FA-4EA0-AABF-768A60836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737</Words>
  <Characters>4207</Characters>
  <Lines>35</Lines>
  <Paragraphs>9</Paragraphs>
  <TotalTime>22</TotalTime>
  <ScaleCrop>false</ScaleCrop>
  <LinksUpToDate>false</LinksUpToDate>
  <CharactersWithSpaces>4935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2018-08-21T08:53:00Z</dcterms:created>
  <dc:creator>Windows User</dc:creator>
  <cp:lastModifiedBy>Administrator</cp:lastModifiedBy>
  <cp:lastPrinted>2018-08-30T09:09:00Z</cp:lastPrinted>
  <dcterms:modified xsi:type="dcterms:W3CDTF">2019-02-18T08:59:02Z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