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distribute"/>
        <w:rPr>
          <w:rFonts w:hint="eastAsia" w:ascii="方正小标宋简体" w:eastAsia="方正小标宋简体"/>
          <w:b w:val="0"/>
          <w:bCs/>
          <w:color w:val="FF0000"/>
          <w:w w:val="30"/>
          <w:sz w:val="144"/>
          <w:szCs w:val="144"/>
        </w:rPr>
      </w:pPr>
      <w:r>
        <w:rPr>
          <w:rFonts w:hint="eastAsia" w:ascii="方正小标宋简体" w:eastAsia="方正小标宋简体"/>
          <w:b w:val="0"/>
          <w:bCs/>
          <w:color w:val="FF0000"/>
          <w:w w:val="30"/>
          <w:sz w:val="144"/>
          <w:szCs w:val="144"/>
        </w:rPr>
        <w:t>常州市</w:t>
      </w:r>
      <w:r>
        <w:rPr>
          <w:rFonts w:hint="eastAsia" w:ascii="方正小标宋简体" w:eastAsia="方正小标宋简体"/>
          <w:b w:val="0"/>
          <w:bCs/>
          <w:color w:val="FF0000"/>
          <w:w w:val="30"/>
          <w:sz w:val="144"/>
          <w:szCs w:val="144"/>
          <w:lang w:eastAsia="zh-CN"/>
        </w:rPr>
        <w:t>金坛</w:t>
      </w:r>
      <w:r>
        <w:rPr>
          <w:rFonts w:hint="eastAsia" w:ascii="方正小标宋简体" w:eastAsia="方正小标宋简体"/>
          <w:b w:val="0"/>
          <w:bCs/>
          <w:color w:val="FF0000"/>
          <w:w w:val="30"/>
          <w:sz w:val="144"/>
          <w:szCs w:val="144"/>
        </w:rPr>
        <w:t>区法</w:t>
      </w:r>
      <w:r>
        <w:rPr>
          <w:rFonts w:hint="eastAsia" w:ascii="方正小标宋简体" w:eastAsia="方正小标宋简体"/>
          <w:b w:val="0"/>
          <w:bCs/>
          <w:color w:val="FF0000"/>
          <w:w w:val="30"/>
          <w:sz w:val="144"/>
          <w:szCs w:val="144"/>
          <w:lang w:eastAsia="zh-CN"/>
        </w:rPr>
        <w:t>治</w:t>
      </w:r>
      <w:r>
        <w:rPr>
          <w:rFonts w:hint="eastAsia" w:ascii="方正小标宋简体" w:eastAsia="方正小标宋简体"/>
          <w:b w:val="0"/>
          <w:bCs/>
          <w:color w:val="FF0000"/>
          <w:w w:val="30"/>
          <w:sz w:val="144"/>
          <w:szCs w:val="144"/>
        </w:rPr>
        <w:t>宣传教育领导小组办公室</w:t>
      </w:r>
    </w:p>
    <w:p>
      <w:pPr>
        <w:adjustRightInd w:val="0"/>
        <w:snapToGrid w:val="0"/>
        <w:spacing w:line="580" w:lineRule="exact"/>
        <w:ind w:firstLine="641"/>
        <w:jc w:val="center"/>
        <w:rPr>
          <w:rFonts w:hAnsi="仿宋_GB2312" w:eastAsia="仿宋_GB2312"/>
          <w:snapToGrid w:val="0"/>
          <w:color w:val="000000"/>
          <w:kern w:val="0"/>
          <w:sz w:val="32"/>
          <w:szCs w:val="32"/>
        </w:rPr>
      </w:pPr>
      <w:r>
        <w:rPr>
          <w:rFonts w:hint="eastAsia" w:eastAsia="方正仿宋_GBK"/>
          <w:sz w:val="32"/>
          <w:szCs w:val="32"/>
          <w:lang w:val="en-US" w:eastAsia="zh-CN"/>
        </w:rPr>
        <w:t>坛法宣办〔2018〕7号</w:t>
      </w:r>
    </w:p>
    <w:p>
      <w:pPr>
        <w:spacing w:line="540" w:lineRule="exact"/>
        <w:jc w:val="center"/>
        <w:rPr>
          <w:rFonts w:hint="eastAsia" w:eastAsia="方正小标宋简体"/>
          <w:color w:val="000000"/>
          <w:sz w:val="44"/>
          <w:szCs w:val="44"/>
        </w:rPr>
      </w:pPr>
      <w: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78105</wp:posOffset>
                </wp:positionV>
                <wp:extent cx="5685790" cy="0"/>
                <wp:effectExtent l="0" t="13970" r="13970" b="16510"/>
                <wp:wrapNone/>
                <wp:docPr id="1" name="直线 8"/>
                <wp:cNvGraphicFramePr/>
                <a:graphic xmlns:a="http://schemas.openxmlformats.org/drawingml/2006/main">
                  <a:graphicData uri="http://schemas.microsoft.com/office/word/2010/wordprocessingShape">
                    <wps:wsp>
                      <wps:cNvCnPr/>
                      <wps:spPr>
                        <a:xfrm>
                          <a:off x="0" y="0"/>
                          <a:ext cx="56857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75pt;margin-top:6.15pt;height:0pt;width:447.7pt;z-index:251658240;mso-width-relative:page;mso-height-relative:page;" filled="f" stroked="t" coordsize="21600,21600" o:gfxdata="UEsDBAoAAAAAAIdO4kAAAAAAAAAAAAAAAAAEAAAAZHJzL1BLAwQUAAAACACHTuJAz0acC9YAAAAI&#10;AQAADwAAAGRycy9kb3ducmV2LnhtbE2PzU7DMBCE70i8g7VI3FonqUBpiFMBghsSIvz06sZLHDVe&#10;R7Gbpm/PIg7luDOj2W/Kzex6MeEYOk8K0mUCAqnxpqNWwcf78yIHEaImo3tPqOCEATbV5UWpC+OP&#10;9IZTHVvBJRQKrcDGOBRShsai02HpByT2vv3odORzbKUZ9ZHLXS+zJLmVTnfEH6we8NFis68PTsH8&#10;ld/b7Ut8ePKfr3Y/b2s3ZSelrq/S5A5ExDmew/CLz+hQMdPOH8gE0StYpDecZD1bgWA/X6/WIHZ/&#10;gqxK+X9A9QNQSwMEFAAAAAgAh07iQMdsoOTPAQAAjgMAAA4AAABkcnMvZTJvRG9jLnhtbK1TS44T&#10;MRDdI3EHy3vSSaQMoZXOLCaEDYJIMAeo+NNtyT+5POnkLFyDFRuOM9eg7GQyfDYIkYVTdpWf33tV&#10;vbo9OssOKqEJvuOzyZQz5UWQxvcdv/+8fbXkDDN4CTZ41fGTQn67fvliNcZWzcMQrFSJEYjHdowd&#10;H3KObdOgGJQDnISoPCV1SA4ybVPfyAQjoTvbzKfTm2YMScYUhEKk0805ydcVX2sl8ketUWVmO07c&#10;cl1TXfdlbdYraPsEcTDiQgP+gYUD4+nRK9QGMrCHZP6AckakgEHniQiuCVoboaoGUjOb/qbm0wBR&#10;VS1kDsarTfj/YMWHwy4xI6l3nHlw1KLHL18fv31ny+LNGLGlkju/S5cdxl0qQo86ufJPEtix+nm6&#10;+qmOmQk6XNwsF6/fkO3iKdc8X4wJ8zsVHCtBx63xRSq0cHiPmR6j0qeScmw9Gzs+J8AF4QGNiraQ&#10;KXSRyKPv62UM1sitsbZcwdTv72xiB6Dmb7dT+hVNBPxLWXllAzic62rqPBaDAvnWS5ZPkWzxNL+8&#10;cHBKcmYVjXuJCBDaDMb+TSU9bT0xKLaejSzRPsgTNeEhJtMPZMWssiwZanrlexnQMlU/7yvS82e0&#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RpwL1gAAAAgBAAAPAAAAAAAAAAEAIAAAACIAAABk&#10;cnMvZG93bnJldi54bWxQSwECFAAUAAAACACHTuJAx2yg5M8BAACOAwAADgAAAAAAAAABACAAAAAl&#10;AQAAZHJzL2Uyb0RvYy54bWxQSwUGAAAAAAYABgBZAQAAZgUAAAAA&#10;">
                <v:fill on="f" focussize="0,0"/>
                <v:stroke weight="2.25pt" color="#FF0000" joinstyle="round"/>
                <v:imagedata o:title=""/>
                <o:lock v:ext="edit" aspectratio="f"/>
              </v:line>
            </w:pict>
          </mc:Fallback>
        </mc:AlternateContent>
      </w:r>
    </w:p>
    <w:p>
      <w:pPr>
        <w:adjustRightInd w:val="0"/>
        <w:spacing w:line="580" w:lineRule="exact"/>
        <w:jc w:val="center"/>
        <w:rPr>
          <w:rFonts w:eastAsia="方正小标宋简体"/>
          <w:color w:val="000000"/>
          <w:sz w:val="44"/>
          <w:szCs w:val="44"/>
        </w:rPr>
      </w:pPr>
      <w:bookmarkStart w:id="0" w:name="_GoBack"/>
      <w:r>
        <w:rPr>
          <w:rFonts w:hint="eastAsia" w:eastAsia="方正小标宋简体"/>
          <w:color w:val="000000"/>
          <w:sz w:val="44"/>
          <w:szCs w:val="44"/>
        </w:rPr>
        <w:t>常州</w:t>
      </w:r>
      <w:r>
        <w:rPr>
          <w:rFonts w:eastAsia="方正小标宋简体"/>
          <w:color w:val="000000"/>
          <w:sz w:val="44"/>
          <w:szCs w:val="44"/>
        </w:rPr>
        <w:t>市</w:t>
      </w:r>
      <w:r>
        <w:rPr>
          <w:rFonts w:hint="eastAsia" w:eastAsia="方正小标宋简体"/>
          <w:color w:val="000000"/>
          <w:sz w:val="44"/>
          <w:szCs w:val="44"/>
          <w:lang w:eastAsia="zh-CN"/>
        </w:rPr>
        <w:t>金坛区</w:t>
      </w:r>
      <w:r>
        <w:rPr>
          <w:rFonts w:eastAsia="方正小标宋简体"/>
          <w:color w:val="000000"/>
          <w:sz w:val="44"/>
          <w:szCs w:val="44"/>
        </w:rPr>
        <w:t>法治宣传教育第七个五年规划</w:t>
      </w:r>
    </w:p>
    <w:p>
      <w:pPr>
        <w:adjustRightInd w:val="0"/>
        <w:spacing w:before="120" w:line="580" w:lineRule="exact"/>
        <w:jc w:val="center"/>
        <w:rPr>
          <w:rFonts w:eastAsia="方正小标宋简体"/>
          <w:color w:val="000000"/>
          <w:sz w:val="44"/>
          <w:szCs w:val="44"/>
        </w:rPr>
      </w:pPr>
      <w:r>
        <w:rPr>
          <w:rFonts w:eastAsia="方正小标宋简体"/>
          <w:color w:val="000000"/>
          <w:sz w:val="44"/>
          <w:szCs w:val="44"/>
        </w:rPr>
        <w:t>实施情况考核验收办法</w:t>
      </w:r>
      <w:bookmarkEnd w:id="0"/>
    </w:p>
    <w:p>
      <w:pPr>
        <w:adjustRightInd w:val="0"/>
        <w:snapToGrid w:val="0"/>
        <w:spacing w:line="580" w:lineRule="exact"/>
        <w:rPr>
          <w:rFonts w:hint="eastAsia" w:hAnsi="仿宋_GB2312" w:eastAsia="仿宋_GB2312"/>
          <w:snapToGrid w:val="0"/>
          <w:color w:val="000000"/>
          <w:kern w:val="0"/>
          <w:sz w:val="32"/>
          <w:szCs w:val="32"/>
        </w:rPr>
      </w:pPr>
      <w:r>
        <w:rPr>
          <w:rFonts w:hint="eastAsia" w:hAnsi="仿宋_GB2312" w:eastAsia="仿宋_GB2312"/>
          <w:snapToGrid w:val="0"/>
          <w:color w:val="000000"/>
          <w:kern w:val="0"/>
          <w:sz w:val="32"/>
          <w:szCs w:val="32"/>
        </w:rPr>
        <w:t>各镇党委和人民政府，各街道党工委和办事处，区法治宣传教育领导小组成员单位：</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firstLineChars="0"/>
        <w:jc w:val="both"/>
        <w:textAlignment w:val="auto"/>
        <w:outlineLvl w:val="9"/>
        <w:rPr>
          <w:rFonts w:eastAsia="仿宋_GB2312"/>
          <w:snapToGrid w:val="0"/>
          <w:color w:val="000000"/>
          <w:kern w:val="0"/>
          <w:sz w:val="32"/>
          <w:szCs w:val="32"/>
        </w:rPr>
      </w:pPr>
      <w:r>
        <w:rPr>
          <w:rFonts w:hAnsi="仿宋_GB2312" w:eastAsia="仿宋_GB2312"/>
          <w:snapToGrid w:val="0"/>
          <w:color w:val="000000"/>
          <w:kern w:val="0"/>
          <w:sz w:val="32"/>
          <w:szCs w:val="32"/>
        </w:rPr>
        <w:t>为深入推进法治宣传教育工作，确保全面完成我</w:t>
      </w:r>
      <w:r>
        <w:rPr>
          <w:rFonts w:hint="eastAsia" w:hAnsi="仿宋_GB2312" w:eastAsia="仿宋_GB2312"/>
          <w:snapToGrid w:val="0"/>
          <w:color w:val="000000"/>
          <w:kern w:val="0"/>
          <w:sz w:val="32"/>
          <w:szCs w:val="32"/>
          <w:lang w:eastAsia="zh-CN"/>
        </w:rPr>
        <w:t>区</w:t>
      </w:r>
      <w:r>
        <w:rPr>
          <w:rFonts w:eastAsia="仿宋_GB2312"/>
          <w:snapToGrid w:val="0"/>
          <w:color w:val="000000"/>
          <w:kern w:val="0"/>
          <w:sz w:val="32"/>
          <w:szCs w:val="32"/>
        </w:rPr>
        <w:t>“</w:t>
      </w:r>
      <w:r>
        <w:rPr>
          <w:rFonts w:hAnsi="仿宋_GB2312" w:eastAsia="仿宋_GB2312"/>
          <w:snapToGrid w:val="0"/>
          <w:color w:val="000000"/>
          <w:kern w:val="0"/>
          <w:sz w:val="32"/>
          <w:szCs w:val="32"/>
        </w:rPr>
        <w:t>七五</w:t>
      </w:r>
      <w:r>
        <w:rPr>
          <w:rFonts w:eastAsia="仿宋_GB2312"/>
          <w:snapToGrid w:val="0"/>
          <w:color w:val="000000"/>
          <w:kern w:val="0"/>
          <w:sz w:val="32"/>
          <w:szCs w:val="32"/>
        </w:rPr>
        <w:t>”</w:t>
      </w:r>
      <w:r>
        <w:rPr>
          <w:rFonts w:hAnsi="仿宋_GB2312" w:eastAsia="仿宋_GB2312"/>
          <w:snapToGrid w:val="0"/>
          <w:color w:val="000000"/>
          <w:kern w:val="0"/>
          <w:sz w:val="32"/>
          <w:szCs w:val="32"/>
        </w:rPr>
        <w:t>普法规划各项目标任务，争创全国</w:t>
      </w:r>
      <w:r>
        <w:rPr>
          <w:rFonts w:eastAsia="仿宋_GB2312"/>
          <w:snapToGrid w:val="0"/>
          <w:color w:val="000000"/>
          <w:kern w:val="0"/>
          <w:sz w:val="32"/>
          <w:szCs w:val="32"/>
        </w:rPr>
        <w:t>“</w:t>
      </w:r>
      <w:r>
        <w:rPr>
          <w:rFonts w:hAnsi="仿宋_GB2312" w:eastAsia="仿宋_GB2312"/>
          <w:snapToGrid w:val="0"/>
          <w:color w:val="000000"/>
          <w:kern w:val="0"/>
          <w:sz w:val="32"/>
          <w:szCs w:val="32"/>
        </w:rPr>
        <w:t>七五</w:t>
      </w:r>
      <w:r>
        <w:rPr>
          <w:rFonts w:eastAsia="仿宋_GB2312"/>
          <w:snapToGrid w:val="0"/>
          <w:color w:val="000000"/>
          <w:kern w:val="0"/>
          <w:sz w:val="32"/>
          <w:szCs w:val="32"/>
        </w:rPr>
        <w:t>”</w:t>
      </w:r>
      <w:r>
        <w:rPr>
          <w:rFonts w:hAnsi="仿宋_GB2312" w:eastAsia="仿宋_GB2312"/>
          <w:snapToGrid w:val="0"/>
          <w:color w:val="000000"/>
          <w:kern w:val="0"/>
          <w:sz w:val="32"/>
          <w:szCs w:val="32"/>
        </w:rPr>
        <w:t>普法先进城市，根据省委宣传部、省依法治省领导小组办公室、省法治宣传教育工作领导小组办公室、省司法厅、省财政厅、省人社厅等部门联合下发的《江苏省法治宣传教育第七个五年规划实施情况考核验收办法》（苏法宣办〔</w:t>
      </w:r>
      <w:r>
        <w:rPr>
          <w:rFonts w:eastAsia="仿宋_GB2312"/>
          <w:snapToGrid w:val="0"/>
          <w:color w:val="000000"/>
          <w:kern w:val="0"/>
          <w:sz w:val="32"/>
          <w:szCs w:val="32"/>
        </w:rPr>
        <w:t>2017</w:t>
      </w:r>
      <w:r>
        <w:rPr>
          <w:rFonts w:hAnsi="仿宋_GB2312" w:eastAsia="仿宋_GB2312"/>
          <w:snapToGrid w:val="0"/>
          <w:color w:val="000000"/>
          <w:kern w:val="0"/>
          <w:sz w:val="32"/>
          <w:szCs w:val="32"/>
        </w:rPr>
        <w:t>〕</w:t>
      </w:r>
      <w:r>
        <w:rPr>
          <w:rFonts w:eastAsia="仿宋_GB2312"/>
          <w:snapToGrid w:val="0"/>
          <w:color w:val="000000"/>
          <w:kern w:val="0"/>
          <w:sz w:val="32"/>
          <w:szCs w:val="32"/>
        </w:rPr>
        <w:t>1</w:t>
      </w:r>
      <w:r>
        <w:rPr>
          <w:rFonts w:hAnsi="仿宋_GB2312" w:eastAsia="仿宋_GB2312"/>
          <w:snapToGrid w:val="0"/>
          <w:color w:val="000000"/>
          <w:kern w:val="0"/>
          <w:sz w:val="32"/>
          <w:szCs w:val="32"/>
        </w:rPr>
        <w:t>号）</w:t>
      </w:r>
      <w:r>
        <w:rPr>
          <w:rFonts w:hint="eastAsia" w:hAnsi="仿宋_GB2312" w:eastAsia="仿宋_GB2312"/>
          <w:snapToGrid w:val="0"/>
          <w:color w:val="000000"/>
          <w:kern w:val="0"/>
          <w:sz w:val="32"/>
          <w:szCs w:val="32"/>
          <w:lang w:eastAsia="zh-CN"/>
        </w:rPr>
        <w:t>，</w:t>
      </w:r>
      <w:r>
        <w:rPr>
          <w:rFonts w:hAnsi="仿宋_GB2312" w:eastAsia="仿宋_GB2312"/>
          <w:snapToGrid w:val="0"/>
          <w:color w:val="000000"/>
          <w:kern w:val="0"/>
          <w:sz w:val="32"/>
          <w:szCs w:val="32"/>
        </w:rPr>
        <w:t>市委、市政府转发的市委宣传部、市司法局《关于在全市公民中开展法治宣传教育的第七个五年规划（</w:t>
      </w:r>
      <w:r>
        <w:rPr>
          <w:rFonts w:eastAsia="仿宋_GB2312"/>
          <w:snapToGrid w:val="0"/>
          <w:color w:val="000000"/>
          <w:kern w:val="0"/>
          <w:sz w:val="32"/>
          <w:szCs w:val="32"/>
        </w:rPr>
        <w:t>2016</w:t>
      </w:r>
      <w:r>
        <w:rPr>
          <w:rFonts w:hint="eastAsia" w:eastAsia="仿宋_GB2312"/>
          <w:snapToGrid w:val="0"/>
          <w:color w:val="000000"/>
          <w:kern w:val="0"/>
          <w:sz w:val="32"/>
          <w:szCs w:val="32"/>
        </w:rPr>
        <w:t>-</w:t>
      </w:r>
      <w:r>
        <w:rPr>
          <w:rFonts w:eastAsia="仿宋_GB2312"/>
          <w:snapToGrid w:val="0"/>
          <w:color w:val="000000"/>
          <w:kern w:val="0"/>
          <w:sz w:val="32"/>
          <w:szCs w:val="32"/>
        </w:rPr>
        <w:t>2020</w:t>
      </w:r>
      <w:r>
        <w:rPr>
          <w:rFonts w:hAnsi="仿宋_GB2312" w:eastAsia="仿宋_GB2312"/>
          <w:snapToGrid w:val="0"/>
          <w:color w:val="000000"/>
          <w:kern w:val="0"/>
          <w:sz w:val="32"/>
          <w:szCs w:val="32"/>
        </w:rPr>
        <w:t>）》（常发〔</w:t>
      </w:r>
      <w:r>
        <w:rPr>
          <w:rFonts w:eastAsia="仿宋_GB2312"/>
          <w:snapToGrid w:val="0"/>
          <w:color w:val="000000"/>
          <w:kern w:val="0"/>
          <w:sz w:val="32"/>
          <w:szCs w:val="32"/>
        </w:rPr>
        <w:t>2016</w:t>
      </w:r>
      <w:r>
        <w:rPr>
          <w:rFonts w:hAnsi="仿宋_GB2312" w:eastAsia="仿宋_GB2312"/>
          <w:snapToGrid w:val="0"/>
          <w:color w:val="000000"/>
          <w:kern w:val="0"/>
          <w:sz w:val="32"/>
          <w:szCs w:val="32"/>
        </w:rPr>
        <w:t>〕</w:t>
      </w:r>
      <w:r>
        <w:rPr>
          <w:rFonts w:eastAsia="仿宋_GB2312"/>
          <w:snapToGrid w:val="0"/>
          <w:color w:val="000000"/>
          <w:kern w:val="0"/>
          <w:sz w:val="32"/>
          <w:szCs w:val="32"/>
        </w:rPr>
        <w:t>16</w:t>
      </w:r>
      <w:r>
        <w:rPr>
          <w:rFonts w:hAnsi="仿宋_GB2312" w:eastAsia="仿宋_GB2312"/>
          <w:snapToGrid w:val="0"/>
          <w:color w:val="000000"/>
          <w:kern w:val="0"/>
          <w:sz w:val="32"/>
          <w:szCs w:val="32"/>
        </w:rPr>
        <w:t>号）</w:t>
      </w:r>
      <w:r>
        <w:rPr>
          <w:rFonts w:hint="eastAsia" w:hAnsi="仿宋_GB2312" w:eastAsia="仿宋_GB2312"/>
          <w:snapToGrid w:val="0"/>
          <w:color w:val="000000"/>
          <w:kern w:val="0"/>
          <w:sz w:val="32"/>
          <w:szCs w:val="32"/>
          <w:lang w:eastAsia="zh-CN"/>
        </w:rPr>
        <w:t>和金坛区委、区政府关于印发《关于在全区公民中开展法治宣传教育的第七个五年规划（</w:t>
      </w:r>
      <w:r>
        <w:rPr>
          <w:rFonts w:hint="eastAsia" w:hAnsi="仿宋_GB2312" w:eastAsia="仿宋_GB2312"/>
          <w:snapToGrid w:val="0"/>
          <w:color w:val="000000"/>
          <w:kern w:val="0"/>
          <w:sz w:val="32"/>
          <w:szCs w:val="32"/>
          <w:lang w:val="en-US" w:eastAsia="zh-CN"/>
        </w:rPr>
        <w:t>2016-2020</w:t>
      </w:r>
      <w:r>
        <w:rPr>
          <w:rFonts w:hint="eastAsia" w:hAnsi="仿宋_GB2312" w:eastAsia="仿宋_GB2312"/>
          <w:snapToGrid w:val="0"/>
          <w:color w:val="000000"/>
          <w:kern w:val="0"/>
          <w:sz w:val="32"/>
          <w:szCs w:val="32"/>
          <w:lang w:eastAsia="zh-CN"/>
        </w:rPr>
        <w:t>）》的通知（坛委发</w:t>
      </w:r>
      <w:r>
        <w:rPr>
          <w:rFonts w:hAnsi="仿宋_GB2312" w:eastAsia="仿宋_GB2312"/>
          <w:snapToGrid w:val="0"/>
          <w:color w:val="000000"/>
          <w:kern w:val="0"/>
          <w:sz w:val="32"/>
          <w:szCs w:val="32"/>
        </w:rPr>
        <w:t>〔</w:t>
      </w:r>
      <w:r>
        <w:rPr>
          <w:rFonts w:eastAsia="仿宋_GB2312"/>
          <w:snapToGrid w:val="0"/>
          <w:color w:val="000000"/>
          <w:kern w:val="0"/>
          <w:sz w:val="32"/>
          <w:szCs w:val="32"/>
        </w:rPr>
        <w:t>2016</w:t>
      </w:r>
      <w:r>
        <w:rPr>
          <w:rFonts w:hAnsi="仿宋_GB2312" w:eastAsia="仿宋_GB2312"/>
          <w:snapToGrid w:val="0"/>
          <w:color w:val="000000"/>
          <w:kern w:val="0"/>
          <w:sz w:val="32"/>
          <w:szCs w:val="32"/>
        </w:rPr>
        <w:t>〕</w:t>
      </w:r>
      <w:r>
        <w:rPr>
          <w:rFonts w:hint="eastAsia" w:eastAsia="仿宋_GB2312"/>
          <w:snapToGrid w:val="0"/>
          <w:color w:val="000000"/>
          <w:kern w:val="0"/>
          <w:sz w:val="32"/>
          <w:szCs w:val="32"/>
          <w:lang w:val="en-US" w:eastAsia="zh-CN"/>
        </w:rPr>
        <w:t>49</w:t>
      </w:r>
      <w:r>
        <w:rPr>
          <w:rFonts w:hAnsi="仿宋_GB2312" w:eastAsia="仿宋_GB2312"/>
          <w:snapToGrid w:val="0"/>
          <w:color w:val="000000"/>
          <w:kern w:val="0"/>
          <w:sz w:val="32"/>
          <w:szCs w:val="32"/>
        </w:rPr>
        <w:t>号</w:t>
      </w:r>
      <w:r>
        <w:rPr>
          <w:rFonts w:hint="eastAsia" w:hAnsi="仿宋_GB2312" w:eastAsia="仿宋_GB2312"/>
          <w:snapToGrid w:val="0"/>
          <w:color w:val="000000"/>
          <w:kern w:val="0"/>
          <w:sz w:val="32"/>
          <w:szCs w:val="32"/>
          <w:lang w:eastAsia="zh-CN"/>
        </w:rPr>
        <w:t>）</w:t>
      </w:r>
      <w:r>
        <w:rPr>
          <w:rFonts w:hAnsi="仿宋_GB2312" w:eastAsia="仿宋_GB2312"/>
          <w:snapToGrid w:val="0"/>
          <w:color w:val="000000"/>
          <w:kern w:val="0"/>
          <w:sz w:val="32"/>
          <w:szCs w:val="32"/>
        </w:rPr>
        <w:t>，结合我</w:t>
      </w:r>
      <w:r>
        <w:rPr>
          <w:rFonts w:hint="eastAsia" w:hAnsi="仿宋_GB2312" w:eastAsia="仿宋_GB2312"/>
          <w:snapToGrid w:val="0"/>
          <w:color w:val="000000"/>
          <w:kern w:val="0"/>
          <w:sz w:val="32"/>
          <w:szCs w:val="32"/>
          <w:lang w:eastAsia="zh-CN"/>
        </w:rPr>
        <w:t>区</w:t>
      </w:r>
      <w:r>
        <w:rPr>
          <w:rFonts w:hAnsi="仿宋_GB2312" w:eastAsia="仿宋_GB2312"/>
          <w:snapToGrid w:val="0"/>
          <w:color w:val="000000"/>
          <w:kern w:val="0"/>
          <w:sz w:val="32"/>
          <w:szCs w:val="32"/>
        </w:rPr>
        <w:t>实际，制定本办法。</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firstLineChars="0"/>
        <w:jc w:val="both"/>
        <w:textAlignment w:val="auto"/>
        <w:outlineLvl w:val="9"/>
        <w:rPr>
          <w:rFonts w:eastAsia="黑体"/>
          <w:snapToGrid w:val="0"/>
          <w:color w:val="000000"/>
          <w:kern w:val="0"/>
          <w:sz w:val="32"/>
          <w:szCs w:val="32"/>
        </w:rPr>
      </w:pPr>
      <w:r>
        <w:rPr>
          <w:rFonts w:hAnsi="黑体" w:eastAsia="黑体"/>
          <w:snapToGrid w:val="0"/>
          <w:color w:val="000000"/>
          <w:kern w:val="0"/>
          <w:sz w:val="32"/>
          <w:szCs w:val="32"/>
        </w:rPr>
        <w:t>一、考核验收对象</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firstLineChars="0"/>
        <w:jc w:val="both"/>
        <w:textAlignment w:val="auto"/>
        <w:outlineLvl w:val="9"/>
        <w:rPr>
          <w:rFonts w:eastAsia="仿宋_GB2312"/>
          <w:snapToGrid w:val="0"/>
          <w:color w:val="000000"/>
          <w:kern w:val="0"/>
          <w:sz w:val="32"/>
          <w:szCs w:val="32"/>
        </w:rPr>
      </w:pPr>
      <w:r>
        <w:rPr>
          <w:rFonts w:hint="eastAsia" w:hAnsi="仿宋_GB2312" w:eastAsia="仿宋_GB2312"/>
          <w:snapToGrid w:val="0"/>
          <w:color w:val="000000"/>
          <w:kern w:val="0"/>
          <w:sz w:val="32"/>
          <w:szCs w:val="32"/>
          <w:lang w:eastAsia="zh-CN"/>
        </w:rPr>
        <w:t>各镇党委和人民政府，各街道党工委、办事处，各园区党工委、管委会，各区管国有公司、区直属单位</w:t>
      </w:r>
      <w:r>
        <w:rPr>
          <w:rFonts w:hAnsi="仿宋_GB2312" w:eastAsia="仿宋_GB2312"/>
          <w:snapToGrid w:val="0"/>
          <w:color w:val="000000"/>
          <w:kern w:val="0"/>
          <w:sz w:val="32"/>
          <w:szCs w:val="32"/>
        </w:rPr>
        <w:t>。</w:t>
      </w:r>
    </w:p>
    <w:p>
      <w:pPr>
        <w:adjustRightInd w:val="0"/>
        <w:snapToGrid w:val="0"/>
        <w:spacing w:line="580" w:lineRule="exact"/>
        <w:ind w:firstLine="641"/>
        <w:rPr>
          <w:rFonts w:eastAsia="仿宋_GB2312"/>
          <w:snapToGrid w:val="0"/>
          <w:color w:val="000000"/>
          <w:kern w:val="0"/>
          <w:sz w:val="32"/>
          <w:szCs w:val="32"/>
        </w:rPr>
      </w:pPr>
      <w:r>
        <w:rPr>
          <w:rFonts w:hAnsi="黑体" w:eastAsia="黑体"/>
          <w:snapToGrid w:val="0"/>
          <w:color w:val="000000"/>
          <w:kern w:val="0"/>
          <w:sz w:val="32"/>
          <w:szCs w:val="32"/>
        </w:rPr>
        <w:t>二、考核验收内容</w:t>
      </w:r>
    </w:p>
    <w:p>
      <w:pPr>
        <w:adjustRightInd w:val="0"/>
        <w:snapToGrid w:val="0"/>
        <w:spacing w:line="580" w:lineRule="exact"/>
        <w:ind w:firstLine="641"/>
        <w:rPr>
          <w:rFonts w:eastAsia="仿宋_GB2312"/>
          <w:snapToGrid w:val="0"/>
          <w:color w:val="000000"/>
          <w:kern w:val="0"/>
          <w:sz w:val="32"/>
          <w:szCs w:val="32"/>
        </w:rPr>
      </w:pPr>
      <w:r>
        <w:rPr>
          <w:rFonts w:eastAsia="仿宋_GB2312"/>
          <w:snapToGrid w:val="0"/>
          <w:color w:val="000000"/>
          <w:kern w:val="0"/>
          <w:sz w:val="32"/>
          <w:szCs w:val="32"/>
        </w:rPr>
        <w:t>1</w:t>
      </w:r>
      <w:r>
        <w:rPr>
          <w:rFonts w:hAnsi="仿宋_GB2312" w:eastAsia="仿宋_GB2312"/>
          <w:snapToGrid w:val="0"/>
          <w:color w:val="000000"/>
          <w:kern w:val="0"/>
          <w:sz w:val="32"/>
          <w:szCs w:val="32"/>
        </w:rPr>
        <w:t>．对</w:t>
      </w:r>
      <w:r>
        <w:rPr>
          <w:rFonts w:hint="eastAsia" w:hAnsi="仿宋_GB2312" w:eastAsia="仿宋_GB2312"/>
          <w:snapToGrid w:val="0"/>
          <w:color w:val="000000"/>
          <w:kern w:val="0"/>
          <w:sz w:val="32"/>
          <w:szCs w:val="32"/>
          <w:lang w:eastAsia="zh-CN"/>
        </w:rPr>
        <w:t>我</w:t>
      </w:r>
      <w:r>
        <w:rPr>
          <w:rFonts w:hAnsi="仿宋_GB2312" w:eastAsia="仿宋_GB2312"/>
          <w:snapToGrid w:val="0"/>
          <w:color w:val="000000"/>
          <w:kern w:val="0"/>
          <w:sz w:val="32"/>
          <w:szCs w:val="32"/>
        </w:rPr>
        <w:t>区法治宣传教育第七个五年规划实施情况考核的主要内容是：党委、政府的组织领导和保障力度；人大、政协督查情况；法治宣传教育主管部门履行职能、推进落实国家机关</w:t>
      </w:r>
      <w:r>
        <w:rPr>
          <w:rFonts w:eastAsia="仿宋_GB2312"/>
          <w:snapToGrid w:val="0"/>
          <w:color w:val="000000"/>
          <w:kern w:val="0"/>
          <w:sz w:val="32"/>
          <w:szCs w:val="32"/>
        </w:rPr>
        <w:t>“</w:t>
      </w:r>
      <w:r>
        <w:rPr>
          <w:rFonts w:hAnsi="仿宋_GB2312" w:eastAsia="仿宋_GB2312"/>
          <w:snapToGrid w:val="0"/>
          <w:color w:val="000000"/>
          <w:kern w:val="0"/>
          <w:sz w:val="32"/>
          <w:szCs w:val="32"/>
        </w:rPr>
        <w:t>谁执法谁普法</w:t>
      </w:r>
      <w:r>
        <w:rPr>
          <w:rFonts w:eastAsia="仿宋_GB2312"/>
          <w:snapToGrid w:val="0"/>
          <w:color w:val="000000"/>
          <w:kern w:val="0"/>
          <w:sz w:val="32"/>
          <w:szCs w:val="32"/>
        </w:rPr>
        <w:t>”</w:t>
      </w:r>
      <w:r>
        <w:rPr>
          <w:rFonts w:hAnsi="仿宋_GB2312" w:eastAsia="仿宋_GB2312"/>
          <w:snapToGrid w:val="0"/>
          <w:color w:val="000000"/>
          <w:kern w:val="0"/>
          <w:sz w:val="32"/>
          <w:szCs w:val="32"/>
        </w:rPr>
        <w:t>责任制情况以及全社会共同参与实施的情况；重点对象学法用法、打造法治宣传教育阵地、落实媒体公益普法责任、推进法治文化建设、推进社会法治化管理，以及法治宣传教育的整体绩效。</w:t>
      </w:r>
    </w:p>
    <w:p>
      <w:pPr>
        <w:adjustRightInd w:val="0"/>
        <w:snapToGrid w:val="0"/>
        <w:spacing w:line="580" w:lineRule="exact"/>
        <w:ind w:firstLine="641"/>
        <w:rPr>
          <w:rFonts w:eastAsia="仿宋_GB2312"/>
          <w:snapToGrid w:val="0"/>
          <w:color w:val="000000"/>
          <w:kern w:val="0"/>
          <w:sz w:val="32"/>
          <w:szCs w:val="32"/>
        </w:rPr>
      </w:pPr>
      <w:r>
        <w:rPr>
          <w:rFonts w:eastAsia="仿宋_GB2312"/>
          <w:snapToGrid w:val="0"/>
          <w:color w:val="000000"/>
          <w:kern w:val="0"/>
          <w:sz w:val="32"/>
          <w:szCs w:val="32"/>
        </w:rPr>
        <w:t>2</w:t>
      </w:r>
      <w:r>
        <w:rPr>
          <w:rFonts w:hAnsi="仿宋_GB2312" w:eastAsia="仿宋_GB2312"/>
          <w:snapToGrid w:val="0"/>
          <w:color w:val="000000"/>
          <w:kern w:val="0"/>
          <w:sz w:val="32"/>
          <w:szCs w:val="32"/>
        </w:rPr>
        <w:t>．对各单位、各部门法治宣传教育第七个五年规划实施情况考核的主要内容是：组织领导和保障力度；各单位、各部门按照</w:t>
      </w:r>
      <w:r>
        <w:rPr>
          <w:rFonts w:eastAsia="仿宋_GB2312"/>
          <w:snapToGrid w:val="0"/>
          <w:color w:val="000000"/>
          <w:kern w:val="0"/>
          <w:sz w:val="32"/>
          <w:szCs w:val="32"/>
        </w:rPr>
        <w:t>“</w:t>
      </w:r>
      <w:r>
        <w:rPr>
          <w:rFonts w:hAnsi="仿宋_GB2312" w:eastAsia="仿宋_GB2312"/>
          <w:snapToGrid w:val="0"/>
          <w:color w:val="000000"/>
          <w:kern w:val="0"/>
          <w:sz w:val="32"/>
          <w:szCs w:val="32"/>
        </w:rPr>
        <w:t>谁执法谁普法，谁主管谁负责</w:t>
      </w:r>
      <w:r>
        <w:rPr>
          <w:rFonts w:eastAsia="仿宋_GB2312"/>
          <w:snapToGrid w:val="0"/>
          <w:color w:val="000000"/>
          <w:kern w:val="0"/>
          <w:sz w:val="32"/>
          <w:szCs w:val="32"/>
        </w:rPr>
        <w:t>”</w:t>
      </w:r>
      <w:r>
        <w:rPr>
          <w:rFonts w:hAnsi="仿宋_GB2312" w:eastAsia="仿宋_GB2312"/>
          <w:snapToGrid w:val="0"/>
          <w:color w:val="000000"/>
          <w:kern w:val="0"/>
          <w:sz w:val="32"/>
          <w:szCs w:val="32"/>
        </w:rPr>
        <w:t>原则履行职能、积极开展法治宣传教育工作的情况；强化领导干部和国家</w:t>
      </w:r>
      <w:r>
        <w:rPr>
          <w:rFonts w:hint="eastAsia" w:hAnsi="仿宋_GB2312" w:eastAsia="仿宋_GB2312"/>
          <w:snapToGrid w:val="0"/>
          <w:color w:val="000000"/>
          <w:kern w:val="0"/>
          <w:sz w:val="32"/>
          <w:szCs w:val="32"/>
        </w:rPr>
        <w:t>机关</w:t>
      </w:r>
      <w:r>
        <w:rPr>
          <w:rFonts w:hAnsi="仿宋_GB2312" w:eastAsia="仿宋_GB2312"/>
          <w:snapToGrid w:val="0"/>
          <w:color w:val="000000"/>
          <w:kern w:val="0"/>
          <w:sz w:val="32"/>
          <w:szCs w:val="32"/>
        </w:rPr>
        <w:t>工作人员学法用法工作，进一步提升依法决策、依法管理、依法行政、公正司法的素养和水平的情况。</w:t>
      </w:r>
    </w:p>
    <w:p>
      <w:pPr>
        <w:adjustRightInd w:val="0"/>
        <w:snapToGrid w:val="0"/>
        <w:spacing w:line="580" w:lineRule="exact"/>
        <w:ind w:firstLine="641"/>
        <w:rPr>
          <w:rFonts w:eastAsia="黑体"/>
          <w:snapToGrid w:val="0"/>
          <w:color w:val="000000"/>
          <w:kern w:val="0"/>
          <w:sz w:val="32"/>
          <w:szCs w:val="32"/>
        </w:rPr>
      </w:pPr>
      <w:r>
        <w:rPr>
          <w:rFonts w:hAnsi="黑体" w:eastAsia="黑体"/>
          <w:snapToGrid w:val="0"/>
          <w:color w:val="000000"/>
          <w:kern w:val="0"/>
          <w:sz w:val="32"/>
          <w:szCs w:val="32"/>
        </w:rPr>
        <w:t>三、考核验收原则</w:t>
      </w:r>
    </w:p>
    <w:p>
      <w:pPr>
        <w:adjustRightInd w:val="0"/>
        <w:snapToGrid w:val="0"/>
        <w:spacing w:line="580" w:lineRule="exact"/>
        <w:ind w:firstLine="641"/>
        <w:rPr>
          <w:rFonts w:eastAsia="仿宋_GB2312"/>
          <w:snapToGrid w:val="0"/>
          <w:color w:val="000000"/>
          <w:kern w:val="0"/>
          <w:sz w:val="32"/>
          <w:szCs w:val="32"/>
        </w:rPr>
      </w:pPr>
      <w:r>
        <w:rPr>
          <w:rFonts w:hAnsi="仿宋_GB2312" w:eastAsia="仿宋_GB2312"/>
          <w:snapToGrid w:val="0"/>
          <w:color w:val="000000"/>
          <w:kern w:val="0"/>
          <w:sz w:val="32"/>
          <w:szCs w:val="32"/>
        </w:rPr>
        <w:t>实事求是、客观公正、注重实效、综合评定。</w:t>
      </w:r>
    </w:p>
    <w:p>
      <w:pPr>
        <w:adjustRightInd w:val="0"/>
        <w:snapToGrid w:val="0"/>
        <w:spacing w:line="580" w:lineRule="exact"/>
        <w:ind w:firstLine="641"/>
        <w:rPr>
          <w:rFonts w:eastAsia="黑体"/>
          <w:snapToGrid w:val="0"/>
          <w:color w:val="000000"/>
          <w:kern w:val="0"/>
          <w:sz w:val="32"/>
          <w:szCs w:val="32"/>
        </w:rPr>
      </w:pPr>
      <w:r>
        <w:rPr>
          <w:rFonts w:hAnsi="黑体" w:eastAsia="黑体"/>
          <w:snapToGrid w:val="0"/>
          <w:color w:val="000000"/>
          <w:kern w:val="0"/>
          <w:sz w:val="32"/>
          <w:szCs w:val="32"/>
        </w:rPr>
        <w:t>四、考核验收办法</w:t>
      </w:r>
    </w:p>
    <w:p>
      <w:pPr>
        <w:adjustRightInd w:val="0"/>
        <w:snapToGrid w:val="0"/>
        <w:spacing w:line="580" w:lineRule="exact"/>
        <w:ind w:firstLine="641"/>
        <w:rPr>
          <w:rFonts w:eastAsia="仿宋_GB2312"/>
          <w:snapToGrid w:val="0"/>
          <w:color w:val="000000"/>
          <w:kern w:val="0"/>
          <w:sz w:val="32"/>
          <w:szCs w:val="32"/>
        </w:rPr>
      </w:pPr>
      <w:r>
        <w:rPr>
          <w:rFonts w:eastAsia="仿宋_GB2312"/>
          <w:snapToGrid w:val="0"/>
          <w:color w:val="000000"/>
          <w:kern w:val="0"/>
          <w:sz w:val="32"/>
          <w:szCs w:val="32"/>
        </w:rPr>
        <w:t>1</w:t>
      </w:r>
      <w:r>
        <w:rPr>
          <w:rFonts w:hAnsi="仿宋_GB2312" w:eastAsia="仿宋_GB2312"/>
          <w:snapToGrid w:val="0"/>
          <w:color w:val="000000"/>
          <w:kern w:val="0"/>
          <w:sz w:val="32"/>
          <w:szCs w:val="32"/>
        </w:rPr>
        <w:t>．考核验收工作在</w:t>
      </w:r>
      <w:r>
        <w:rPr>
          <w:rFonts w:hint="eastAsia" w:hAnsi="仿宋_GB2312" w:eastAsia="仿宋_GB2312"/>
          <w:snapToGrid w:val="0"/>
          <w:color w:val="000000"/>
          <w:kern w:val="0"/>
          <w:sz w:val="32"/>
          <w:szCs w:val="32"/>
          <w:lang w:eastAsia="zh-CN"/>
        </w:rPr>
        <w:t>区</w:t>
      </w:r>
      <w:r>
        <w:rPr>
          <w:rFonts w:hAnsi="仿宋_GB2312" w:eastAsia="仿宋_GB2312"/>
          <w:snapToGrid w:val="0"/>
          <w:color w:val="000000"/>
          <w:kern w:val="0"/>
          <w:sz w:val="32"/>
          <w:szCs w:val="32"/>
        </w:rPr>
        <w:t>委、</w:t>
      </w:r>
      <w:r>
        <w:rPr>
          <w:rFonts w:hint="eastAsia" w:hAnsi="仿宋_GB2312" w:eastAsia="仿宋_GB2312"/>
          <w:snapToGrid w:val="0"/>
          <w:color w:val="000000"/>
          <w:kern w:val="0"/>
          <w:sz w:val="32"/>
          <w:szCs w:val="32"/>
          <w:lang w:eastAsia="zh-CN"/>
        </w:rPr>
        <w:t>区</w:t>
      </w:r>
      <w:r>
        <w:rPr>
          <w:rFonts w:hAnsi="仿宋_GB2312" w:eastAsia="仿宋_GB2312"/>
          <w:snapToGrid w:val="0"/>
          <w:color w:val="000000"/>
          <w:kern w:val="0"/>
          <w:sz w:val="32"/>
          <w:szCs w:val="32"/>
        </w:rPr>
        <w:t>政府的领导下，由</w:t>
      </w:r>
      <w:r>
        <w:rPr>
          <w:rFonts w:hint="eastAsia" w:hAnsi="仿宋_GB2312" w:eastAsia="仿宋_GB2312"/>
          <w:snapToGrid w:val="0"/>
          <w:color w:val="000000"/>
          <w:kern w:val="0"/>
          <w:sz w:val="32"/>
          <w:szCs w:val="32"/>
          <w:lang w:eastAsia="zh-CN"/>
        </w:rPr>
        <w:t>区</w:t>
      </w:r>
      <w:r>
        <w:rPr>
          <w:rFonts w:hAnsi="仿宋_GB2312" w:eastAsia="仿宋_GB2312"/>
          <w:snapToGrid w:val="0"/>
          <w:color w:val="000000"/>
          <w:kern w:val="0"/>
          <w:sz w:val="32"/>
          <w:szCs w:val="32"/>
        </w:rPr>
        <w:t>法治宣传教育领导小组办公室统一组织，采取层级考核的方法，各级法治宣传教育工作的主管部门会同有关职能部门共同实施。</w:t>
      </w:r>
    </w:p>
    <w:p>
      <w:pPr>
        <w:adjustRightInd w:val="0"/>
        <w:snapToGrid w:val="0"/>
        <w:spacing w:line="580" w:lineRule="exact"/>
        <w:ind w:firstLine="641"/>
        <w:rPr>
          <w:rFonts w:eastAsia="仿宋_GB2312"/>
          <w:snapToGrid w:val="0"/>
          <w:color w:val="000000"/>
          <w:kern w:val="0"/>
          <w:sz w:val="32"/>
          <w:szCs w:val="32"/>
        </w:rPr>
      </w:pPr>
      <w:r>
        <w:rPr>
          <w:rFonts w:eastAsia="仿宋_GB2312"/>
          <w:snapToGrid w:val="0"/>
          <w:color w:val="000000"/>
          <w:kern w:val="0"/>
          <w:sz w:val="32"/>
          <w:szCs w:val="32"/>
        </w:rPr>
        <w:t>2</w:t>
      </w:r>
      <w:r>
        <w:rPr>
          <w:rFonts w:hAnsi="仿宋_GB2312" w:eastAsia="仿宋_GB2312"/>
          <w:snapToGrid w:val="0"/>
          <w:color w:val="000000"/>
          <w:kern w:val="0"/>
          <w:sz w:val="32"/>
          <w:szCs w:val="32"/>
        </w:rPr>
        <w:t>．考核验收工作采取交流检查、随机抽查、第三方抽样评估的方式进行。根据实际情况，采取听取汇报、查看电子台帐、召开座谈会、发放调查问卷以及对普法对象进行考试考核等方式综合考评。</w:t>
      </w:r>
    </w:p>
    <w:p>
      <w:pPr>
        <w:adjustRightInd w:val="0"/>
        <w:snapToGrid w:val="0"/>
        <w:spacing w:line="580" w:lineRule="exact"/>
        <w:ind w:firstLine="641"/>
        <w:rPr>
          <w:rFonts w:eastAsia="仿宋_GB2312"/>
          <w:snapToGrid w:val="0"/>
          <w:color w:val="000000"/>
          <w:kern w:val="0"/>
          <w:sz w:val="32"/>
          <w:szCs w:val="32"/>
        </w:rPr>
      </w:pPr>
      <w:r>
        <w:rPr>
          <w:rFonts w:eastAsia="仿宋_GB2312"/>
          <w:snapToGrid w:val="0"/>
          <w:color w:val="000000"/>
          <w:kern w:val="0"/>
          <w:sz w:val="32"/>
          <w:szCs w:val="32"/>
        </w:rPr>
        <w:t>3</w:t>
      </w:r>
      <w:r>
        <w:rPr>
          <w:rFonts w:hAnsi="仿宋_GB2312" w:eastAsia="仿宋_GB2312"/>
          <w:snapToGrid w:val="0"/>
          <w:color w:val="000000"/>
          <w:kern w:val="0"/>
          <w:sz w:val="32"/>
          <w:szCs w:val="32"/>
        </w:rPr>
        <w:t>．考核验收工作分年度考核、中期考核和期末考核三种方式进行，年度考核占总分的</w:t>
      </w:r>
      <w:r>
        <w:rPr>
          <w:rFonts w:eastAsia="仿宋_GB2312"/>
          <w:snapToGrid w:val="0"/>
          <w:color w:val="000000"/>
          <w:kern w:val="0"/>
          <w:sz w:val="32"/>
          <w:szCs w:val="32"/>
        </w:rPr>
        <w:t>30%</w:t>
      </w:r>
      <w:r>
        <w:rPr>
          <w:rFonts w:hAnsi="仿宋_GB2312" w:eastAsia="仿宋_GB2312"/>
          <w:snapToGrid w:val="0"/>
          <w:color w:val="000000"/>
          <w:kern w:val="0"/>
          <w:sz w:val="32"/>
          <w:szCs w:val="32"/>
        </w:rPr>
        <w:t>、中期考核占总分的</w:t>
      </w:r>
      <w:r>
        <w:rPr>
          <w:rFonts w:eastAsia="仿宋_GB2312"/>
          <w:snapToGrid w:val="0"/>
          <w:color w:val="000000"/>
          <w:kern w:val="0"/>
          <w:sz w:val="32"/>
          <w:szCs w:val="32"/>
        </w:rPr>
        <w:t>30%</w:t>
      </w:r>
      <w:r>
        <w:rPr>
          <w:rFonts w:hAnsi="仿宋_GB2312" w:eastAsia="仿宋_GB2312"/>
          <w:snapToGrid w:val="0"/>
          <w:color w:val="000000"/>
          <w:kern w:val="0"/>
          <w:sz w:val="32"/>
          <w:szCs w:val="32"/>
        </w:rPr>
        <w:t>、期末考核占总分的</w:t>
      </w:r>
      <w:r>
        <w:rPr>
          <w:rFonts w:eastAsia="仿宋_GB2312"/>
          <w:snapToGrid w:val="0"/>
          <w:color w:val="000000"/>
          <w:kern w:val="0"/>
          <w:sz w:val="32"/>
          <w:szCs w:val="32"/>
        </w:rPr>
        <w:t>40%</w:t>
      </w:r>
      <w:r>
        <w:rPr>
          <w:rFonts w:hAnsi="仿宋_GB2312" w:eastAsia="仿宋_GB2312"/>
          <w:snapToGrid w:val="0"/>
          <w:color w:val="000000"/>
          <w:kern w:val="0"/>
          <w:sz w:val="32"/>
          <w:szCs w:val="32"/>
        </w:rPr>
        <w:t>。中期考核验收结束后，对成绩突出的</w:t>
      </w:r>
      <w:r>
        <w:rPr>
          <w:rFonts w:hint="eastAsia" w:hAnsi="仿宋_GB2312" w:eastAsia="仿宋_GB2312"/>
          <w:snapToGrid w:val="0"/>
          <w:color w:val="000000"/>
          <w:kern w:val="0"/>
          <w:sz w:val="32"/>
          <w:szCs w:val="32"/>
          <w:lang w:eastAsia="zh-CN"/>
        </w:rPr>
        <w:t>镇（街道）、</w:t>
      </w:r>
      <w:r>
        <w:rPr>
          <w:rFonts w:hAnsi="仿宋_GB2312" w:eastAsia="仿宋_GB2312"/>
          <w:snapToGrid w:val="0"/>
          <w:color w:val="000000"/>
          <w:kern w:val="0"/>
          <w:sz w:val="32"/>
          <w:szCs w:val="32"/>
        </w:rPr>
        <w:t>部门、单位和个人，由</w:t>
      </w:r>
      <w:r>
        <w:rPr>
          <w:rFonts w:hint="eastAsia" w:hAnsi="仿宋_GB2312" w:eastAsia="仿宋_GB2312"/>
          <w:snapToGrid w:val="0"/>
          <w:color w:val="000000"/>
          <w:kern w:val="0"/>
          <w:sz w:val="32"/>
          <w:szCs w:val="32"/>
          <w:lang w:eastAsia="zh-CN"/>
        </w:rPr>
        <w:t>区</w:t>
      </w:r>
      <w:r>
        <w:rPr>
          <w:rFonts w:hAnsi="仿宋_GB2312" w:eastAsia="仿宋_GB2312"/>
          <w:snapToGrid w:val="0"/>
          <w:color w:val="000000"/>
          <w:kern w:val="0"/>
          <w:sz w:val="32"/>
          <w:szCs w:val="32"/>
        </w:rPr>
        <w:t>法治宣传教育领导小组予以表扬。期末验收考核结束后，对成绩突出的</w:t>
      </w:r>
      <w:r>
        <w:rPr>
          <w:rFonts w:hint="eastAsia" w:hAnsi="仿宋_GB2312" w:eastAsia="仿宋_GB2312"/>
          <w:snapToGrid w:val="0"/>
          <w:color w:val="000000"/>
          <w:kern w:val="0"/>
          <w:sz w:val="32"/>
          <w:szCs w:val="32"/>
          <w:lang w:eastAsia="zh-CN"/>
        </w:rPr>
        <w:t>镇（街道）</w:t>
      </w:r>
      <w:r>
        <w:rPr>
          <w:rFonts w:hAnsi="仿宋_GB2312" w:eastAsia="仿宋_GB2312"/>
          <w:snapToGrid w:val="0"/>
          <w:color w:val="000000"/>
          <w:kern w:val="0"/>
          <w:sz w:val="32"/>
          <w:szCs w:val="32"/>
        </w:rPr>
        <w:t>、部门、单位和个人，由</w:t>
      </w:r>
      <w:r>
        <w:rPr>
          <w:rFonts w:hint="eastAsia" w:hAnsi="仿宋_GB2312" w:eastAsia="仿宋_GB2312"/>
          <w:snapToGrid w:val="0"/>
          <w:color w:val="000000"/>
          <w:kern w:val="0"/>
          <w:sz w:val="32"/>
          <w:szCs w:val="32"/>
          <w:lang w:eastAsia="zh-CN"/>
        </w:rPr>
        <w:t>区</w:t>
      </w:r>
      <w:r>
        <w:rPr>
          <w:rFonts w:hAnsi="仿宋_GB2312" w:eastAsia="仿宋_GB2312"/>
          <w:snapToGrid w:val="0"/>
          <w:color w:val="000000"/>
          <w:kern w:val="0"/>
          <w:sz w:val="32"/>
          <w:szCs w:val="32"/>
        </w:rPr>
        <w:t>委、</w:t>
      </w:r>
      <w:r>
        <w:rPr>
          <w:rFonts w:hint="eastAsia" w:hAnsi="仿宋_GB2312" w:eastAsia="仿宋_GB2312"/>
          <w:snapToGrid w:val="0"/>
          <w:color w:val="000000"/>
          <w:kern w:val="0"/>
          <w:sz w:val="32"/>
          <w:szCs w:val="32"/>
          <w:lang w:eastAsia="zh-CN"/>
        </w:rPr>
        <w:t>区</w:t>
      </w:r>
      <w:r>
        <w:rPr>
          <w:rFonts w:hAnsi="仿宋_GB2312" w:eastAsia="仿宋_GB2312"/>
          <w:snapToGrid w:val="0"/>
          <w:color w:val="000000"/>
          <w:kern w:val="0"/>
          <w:sz w:val="32"/>
          <w:szCs w:val="32"/>
        </w:rPr>
        <w:t>政府予以通报表扬。</w:t>
      </w:r>
    </w:p>
    <w:p>
      <w:pPr>
        <w:adjustRightInd w:val="0"/>
        <w:snapToGrid w:val="0"/>
        <w:spacing w:line="580" w:lineRule="exact"/>
        <w:ind w:firstLine="641"/>
        <w:rPr>
          <w:rFonts w:eastAsia="仿宋_GB2312"/>
          <w:snapToGrid w:val="0"/>
          <w:color w:val="auto"/>
          <w:kern w:val="0"/>
          <w:sz w:val="32"/>
          <w:szCs w:val="32"/>
        </w:rPr>
      </w:pPr>
      <w:r>
        <w:rPr>
          <w:rFonts w:eastAsia="仿宋_GB2312"/>
          <w:snapToGrid w:val="0"/>
          <w:color w:val="auto"/>
          <w:kern w:val="0"/>
          <w:sz w:val="32"/>
          <w:szCs w:val="32"/>
        </w:rPr>
        <w:t>4</w:t>
      </w:r>
      <w:r>
        <w:rPr>
          <w:rFonts w:hAnsi="仿宋_GB2312" w:eastAsia="仿宋_GB2312"/>
          <w:snapToGrid w:val="0"/>
          <w:color w:val="auto"/>
          <w:kern w:val="0"/>
          <w:sz w:val="32"/>
          <w:szCs w:val="32"/>
        </w:rPr>
        <w:t>．考核</w:t>
      </w:r>
      <w:r>
        <w:rPr>
          <w:rFonts w:hint="eastAsia" w:hAnsi="仿宋_GB2312" w:eastAsia="仿宋_GB2312"/>
          <w:snapToGrid w:val="0"/>
          <w:color w:val="auto"/>
          <w:kern w:val="0"/>
          <w:sz w:val="32"/>
          <w:szCs w:val="32"/>
        </w:rPr>
        <w:t>验收</w:t>
      </w:r>
      <w:r>
        <w:rPr>
          <w:rFonts w:hAnsi="仿宋_GB2312" w:eastAsia="仿宋_GB2312"/>
          <w:snapToGrid w:val="0"/>
          <w:color w:val="auto"/>
          <w:kern w:val="0"/>
          <w:sz w:val="32"/>
          <w:szCs w:val="32"/>
        </w:rPr>
        <w:t>由基础分值和附加分值构成。基础分值</w:t>
      </w:r>
      <w:r>
        <w:rPr>
          <w:rFonts w:eastAsia="仿宋_GB2312"/>
          <w:snapToGrid w:val="0"/>
          <w:color w:val="auto"/>
          <w:kern w:val="0"/>
          <w:sz w:val="32"/>
          <w:szCs w:val="32"/>
        </w:rPr>
        <w:t>100</w:t>
      </w:r>
      <w:r>
        <w:rPr>
          <w:rFonts w:hAnsi="仿宋_GB2312" w:eastAsia="仿宋_GB2312"/>
          <w:snapToGrid w:val="0"/>
          <w:color w:val="auto"/>
          <w:kern w:val="0"/>
          <w:sz w:val="32"/>
          <w:szCs w:val="32"/>
        </w:rPr>
        <w:t>分，扣分时，单项分值扣完为止；附加分</w:t>
      </w:r>
      <w:r>
        <w:rPr>
          <w:rFonts w:hint="eastAsia" w:hAnsi="仿宋_GB2312" w:eastAsia="仿宋_GB2312"/>
          <w:snapToGrid w:val="0"/>
          <w:color w:val="auto"/>
          <w:kern w:val="0"/>
          <w:sz w:val="32"/>
          <w:szCs w:val="32"/>
        </w:rPr>
        <w:t>值</w:t>
      </w:r>
      <w:r>
        <w:rPr>
          <w:rFonts w:hAnsi="仿宋_GB2312" w:eastAsia="仿宋_GB2312"/>
          <w:snapToGrid w:val="0"/>
          <w:color w:val="auto"/>
          <w:kern w:val="0"/>
          <w:sz w:val="32"/>
          <w:szCs w:val="32"/>
        </w:rPr>
        <w:t>总分不超过</w:t>
      </w:r>
      <w:r>
        <w:rPr>
          <w:rFonts w:eastAsia="仿宋_GB2312"/>
          <w:snapToGrid w:val="0"/>
          <w:color w:val="auto"/>
          <w:kern w:val="0"/>
          <w:sz w:val="32"/>
          <w:szCs w:val="32"/>
        </w:rPr>
        <w:t>20</w:t>
      </w:r>
      <w:r>
        <w:rPr>
          <w:rFonts w:hAnsi="仿宋_GB2312" w:eastAsia="仿宋_GB2312"/>
          <w:snapToGrid w:val="0"/>
          <w:color w:val="auto"/>
          <w:kern w:val="0"/>
          <w:sz w:val="32"/>
          <w:szCs w:val="32"/>
        </w:rPr>
        <w:t>分。</w:t>
      </w:r>
    </w:p>
    <w:p>
      <w:pPr>
        <w:adjustRightInd w:val="0"/>
        <w:snapToGrid w:val="0"/>
        <w:spacing w:line="580" w:lineRule="exact"/>
        <w:ind w:firstLine="641"/>
        <w:rPr>
          <w:rFonts w:eastAsia="仿宋_GB2312"/>
          <w:snapToGrid w:val="0"/>
          <w:color w:val="auto"/>
          <w:kern w:val="0"/>
          <w:sz w:val="32"/>
          <w:szCs w:val="32"/>
        </w:rPr>
      </w:pPr>
      <w:r>
        <w:rPr>
          <w:rFonts w:eastAsia="仿宋_GB2312"/>
          <w:snapToGrid w:val="0"/>
          <w:color w:val="auto"/>
          <w:kern w:val="0"/>
          <w:sz w:val="32"/>
          <w:szCs w:val="32"/>
        </w:rPr>
        <w:t>5</w:t>
      </w:r>
      <w:r>
        <w:rPr>
          <w:rFonts w:hAnsi="仿宋_GB2312" w:eastAsia="仿宋_GB2312"/>
          <w:snapToGrid w:val="0"/>
          <w:color w:val="auto"/>
          <w:kern w:val="0"/>
          <w:sz w:val="32"/>
          <w:szCs w:val="32"/>
        </w:rPr>
        <w:t>．本办法中所指</w:t>
      </w:r>
      <w:r>
        <w:rPr>
          <w:rFonts w:eastAsia="仿宋_GB2312"/>
          <w:snapToGrid w:val="0"/>
          <w:color w:val="auto"/>
          <w:kern w:val="0"/>
          <w:sz w:val="32"/>
          <w:szCs w:val="32"/>
        </w:rPr>
        <w:t>“</w:t>
      </w:r>
      <w:r>
        <w:rPr>
          <w:rFonts w:hAnsi="仿宋_GB2312" w:eastAsia="仿宋_GB2312"/>
          <w:snapToGrid w:val="0"/>
          <w:color w:val="auto"/>
          <w:kern w:val="0"/>
          <w:sz w:val="32"/>
          <w:szCs w:val="32"/>
        </w:rPr>
        <w:t>不少于</w:t>
      </w:r>
      <w:r>
        <w:rPr>
          <w:rFonts w:eastAsia="仿宋_GB2312"/>
          <w:snapToGrid w:val="0"/>
          <w:color w:val="auto"/>
          <w:kern w:val="0"/>
          <w:sz w:val="32"/>
          <w:szCs w:val="32"/>
        </w:rPr>
        <w:t>” “</w:t>
      </w:r>
      <w:r>
        <w:rPr>
          <w:rFonts w:hAnsi="仿宋_GB2312" w:eastAsia="仿宋_GB2312"/>
          <w:snapToGrid w:val="0"/>
          <w:color w:val="auto"/>
          <w:kern w:val="0"/>
          <w:sz w:val="32"/>
          <w:szCs w:val="32"/>
        </w:rPr>
        <w:t>以上</w:t>
      </w:r>
      <w:r>
        <w:rPr>
          <w:rFonts w:eastAsia="仿宋_GB2312"/>
          <w:snapToGrid w:val="0"/>
          <w:color w:val="auto"/>
          <w:kern w:val="0"/>
          <w:sz w:val="32"/>
          <w:szCs w:val="32"/>
        </w:rPr>
        <w:t>”“</w:t>
      </w:r>
      <w:r>
        <w:rPr>
          <w:rFonts w:hAnsi="仿宋_GB2312" w:eastAsia="仿宋_GB2312"/>
          <w:snapToGrid w:val="0"/>
          <w:color w:val="auto"/>
          <w:kern w:val="0"/>
          <w:sz w:val="32"/>
          <w:szCs w:val="32"/>
        </w:rPr>
        <w:t>至少</w:t>
      </w:r>
      <w:r>
        <w:rPr>
          <w:rFonts w:eastAsia="仿宋_GB2312"/>
          <w:snapToGrid w:val="0"/>
          <w:color w:val="auto"/>
          <w:kern w:val="0"/>
          <w:sz w:val="32"/>
          <w:szCs w:val="32"/>
        </w:rPr>
        <w:t>”</w:t>
      </w:r>
      <w:r>
        <w:rPr>
          <w:rFonts w:hAnsi="仿宋_GB2312" w:eastAsia="仿宋_GB2312"/>
          <w:snapToGrid w:val="0"/>
          <w:color w:val="auto"/>
          <w:kern w:val="0"/>
          <w:sz w:val="32"/>
          <w:szCs w:val="32"/>
        </w:rPr>
        <w:t>等均包括本数。人口数为辖区的常住人口总数。</w:t>
      </w:r>
    </w:p>
    <w:p>
      <w:pPr>
        <w:adjustRightInd w:val="0"/>
        <w:snapToGrid w:val="0"/>
        <w:spacing w:line="580" w:lineRule="exact"/>
        <w:ind w:firstLine="641"/>
        <w:rPr>
          <w:rFonts w:eastAsia="仿宋_GB2312"/>
          <w:snapToGrid w:val="0"/>
          <w:color w:val="auto"/>
          <w:kern w:val="0"/>
          <w:sz w:val="32"/>
          <w:szCs w:val="32"/>
        </w:rPr>
      </w:pPr>
      <w:r>
        <w:rPr>
          <w:rFonts w:eastAsia="仿宋_GB2312"/>
          <w:snapToGrid w:val="0"/>
          <w:color w:val="auto"/>
          <w:kern w:val="0"/>
          <w:sz w:val="32"/>
          <w:szCs w:val="32"/>
        </w:rPr>
        <w:t>6</w:t>
      </w:r>
      <w:r>
        <w:rPr>
          <w:rFonts w:hAnsi="仿宋_GB2312" w:eastAsia="仿宋_GB2312"/>
          <w:snapToGrid w:val="0"/>
          <w:color w:val="auto"/>
          <w:kern w:val="0"/>
          <w:sz w:val="32"/>
          <w:szCs w:val="32"/>
        </w:rPr>
        <w:t>．本办法自印发之日</w:t>
      </w:r>
      <w:r>
        <w:rPr>
          <w:rFonts w:hint="eastAsia" w:hAnsi="仿宋_GB2312" w:eastAsia="仿宋_GB2312"/>
          <w:snapToGrid w:val="0"/>
          <w:color w:val="auto"/>
          <w:kern w:val="0"/>
          <w:sz w:val="32"/>
          <w:szCs w:val="32"/>
        </w:rPr>
        <w:t>生</w:t>
      </w:r>
      <w:r>
        <w:rPr>
          <w:rFonts w:hAnsi="仿宋_GB2312" w:eastAsia="仿宋_GB2312"/>
          <w:snapToGrid w:val="0"/>
          <w:color w:val="auto"/>
          <w:kern w:val="0"/>
          <w:sz w:val="32"/>
          <w:szCs w:val="32"/>
        </w:rPr>
        <w:t>效。</w:t>
      </w:r>
    </w:p>
    <w:p>
      <w:pPr>
        <w:adjustRightInd w:val="0"/>
        <w:snapToGrid w:val="0"/>
        <w:spacing w:line="580" w:lineRule="exact"/>
        <w:ind w:firstLine="641"/>
        <w:rPr>
          <w:rFonts w:eastAsia="仿宋_GB2312"/>
          <w:snapToGrid w:val="0"/>
          <w:color w:val="auto"/>
          <w:kern w:val="0"/>
          <w:sz w:val="32"/>
          <w:szCs w:val="32"/>
        </w:rPr>
      </w:pPr>
    </w:p>
    <w:p>
      <w:pPr>
        <w:adjustRightInd w:val="0"/>
        <w:snapToGrid w:val="0"/>
        <w:spacing w:line="580" w:lineRule="exact"/>
        <w:ind w:firstLine="641"/>
        <w:rPr>
          <w:rFonts w:hAnsi="仿宋_GB2312" w:eastAsia="仿宋_GB2312"/>
          <w:snapToGrid w:val="0"/>
          <w:color w:val="auto"/>
          <w:kern w:val="0"/>
          <w:sz w:val="32"/>
          <w:szCs w:val="32"/>
        </w:rPr>
      </w:pPr>
      <w:r>
        <w:rPr>
          <w:rFonts w:hAnsi="仿宋_GB2312" w:eastAsia="仿宋_GB2312"/>
          <w:snapToGrid w:val="0"/>
          <w:color w:val="auto"/>
          <w:kern w:val="0"/>
          <w:sz w:val="32"/>
          <w:szCs w:val="32"/>
        </w:rPr>
        <w:t>附件：</w:t>
      </w:r>
      <w:r>
        <w:rPr>
          <w:rFonts w:eastAsia="仿宋_GB2312"/>
          <w:snapToGrid w:val="0"/>
          <w:color w:val="auto"/>
          <w:kern w:val="0"/>
          <w:sz w:val="32"/>
          <w:szCs w:val="32"/>
        </w:rPr>
        <w:t>1</w:t>
      </w:r>
      <w:r>
        <w:rPr>
          <w:rFonts w:hAnsi="仿宋_GB2312" w:eastAsia="仿宋_GB2312"/>
          <w:snapToGrid w:val="0"/>
          <w:color w:val="auto"/>
          <w:kern w:val="0"/>
          <w:sz w:val="32"/>
          <w:szCs w:val="32"/>
        </w:rPr>
        <w:t>．</w:t>
      </w:r>
      <w:r>
        <w:rPr>
          <w:rFonts w:hint="eastAsia" w:hAnsi="仿宋_GB2312" w:eastAsia="仿宋_GB2312"/>
          <w:snapToGrid w:val="0"/>
          <w:color w:val="auto"/>
          <w:kern w:val="0"/>
          <w:sz w:val="32"/>
          <w:szCs w:val="32"/>
          <w:lang w:eastAsia="zh-CN"/>
        </w:rPr>
        <w:t>金坛区</w:t>
      </w:r>
      <w:r>
        <w:rPr>
          <w:rFonts w:eastAsia="仿宋_GB2312"/>
          <w:snapToGrid w:val="0"/>
          <w:color w:val="auto"/>
          <w:kern w:val="0"/>
          <w:sz w:val="32"/>
          <w:szCs w:val="32"/>
        </w:rPr>
        <w:t>“</w:t>
      </w:r>
      <w:r>
        <w:rPr>
          <w:rFonts w:hAnsi="仿宋_GB2312" w:eastAsia="仿宋_GB2312"/>
          <w:snapToGrid w:val="0"/>
          <w:color w:val="auto"/>
          <w:kern w:val="0"/>
          <w:sz w:val="32"/>
          <w:szCs w:val="32"/>
        </w:rPr>
        <w:t>七五</w:t>
      </w:r>
      <w:r>
        <w:rPr>
          <w:rFonts w:eastAsia="仿宋_GB2312"/>
          <w:snapToGrid w:val="0"/>
          <w:color w:val="auto"/>
          <w:kern w:val="0"/>
          <w:sz w:val="32"/>
          <w:szCs w:val="32"/>
        </w:rPr>
        <w:t>”</w:t>
      </w:r>
      <w:r>
        <w:rPr>
          <w:rFonts w:hAnsi="仿宋_GB2312" w:eastAsia="仿宋_GB2312"/>
          <w:snapToGrid w:val="0"/>
          <w:color w:val="auto"/>
          <w:kern w:val="0"/>
          <w:sz w:val="32"/>
          <w:szCs w:val="32"/>
        </w:rPr>
        <w:t>普法规划实施情况考核验收标准</w:t>
      </w:r>
    </w:p>
    <w:p>
      <w:pPr>
        <w:adjustRightInd w:val="0"/>
        <w:snapToGrid w:val="0"/>
        <w:spacing w:line="580" w:lineRule="exact"/>
        <w:ind w:firstLine="1616" w:firstLineChars="505"/>
        <w:rPr>
          <w:rFonts w:eastAsia="仿宋_GB2312"/>
          <w:snapToGrid w:val="0"/>
          <w:color w:val="auto"/>
          <w:kern w:val="0"/>
          <w:sz w:val="32"/>
          <w:szCs w:val="32"/>
        </w:rPr>
      </w:pPr>
      <w:r>
        <w:rPr>
          <w:rFonts w:hAnsi="仿宋_GB2312" w:eastAsia="仿宋_GB2312"/>
          <w:snapToGrid w:val="0"/>
          <w:color w:val="auto"/>
          <w:kern w:val="0"/>
          <w:sz w:val="32"/>
          <w:szCs w:val="32"/>
        </w:rPr>
        <w:t>（各</w:t>
      </w:r>
      <w:r>
        <w:rPr>
          <w:rFonts w:hint="eastAsia" w:hAnsi="仿宋_GB2312" w:eastAsia="仿宋_GB2312"/>
          <w:snapToGrid w:val="0"/>
          <w:color w:val="auto"/>
          <w:kern w:val="0"/>
          <w:sz w:val="32"/>
          <w:szCs w:val="32"/>
          <w:lang w:eastAsia="zh-CN"/>
        </w:rPr>
        <w:t>镇</w:t>
      </w:r>
      <w:r>
        <w:rPr>
          <w:rFonts w:hAnsi="仿宋_GB2312" w:eastAsia="仿宋_GB2312"/>
          <w:snapToGrid w:val="0"/>
          <w:color w:val="auto"/>
          <w:kern w:val="0"/>
          <w:sz w:val="32"/>
          <w:szCs w:val="32"/>
        </w:rPr>
        <w:t>、</w:t>
      </w:r>
      <w:r>
        <w:rPr>
          <w:rFonts w:hint="eastAsia" w:hAnsi="仿宋_GB2312" w:eastAsia="仿宋_GB2312"/>
          <w:snapToGrid w:val="0"/>
          <w:color w:val="auto"/>
          <w:kern w:val="0"/>
          <w:sz w:val="32"/>
          <w:szCs w:val="32"/>
          <w:lang w:eastAsia="zh-CN"/>
        </w:rPr>
        <w:t>街道</w:t>
      </w:r>
      <w:r>
        <w:rPr>
          <w:rFonts w:hAnsi="仿宋_GB2312" w:eastAsia="仿宋_GB2312"/>
          <w:snapToGrid w:val="0"/>
          <w:color w:val="auto"/>
          <w:kern w:val="0"/>
          <w:sz w:val="32"/>
          <w:szCs w:val="32"/>
        </w:rPr>
        <w:t>）</w:t>
      </w:r>
    </w:p>
    <w:p>
      <w:pPr>
        <w:numPr>
          <w:ilvl w:val="0"/>
          <w:numId w:val="1"/>
        </w:numPr>
        <w:tabs>
          <w:tab w:val="left" w:pos="8427"/>
        </w:tabs>
        <w:adjustRightInd w:val="0"/>
        <w:snapToGrid w:val="0"/>
        <w:spacing w:line="580" w:lineRule="exact"/>
        <w:ind w:firstLine="1601"/>
        <w:rPr>
          <w:rFonts w:eastAsia="仿宋_GB2312"/>
          <w:snapToGrid w:val="0"/>
          <w:color w:val="auto"/>
          <w:kern w:val="0"/>
          <w:sz w:val="32"/>
          <w:szCs w:val="32"/>
        </w:rPr>
      </w:pPr>
      <w:r>
        <w:rPr>
          <w:rFonts w:hint="eastAsia" w:eastAsia="仿宋_GB2312"/>
          <w:snapToGrid w:val="0"/>
          <w:color w:val="auto"/>
          <w:kern w:val="0"/>
          <w:sz w:val="32"/>
          <w:szCs w:val="32"/>
          <w:lang w:eastAsia="zh-CN"/>
        </w:rPr>
        <w:t>金坛区</w:t>
      </w:r>
      <w:r>
        <w:rPr>
          <w:rFonts w:eastAsia="仿宋_GB2312"/>
          <w:snapToGrid w:val="0"/>
          <w:color w:val="auto"/>
          <w:kern w:val="0"/>
          <w:sz w:val="32"/>
          <w:szCs w:val="32"/>
        </w:rPr>
        <w:t>“七五”普法规划实施情况考核验收标准</w:t>
      </w:r>
    </w:p>
    <w:p>
      <w:pPr>
        <w:numPr>
          <w:ilvl w:val="0"/>
          <w:numId w:val="0"/>
        </w:numPr>
        <w:tabs>
          <w:tab w:val="left" w:pos="8427"/>
        </w:tabs>
        <w:adjustRightInd w:val="0"/>
        <w:snapToGrid w:val="0"/>
        <w:spacing w:line="580" w:lineRule="exact"/>
        <w:ind w:left="1601" w:leftChars="0" w:right="0" w:rightChars="0"/>
        <w:rPr>
          <w:rFonts w:eastAsia="仿宋_GB2312"/>
          <w:snapToGrid w:val="0"/>
          <w:color w:val="auto"/>
          <w:kern w:val="0"/>
          <w:sz w:val="32"/>
          <w:szCs w:val="32"/>
        </w:rPr>
      </w:pPr>
      <w:r>
        <w:rPr>
          <w:rFonts w:hAnsi="仿宋_GB2312" w:eastAsia="仿宋_GB2312"/>
          <w:snapToGrid w:val="0"/>
          <w:color w:val="auto"/>
          <w:kern w:val="0"/>
          <w:sz w:val="32"/>
          <w:szCs w:val="32"/>
        </w:rPr>
        <w:t>（各部委办局、人民团体、直属单位）</w:t>
      </w:r>
    </w:p>
    <w:p>
      <w:pPr>
        <w:snapToGrid w:val="0"/>
        <w:spacing w:line="332" w:lineRule="auto"/>
        <w:ind w:firstLine="2880" w:firstLineChars="9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snapToGrid w:val="0"/>
        <w:spacing w:line="332" w:lineRule="auto"/>
        <w:ind w:firstLine="3520" w:firstLineChars="1100"/>
        <w:rPr>
          <w:rFonts w:hint="eastAsia" w:ascii="仿宋_GB2312" w:hAnsi="仿宋_GB2312" w:eastAsia="仿宋_GB2312" w:cs="仿宋_GB2312"/>
          <w:color w:val="auto"/>
          <w:sz w:val="32"/>
          <w:szCs w:val="32"/>
          <w:lang w:val="en-US" w:eastAsia="zh-CN"/>
        </w:rPr>
      </w:pPr>
    </w:p>
    <w:p>
      <w:pPr>
        <w:snapToGrid w:val="0"/>
        <w:spacing w:line="332" w:lineRule="auto"/>
        <w:ind w:firstLine="3520" w:firstLineChars="1100"/>
        <w:rPr>
          <w:rFonts w:hint="eastAsia" w:ascii="仿宋_GB2312" w:hAnsi="宋体" w:eastAsia="仿宋_GB2312"/>
          <w:sz w:val="32"/>
          <w:szCs w:val="32"/>
        </w:rPr>
      </w:pPr>
      <w:r>
        <w:rPr>
          <w:rFonts w:hint="eastAsia" w:ascii="仿宋_GB2312" w:hAnsi="宋体" w:eastAsia="仿宋_GB2312"/>
          <w:sz w:val="32"/>
          <w:szCs w:val="32"/>
        </w:rPr>
        <w:t>金坛区法治宣传教育领导小组办公室</w:t>
      </w:r>
    </w:p>
    <w:p>
      <w:pPr>
        <w:snapToGrid w:val="0"/>
        <w:spacing w:line="288" w:lineRule="auto"/>
        <w:ind w:firstLine="5120" w:firstLineChars="1600"/>
        <w:rPr>
          <w:rFonts w:hint="eastAsia" w:ascii="仿宋_GB2312" w:hAnsi="仿宋_GB2312" w:eastAsia="仿宋_GB2312" w:cs="仿宋_GB2312"/>
          <w:color w:val="auto"/>
          <w:sz w:val="32"/>
          <w:szCs w:val="32"/>
          <w:lang w:val="en-US" w:eastAsia="zh-CN"/>
        </w:rPr>
      </w:pPr>
      <w:r>
        <w:rPr>
          <w:rFonts w:hint="eastAsia" w:ascii="仿宋_GB2312" w:hAnsi="宋体" w:eastAsia="仿宋_GB2312"/>
          <w:sz w:val="32"/>
          <w:szCs w:val="32"/>
        </w:rPr>
        <w:t xml:space="preserve">2018年3月26日  </w:t>
      </w:r>
      <w:r>
        <w:rPr>
          <w:rFonts w:hint="eastAsia" w:ascii="仿宋_GB2312" w:hAnsi="仿宋_GB2312" w:eastAsia="仿宋_GB2312" w:cs="仿宋_GB2312"/>
          <w:color w:val="auto"/>
          <w:sz w:val="32"/>
          <w:szCs w:val="32"/>
          <w:lang w:val="en-US" w:eastAsia="zh-CN"/>
        </w:rPr>
        <w:t xml:space="preserve"> </w:t>
      </w:r>
    </w:p>
    <w:p>
      <w:pPr>
        <w:adjustRightInd w:val="0"/>
        <w:snapToGrid w:val="0"/>
        <w:spacing w:line="580" w:lineRule="exact"/>
        <w:rPr>
          <w:rFonts w:eastAsia="黑体"/>
          <w:color w:val="auto"/>
          <w:sz w:val="32"/>
          <w:szCs w:val="32"/>
        </w:rPr>
      </w:pPr>
      <w:r>
        <w:rPr>
          <w:color w:val="0000FF"/>
          <w:sz w:val="32"/>
          <w:szCs w:val="32"/>
        </w:rPr>
        <w:br w:type="page"/>
      </w:r>
      <w:r>
        <w:rPr>
          <w:rFonts w:eastAsia="黑体"/>
          <w:color w:val="auto"/>
          <w:sz w:val="32"/>
          <w:szCs w:val="32"/>
        </w:rPr>
        <w:t>附件</w:t>
      </w:r>
      <w:r>
        <w:rPr>
          <w:rFonts w:hint="eastAsia" w:eastAsia="黑体"/>
          <w:color w:val="auto"/>
          <w:sz w:val="32"/>
          <w:szCs w:val="32"/>
        </w:rPr>
        <w:t>1</w:t>
      </w:r>
    </w:p>
    <w:p>
      <w:pPr>
        <w:adjustRightInd w:val="0"/>
        <w:snapToGrid w:val="0"/>
        <w:spacing w:line="580" w:lineRule="exact"/>
        <w:rPr>
          <w:color w:val="auto"/>
          <w:sz w:val="32"/>
          <w:szCs w:val="32"/>
        </w:rPr>
      </w:pPr>
    </w:p>
    <w:p>
      <w:pPr>
        <w:adjustRightInd w:val="0"/>
        <w:snapToGrid w:val="0"/>
        <w:spacing w:line="580" w:lineRule="exact"/>
        <w:jc w:val="center"/>
        <w:rPr>
          <w:rFonts w:hint="eastAsia" w:ascii="方正小标宋简体" w:hAnsi="方正小标宋_GBK" w:eastAsia="方正小标宋简体" w:cs="方正小标宋_GBK"/>
          <w:color w:val="auto"/>
          <w:spacing w:val="-6"/>
          <w:sz w:val="44"/>
          <w:szCs w:val="44"/>
        </w:rPr>
      </w:pPr>
      <w:r>
        <w:rPr>
          <w:rFonts w:hint="eastAsia" w:ascii="方正小标宋简体" w:hAnsi="方正小标宋_GBK" w:eastAsia="方正小标宋简体" w:cs="方正小标宋_GBK"/>
          <w:color w:val="auto"/>
          <w:spacing w:val="-6"/>
          <w:sz w:val="44"/>
          <w:szCs w:val="44"/>
          <w:lang w:eastAsia="zh-CN"/>
        </w:rPr>
        <w:t>金坛区</w:t>
      </w:r>
      <w:r>
        <w:rPr>
          <w:rFonts w:hint="eastAsia" w:ascii="方正小标宋简体" w:hAnsi="方正小标宋_GBK" w:eastAsia="方正小标宋简体" w:cs="方正小标宋_GBK"/>
          <w:color w:val="auto"/>
          <w:spacing w:val="-6"/>
          <w:sz w:val="44"/>
          <w:szCs w:val="44"/>
        </w:rPr>
        <w:t>“七五”普法规划实施情况考核验收标准</w:t>
      </w:r>
    </w:p>
    <w:p>
      <w:pPr>
        <w:adjustRightInd w:val="0"/>
        <w:snapToGrid w:val="0"/>
        <w:spacing w:before="120" w:line="580" w:lineRule="exact"/>
        <w:jc w:val="center"/>
        <w:rPr>
          <w:rFonts w:eastAsia="楷体_GB2312"/>
          <w:color w:val="auto"/>
          <w:sz w:val="32"/>
          <w:szCs w:val="32"/>
        </w:rPr>
      </w:pPr>
      <w:r>
        <w:rPr>
          <w:rFonts w:eastAsia="楷体_GB2312"/>
          <w:color w:val="auto"/>
          <w:sz w:val="32"/>
          <w:szCs w:val="32"/>
        </w:rPr>
        <w:t>（各</w:t>
      </w:r>
      <w:r>
        <w:rPr>
          <w:rFonts w:hint="eastAsia" w:eastAsia="楷体_GB2312"/>
          <w:color w:val="auto"/>
          <w:sz w:val="32"/>
          <w:szCs w:val="32"/>
          <w:lang w:eastAsia="zh-CN"/>
        </w:rPr>
        <w:t>镇</w:t>
      </w:r>
      <w:r>
        <w:rPr>
          <w:rFonts w:hint="eastAsia" w:eastAsia="楷体_GB2312"/>
          <w:color w:val="auto"/>
          <w:sz w:val="32"/>
          <w:szCs w:val="32"/>
        </w:rPr>
        <w:t>、</w:t>
      </w:r>
      <w:r>
        <w:rPr>
          <w:rFonts w:hint="eastAsia" w:eastAsia="楷体_GB2312"/>
          <w:color w:val="auto"/>
          <w:sz w:val="32"/>
          <w:szCs w:val="32"/>
          <w:lang w:eastAsia="zh-CN"/>
        </w:rPr>
        <w:t>街道</w:t>
      </w:r>
      <w:r>
        <w:rPr>
          <w:rFonts w:eastAsia="楷体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jc w:val="both"/>
        <w:textAlignment w:val="auto"/>
        <w:outlineLvl w:val="9"/>
        <w:rPr>
          <w:color w:val="0000FF"/>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黑体"/>
          <w:color w:val="auto"/>
          <w:sz w:val="32"/>
          <w:szCs w:val="32"/>
        </w:rPr>
      </w:pPr>
      <w:r>
        <w:rPr>
          <w:rFonts w:eastAsia="黑体"/>
          <w:color w:val="auto"/>
          <w:sz w:val="32"/>
          <w:szCs w:val="32"/>
        </w:rPr>
        <w:t>一、组织领导（15分）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1．党委领导重视（4分）。</w:t>
      </w:r>
      <w:r>
        <w:rPr>
          <w:rFonts w:hAnsi="仿宋_GB2312" w:eastAsia="仿宋_GB2312"/>
          <w:color w:val="auto"/>
          <w:sz w:val="32"/>
          <w:szCs w:val="32"/>
        </w:rPr>
        <w:t>各</w:t>
      </w:r>
      <w:r>
        <w:rPr>
          <w:rFonts w:hint="eastAsia" w:hAnsi="仿宋_GB2312" w:eastAsia="仿宋_GB2312"/>
          <w:color w:val="auto"/>
          <w:sz w:val="32"/>
          <w:szCs w:val="32"/>
          <w:lang w:eastAsia="zh-CN"/>
        </w:rPr>
        <w:t>镇（街道）</w:t>
      </w:r>
      <w:r>
        <w:rPr>
          <w:rFonts w:hAnsi="仿宋_GB2312" w:eastAsia="仿宋_GB2312"/>
          <w:color w:val="auto"/>
          <w:sz w:val="32"/>
          <w:szCs w:val="32"/>
        </w:rPr>
        <w:t>党委、政府把法治宣传教育工作纳入本地经济社会发展规划（</w:t>
      </w:r>
      <w:r>
        <w:rPr>
          <w:rFonts w:eastAsia="仿宋_GB2312"/>
          <w:color w:val="auto"/>
          <w:sz w:val="32"/>
          <w:szCs w:val="32"/>
        </w:rPr>
        <w:t>0.5</w:t>
      </w:r>
      <w:r>
        <w:rPr>
          <w:rFonts w:hAnsi="仿宋_GB2312" w:eastAsia="仿宋_GB2312"/>
          <w:color w:val="auto"/>
          <w:sz w:val="32"/>
          <w:szCs w:val="32"/>
        </w:rPr>
        <w:t>分）；纳入党政综合绩效考核体系（</w:t>
      </w:r>
      <w:r>
        <w:rPr>
          <w:rFonts w:eastAsia="仿宋_GB2312"/>
          <w:color w:val="auto"/>
          <w:sz w:val="32"/>
          <w:szCs w:val="32"/>
        </w:rPr>
        <w:t>1</w:t>
      </w:r>
      <w:r>
        <w:rPr>
          <w:rFonts w:hAnsi="仿宋_GB2312" w:eastAsia="仿宋_GB2312"/>
          <w:color w:val="auto"/>
          <w:sz w:val="32"/>
          <w:szCs w:val="32"/>
        </w:rPr>
        <w:t>分）；纳入精神文明创建、法治建设、平安建设内容，五年内在原有权重上增加</w:t>
      </w:r>
      <w:r>
        <w:rPr>
          <w:rFonts w:eastAsia="仿宋_GB2312"/>
          <w:color w:val="auto"/>
          <w:sz w:val="32"/>
          <w:szCs w:val="32"/>
        </w:rPr>
        <w:t>2%</w:t>
      </w:r>
      <w:r>
        <w:rPr>
          <w:rFonts w:hAnsi="仿宋_GB2312" w:eastAsia="仿宋_GB2312"/>
          <w:color w:val="auto"/>
          <w:sz w:val="32"/>
          <w:szCs w:val="32"/>
        </w:rPr>
        <w:t>（</w:t>
      </w:r>
      <w:r>
        <w:rPr>
          <w:rFonts w:eastAsia="仿宋_GB2312"/>
          <w:color w:val="auto"/>
          <w:sz w:val="32"/>
          <w:szCs w:val="32"/>
        </w:rPr>
        <w:t>1.5</w:t>
      </w:r>
      <w:r>
        <w:rPr>
          <w:rFonts w:hAnsi="仿宋_GB2312" w:eastAsia="仿宋_GB2312"/>
          <w:color w:val="auto"/>
          <w:sz w:val="32"/>
          <w:szCs w:val="32"/>
        </w:rPr>
        <w:t>分）。党委主要领导亲自过问，明确一名常委具体分管；常委会每年至少召开</w:t>
      </w:r>
      <w:r>
        <w:rPr>
          <w:rFonts w:eastAsia="仿宋_GB2312"/>
          <w:color w:val="auto"/>
          <w:sz w:val="32"/>
          <w:szCs w:val="32"/>
        </w:rPr>
        <w:t>1</w:t>
      </w:r>
      <w:r>
        <w:rPr>
          <w:rFonts w:hAnsi="仿宋_GB2312" w:eastAsia="仿宋_GB2312"/>
          <w:color w:val="auto"/>
          <w:sz w:val="32"/>
          <w:szCs w:val="32"/>
        </w:rPr>
        <w:t>次会议，专题研究法治宣传教育工作（</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w:t>
      </w:r>
      <w:r>
        <w:rPr>
          <w:rFonts w:hint="eastAsia" w:eastAsia="楷体_GB2312"/>
          <w:b/>
          <w:color w:val="auto"/>
          <w:sz w:val="32"/>
          <w:szCs w:val="32"/>
        </w:rPr>
        <w:t>．</w:t>
      </w:r>
      <w:r>
        <w:rPr>
          <w:rFonts w:eastAsia="楷体_GB2312"/>
          <w:b/>
          <w:color w:val="auto"/>
          <w:sz w:val="32"/>
          <w:szCs w:val="32"/>
        </w:rPr>
        <w:t>督查督办到位（3分）。</w:t>
      </w:r>
      <w:r>
        <w:rPr>
          <w:rFonts w:hAnsi="仿宋_GB2312" w:eastAsia="仿宋_GB2312"/>
          <w:color w:val="auto"/>
          <w:sz w:val="32"/>
          <w:szCs w:val="32"/>
        </w:rPr>
        <w:t>人大通过听取工作汇报、组织人大代表视察、专项检查等，五年内监督检查</w:t>
      </w:r>
      <w:r>
        <w:rPr>
          <w:rFonts w:eastAsia="仿宋_GB2312"/>
          <w:color w:val="auto"/>
          <w:sz w:val="32"/>
          <w:szCs w:val="32"/>
        </w:rPr>
        <w:t>“</w:t>
      </w:r>
      <w:r>
        <w:rPr>
          <w:rFonts w:hAnsi="仿宋_GB2312" w:eastAsia="仿宋_GB2312"/>
          <w:color w:val="auto"/>
          <w:sz w:val="32"/>
          <w:szCs w:val="32"/>
        </w:rPr>
        <w:t>七五</w:t>
      </w:r>
      <w:r>
        <w:rPr>
          <w:rFonts w:eastAsia="仿宋_GB2312"/>
          <w:color w:val="auto"/>
          <w:sz w:val="32"/>
          <w:szCs w:val="32"/>
        </w:rPr>
        <w:t>”</w:t>
      </w:r>
      <w:r>
        <w:rPr>
          <w:rFonts w:hAnsi="仿宋_GB2312" w:eastAsia="仿宋_GB2312"/>
          <w:color w:val="auto"/>
          <w:sz w:val="32"/>
          <w:szCs w:val="32"/>
        </w:rPr>
        <w:t>普法决议和规划落实情况不少于</w:t>
      </w:r>
      <w:r>
        <w:rPr>
          <w:rFonts w:eastAsia="仿宋_GB2312"/>
          <w:color w:val="auto"/>
          <w:sz w:val="32"/>
          <w:szCs w:val="32"/>
        </w:rPr>
        <w:t>2</w:t>
      </w:r>
      <w:r>
        <w:rPr>
          <w:rFonts w:hAnsi="仿宋_GB2312" w:eastAsia="仿宋_GB2312"/>
          <w:color w:val="auto"/>
          <w:sz w:val="32"/>
          <w:szCs w:val="32"/>
        </w:rPr>
        <w:t>次（</w:t>
      </w:r>
      <w:r>
        <w:rPr>
          <w:rFonts w:hint="eastAsia" w:eastAsia="仿宋_GB2312"/>
          <w:color w:val="auto"/>
          <w:sz w:val="32"/>
          <w:szCs w:val="32"/>
          <w:lang w:val="en-US" w:eastAsia="zh-CN"/>
        </w:rPr>
        <w:t>2</w:t>
      </w:r>
      <w:r>
        <w:rPr>
          <w:rFonts w:hAnsi="仿宋_GB2312" w:eastAsia="仿宋_GB2312"/>
          <w:color w:val="auto"/>
          <w:sz w:val="32"/>
          <w:szCs w:val="32"/>
        </w:rPr>
        <w:t>分）；作出</w:t>
      </w:r>
      <w:r>
        <w:rPr>
          <w:rFonts w:eastAsia="仿宋_GB2312"/>
          <w:color w:val="auto"/>
          <w:sz w:val="32"/>
          <w:szCs w:val="32"/>
        </w:rPr>
        <w:t>“</w:t>
      </w:r>
      <w:r>
        <w:rPr>
          <w:rFonts w:hAnsi="仿宋_GB2312" w:eastAsia="仿宋_GB2312"/>
          <w:color w:val="auto"/>
          <w:sz w:val="32"/>
          <w:szCs w:val="32"/>
        </w:rPr>
        <w:t>七五</w:t>
      </w:r>
      <w:r>
        <w:rPr>
          <w:rFonts w:eastAsia="仿宋_GB2312"/>
          <w:color w:val="auto"/>
          <w:sz w:val="32"/>
          <w:szCs w:val="32"/>
        </w:rPr>
        <w:t>”</w:t>
      </w:r>
      <w:r>
        <w:rPr>
          <w:rFonts w:hAnsi="仿宋_GB2312" w:eastAsia="仿宋_GB2312"/>
          <w:color w:val="auto"/>
          <w:sz w:val="32"/>
          <w:szCs w:val="32"/>
        </w:rPr>
        <w:t>普法决议（</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hAnsi="仿宋_GB2312" w:eastAsia="仿宋_GB2312"/>
          <w:color w:val="auto"/>
          <w:sz w:val="32"/>
          <w:szCs w:val="32"/>
        </w:rPr>
      </w:pPr>
      <w:r>
        <w:rPr>
          <w:rFonts w:eastAsia="楷体_GB2312"/>
          <w:b/>
          <w:color w:val="auto"/>
          <w:sz w:val="32"/>
          <w:szCs w:val="32"/>
        </w:rPr>
        <w:t>3</w:t>
      </w:r>
      <w:r>
        <w:rPr>
          <w:rFonts w:hint="eastAsia" w:eastAsia="楷体_GB2312"/>
          <w:b/>
          <w:color w:val="auto"/>
          <w:sz w:val="32"/>
          <w:szCs w:val="32"/>
        </w:rPr>
        <w:t>．</w:t>
      </w:r>
      <w:r>
        <w:rPr>
          <w:rFonts w:eastAsia="楷体_GB2312"/>
          <w:b/>
          <w:color w:val="auto"/>
          <w:sz w:val="32"/>
          <w:szCs w:val="32"/>
        </w:rPr>
        <w:t>政府实施有力（2分）。</w:t>
      </w:r>
      <w:r>
        <w:rPr>
          <w:rFonts w:hint="eastAsia" w:hAnsi="仿宋_GB2312" w:eastAsia="仿宋_GB2312"/>
          <w:color w:val="auto"/>
          <w:sz w:val="32"/>
          <w:szCs w:val="32"/>
          <w:lang w:eastAsia="zh-CN"/>
        </w:rPr>
        <w:t>各镇（街道）结合本区实际制定</w:t>
      </w:r>
      <w:r>
        <w:rPr>
          <w:rFonts w:hAnsi="仿宋_GB2312" w:eastAsia="仿宋_GB2312"/>
          <w:color w:val="auto"/>
          <w:sz w:val="32"/>
          <w:szCs w:val="32"/>
        </w:rPr>
        <w:t>制定本辖区“七五”普法规划（</w:t>
      </w:r>
      <w:r>
        <w:rPr>
          <w:rFonts w:eastAsia="仿宋_GB2312"/>
          <w:color w:val="auto"/>
          <w:sz w:val="32"/>
          <w:szCs w:val="32"/>
        </w:rPr>
        <w:t>1</w:t>
      </w:r>
      <w:r>
        <w:rPr>
          <w:rFonts w:hAnsi="仿宋_GB2312" w:eastAsia="仿宋_GB2312"/>
          <w:color w:val="auto"/>
          <w:sz w:val="32"/>
          <w:szCs w:val="32"/>
        </w:rPr>
        <w:t>分）</w:t>
      </w:r>
      <w:r>
        <w:rPr>
          <w:rFonts w:hint="eastAsia" w:hAnsi="仿宋_GB2312" w:eastAsia="仿宋_GB2312"/>
          <w:color w:val="auto"/>
          <w:sz w:val="32"/>
          <w:szCs w:val="32"/>
          <w:lang w:eastAsia="zh-CN"/>
        </w:rPr>
        <w:t>。法治宣传教育工作年前制定计划，年底形成总结</w:t>
      </w:r>
      <w:r>
        <w:rPr>
          <w:rFonts w:hAnsi="仿宋_GB2312" w:eastAsia="仿宋_GB2312"/>
          <w:color w:val="auto"/>
          <w:sz w:val="32"/>
          <w:szCs w:val="32"/>
        </w:rPr>
        <w:t>（</w:t>
      </w:r>
      <w:r>
        <w:rPr>
          <w:rFonts w:eastAsia="仿宋_GB2312"/>
          <w:color w:val="auto"/>
          <w:sz w:val="32"/>
          <w:szCs w:val="32"/>
        </w:rPr>
        <w:t>1</w:t>
      </w:r>
      <w:r>
        <w:rPr>
          <w:rFonts w:hAnsi="仿宋_GB2312" w:eastAsia="仿宋_GB2312"/>
          <w:color w:val="auto"/>
          <w:sz w:val="32"/>
          <w:szCs w:val="32"/>
        </w:rPr>
        <w:t>分）</w:t>
      </w:r>
      <w:r>
        <w:rPr>
          <w:rFonts w:hint="eastAsia"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4</w:t>
      </w:r>
      <w:r>
        <w:rPr>
          <w:rFonts w:hint="eastAsia" w:eastAsia="楷体_GB2312"/>
          <w:b/>
          <w:color w:val="auto"/>
          <w:sz w:val="32"/>
          <w:szCs w:val="32"/>
        </w:rPr>
        <w:t>．</w:t>
      </w:r>
      <w:r>
        <w:rPr>
          <w:rFonts w:eastAsia="楷体_GB2312"/>
          <w:b/>
          <w:color w:val="auto"/>
          <w:sz w:val="32"/>
          <w:szCs w:val="32"/>
        </w:rPr>
        <w:t>组织机构健全（1分）。</w:t>
      </w:r>
      <w:r>
        <w:rPr>
          <w:rFonts w:hint="eastAsia" w:hAnsi="仿宋_GB2312" w:eastAsia="仿宋_GB2312"/>
          <w:color w:val="auto"/>
          <w:sz w:val="32"/>
          <w:szCs w:val="32"/>
          <w:lang w:eastAsia="zh-CN"/>
        </w:rPr>
        <w:t>各</w:t>
      </w:r>
      <w:r>
        <w:rPr>
          <w:rFonts w:hAnsi="仿宋_GB2312" w:eastAsia="仿宋_GB2312"/>
          <w:color w:val="auto"/>
          <w:sz w:val="32"/>
          <w:szCs w:val="32"/>
        </w:rPr>
        <w:t>镇（街道）普遍建立健全法治宣传教育领导小组及办公室，领导小组成员根据人事变动及时调整到位（</w:t>
      </w:r>
      <w:r>
        <w:rPr>
          <w:rFonts w:eastAsia="仿宋_GB2312"/>
          <w:color w:val="auto"/>
          <w:sz w:val="32"/>
          <w:szCs w:val="32"/>
        </w:rPr>
        <w:t>0.5</w:t>
      </w:r>
      <w:r>
        <w:rPr>
          <w:rFonts w:hAnsi="仿宋_GB2312" w:eastAsia="仿宋_GB2312"/>
          <w:color w:val="auto"/>
          <w:sz w:val="32"/>
          <w:szCs w:val="32"/>
        </w:rPr>
        <w:t>分）。各级法治宣传教育领导小组每年至少召开</w:t>
      </w:r>
      <w:r>
        <w:rPr>
          <w:rFonts w:eastAsia="仿宋_GB2312"/>
          <w:color w:val="auto"/>
          <w:sz w:val="32"/>
          <w:szCs w:val="32"/>
        </w:rPr>
        <w:t>1</w:t>
      </w:r>
      <w:r>
        <w:rPr>
          <w:rFonts w:hAnsi="仿宋_GB2312" w:eastAsia="仿宋_GB2312"/>
          <w:color w:val="auto"/>
          <w:sz w:val="32"/>
          <w:szCs w:val="32"/>
        </w:rPr>
        <w:t>次全体成员会议，研究、部署和推进法治宣传教育工作（</w:t>
      </w:r>
      <w:r>
        <w:rPr>
          <w:rFonts w:eastAsia="仿宋_GB2312"/>
          <w:color w:val="auto"/>
          <w:sz w:val="32"/>
          <w:szCs w:val="32"/>
        </w:rPr>
        <w:t>0.5</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5</w:t>
      </w:r>
      <w:r>
        <w:rPr>
          <w:rFonts w:hint="eastAsia" w:eastAsia="楷体_GB2312"/>
          <w:b/>
          <w:color w:val="auto"/>
          <w:sz w:val="32"/>
          <w:szCs w:val="32"/>
        </w:rPr>
        <w:t>．</w:t>
      </w:r>
      <w:r>
        <w:rPr>
          <w:rFonts w:eastAsia="楷体_GB2312"/>
          <w:b/>
          <w:color w:val="auto"/>
          <w:sz w:val="32"/>
          <w:szCs w:val="32"/>
        </w:rPr>
        <w:t>部门齐抓共管（5分）。</w:t>
      </w:r>
      <w:r>
        <w:rPr>
          <w:rFonts w:hAnsi="仿宋_GB2312" w:eastAsia="仿宋_GB2312"/>
          <w:color w:val="auto"/>
          <w:sz w:val="32"/>
          <w:szCs w:val="32"/>
        </w:rPr>
        <w:t>落实《江苏省国家机关</w:t>
      </w:r>
      <w:r>
        <w:rPr>
          <w:rFonts w:eastAsia="仿宋_GB2312"/>
          <w:color w:val="auto"/>
          <w:sz w:val="32"/>
          <w:szCs w:val="32"/>
        </w:rPr>
        <w:t>“</w:t>
      </w:r>
      <w:r>
        <w:rPr>
          <w:rFonts w:hAnsi="仿宋_GB2312" w:eastAsia="仿宋_GB2312"/>
          <w:color w:val="auto"/>
          <w:sz w:val="32"/>
          <w:szCs w:val="32"/>
        </w:rPr>
        <w:t>谁执法谁普法</w:t>
      </w:r>
      <w:r>
        <w:rPr>
          <w:rFonts w:eastAsia="仿宋_GB2312"/>
          <w:color w:val="auto"/>
          <w:sz w:val="32"/>
          <w:szCs w:val="32"/>
        </w:rPr>
        <w:t>”</w:t>
      </w:r>
      <w:r>
        <w:rPr>
          <w:rFonts w:hAnsi="仿宋_GB2312" w:eastAsia="仿宋_GB2312"/>
          <w:color w:val="auto"/>
          <w:sz w:val="32"/>
          <w:szCs w:val="32"/>
        </w:rPr>
        <w:t>责任制实施办法》《常州市</w:t>
      </w:r>
      <w:r>
        <w:rPr>
          <w:rFonts w:eastAsia="仿宋_GB2312"/>
          <w:color w:val="auto"/>
          <w:sz w:val="32"/>
          <w:szCs w:val="32"/>
        </w:rPr>
        <w:t>“</w:t>
      </w:r>
      <w:r>
        <w:rPr>
          <w:rFonts w:hAnsi="仿宋_GB2312" w:eastAsia="仿宋_GB2312"/>
          <w:color w:val="auto"/>
          <w:sz w:val="32"/>
          <w:szCs w:val="32"/>
        </w:rPr>
        <w:t>七五</w:t>
      </w:r>
      <w:r>
        <w:rPr>
          <w:rFonts w:eastAsia="仿宋_GB2312"/>
          <w:color w:val="auto"/>
          <w:sz w:val="32"/>
          <w:szCs w:val="32"/>
        </w:rPr>
        <w:t>”</w:t>
      </w:r>
      <w:r>
        <w:rPr>
          <w:rFonts w:hAnsi="仿宋_GB2312" w:eastAsia="仿宋_GB2312"/>
          <w:color w:val="auto"/>
          <w:sz w:val="32"/>
          <w:szCs w:val="32"/>
        </w:rPr>
        <w:t>普法规划实施纲要》，</w:t>
      </w:r>
      <w:r>
        <w:rPr>
          <w:rFonts w:hint="eastAsia" w:hAnsi="仿宋_GB2312" w:eastAsia="仿宋_GB2312"/>
          <w:color w:val="auto"/>
          <w:sz w:val="32"/>
          <w:szCs w:val="32"/>
          <w:lang w:eastAsia="zh-CN"/>
        </w:rPr>
        <w:t>《金坛区国家机关“谁执法谁普法”普法责任制实施办法》</w:t>
      </w:r>
      <w:r>
        <w:rPr>
          <w:rFonts w:hAnsi="仿宋_GB2312" w:eastAsia="仿宋_GB2312"/>
          <w:color w:val="auto"/>
          <w:sz w:val="32"/>
          <w:szCs w:val="32"/>
        </w:rPr>
        <w:t>建立</w:t>
      </w:r>
      <w:r>
        <w:rPr>
          <w:rFonts w:eastAsia="仿宋_GB2312"/>
          <w:color w:val="auto"/>
          <w:sz w:val="32"/>
          <w:szCs w:val="32"/>
        </w:rPr>
        <w:t>“</w:t>
      </w:r>
      <w:r>
        <w:rPr>
          <w:rFonts w:hAnsi="仿宋_GB2312" w:eastAsia="仿宋_GB2312"/>
          <w:color w:val="auto"/>
          <w:sz w:val="32"/>
          <w:szCs w:val="32"/>
        </w:rPr>
        <w:t>谁执法谁普法</w:t>
      </w:r>
      <w:r>
        <w:rPr>
          <w:rFonts w:eastAsia="仿宋_GB2312"/>
          <w:color w:val="auto"/>
          <w:sz w:val="32"/>
          <w:szCs w:val="32"/>
        </w:rPr>
        <w:t>”</w:t>
      </w:r>
      <w:r>
        <w:rPr>
          <w:rFonts w:hAnsi="仿宋_GB2312" w:eastAsia="仿宋_GB2312"/>
          <w:color w:val="auto"/>
          <w:sz w:val="32"/>
          <w:szCs w:val="32"/>
        </w:rPr>
        <w:t>的普法责任清单、年度工作报告制度（</w:t>
      </w:r>
      <w:r>
        <w:rPr>
          <w:rFonts w:eastAsia="仿宋_GB2312"/>
          <w:color w:val="auto"/>
          <w:sz w:val="32"/>
          <w:szCs w:val="32"/>
        </w:rPr>
        <w:t>2</w:t>
      </w:r>
      <w:r>
        <w:rPr>
          <w:rFonts w:hAnsi="仿宋_GB2312" w:eastAsia="仿宋_GB2312"/>
          <w:color w:val="auto"/>
          <w:sz w:val="32"/>
          <w:szCs w:val="32"/>
        </w:rPr>
        <w:t>分）。发挥法治大讲堂等主阵地作用，</w:t>
      </w:r>
      <w:r>
        <w:rPr>
          <w:rFonts w:hint="eastAsia" w:hAnsi="仿宋_GB2312" w:eastAsia="仿宋_GB2312"/>
          <w:color w:val="auto"/>
          <w:sz w:val="32"/>
          <w:szCs w:val="32"/>
          <w:lang w:eastAsia="zh-CN"/>
        </w:rPr>
        <w:t>认真落实</w:t>
      </w:r>
      <w:r>
        <w:rPr>
          <w:rFonts w:hAnsi="仿宋_GB2312" w:eastAsia="仿宋_GB2312"/>
          <w:color w:val="auto"/>
          <w:sz w:val="32"/>
          <w:szCs w:val="32"/>
        </w:rPr>
        <w:t>以案释法制度（</w:t>
      </w:r>
      <w:r>
        <w:rPr>
          <w:rFonts w:eastAsia="仿宋_GB2312"/>
          <w:color w:val="auto"/>
          <w:sz w:val="32"/>
          <w:szCs w:val="32"/>
        </w:rPr>
        <w:t>1</w:t>
      </w:r>
      <w:r>
        <w:rPr>
          <w:rFonts w:hAnsi="仿宋_GB2312" w:eastAsia="仿宋_GB2312"/>
          <w:color w:val="auto"/>
          <w:sz w:val="32"/>
          <w:szCs w:val="32"/>
        </w:rPr>
        <w:t>分）。法治宣传教育领导小组各成员单位认真履行职责，有效开展系统内法治宣传教育工作，对专业法律法规普及、宣传的部署、实施、检查、总结工作全面落实（</w:t>
      </w:r>
      <w:r>
        <w:rPr>
          <w:rFonts w:eastAsia="仿宋_GB2312"/>
          <w:color w:val="auto"/>
          <w:sz w:val="32"/>
          <w:szCs w:val="32"/>
        </w:rPr>
        <w:t>1</w:t>
      </w:r>
      <w:r>
        <w:rPr>
          <w:rFonts w:hAnsi="仿宋_GB2312" w:eastAsia="仿宋_GB2312"/>
          <w:color w:val="auto"/>
          <w:sz w:val="32"/>
          <w:szCs w:val="32"/>
        </w:rPr>
        <w:t>分）。法治宣传教育领导小组成员单位年度内联合举办各类活动不少于</w:t>
      </w:r>
      <w:r>
        <w:rPr>
          <w:rFonts w:eastAsia="仿宋_GB2312"/>
          <w:color w:val="auto"/>
          <w:sz w:val="32"/>
          <w:szCs w:val="32"/>
        </w:rPr>
        <w:t>4</w:t>
      </w:r>
      <w:r>
        <w:rPr>
          <w:rFonts w:hAnsi="仿宋_GB2312" w:eastAsia="仿宋_GB2312"/>
          <w:color w:val="auto"/>
          <w:sz w:val="32"/>
          <w:szCs w:val="32"/>
        </w:rPr>
        <w:t>次（</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黑体"/>
          <w:color w:val="auto"/>
          <w:sz w:val="32"/>
          <w:szCs w:val="32"/>
        </w:rPr>
      </w:pPr>
      <w:r>
        <w:rPr>
          <w:rFonts w:eastAsia="黑体"/>
          <w:color w:val="auto"/>
          <w:sz w:val="32"/>
          <w:szCs w:val="32"/>
        </w:rPr>
        <w:t>二、基础保障（14分）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6</w:t>
      </w:r>
      <w:r>
        <w:rPr>
          <w:rFonts w:hint="eastAsia" w:eastAsia="楷体_GB2312"/>
          <w:b/>
          <w:color w:val="auto"/>
          <w:sz w:val="32"/>
          <w:szCs w:val="32"/>
        </w:rPr>
        <w:t>．</w:t>
      </w:r>
      <w:r>
        <w:rPr>
          <w:rFonts w:eastAsia="楷体_GB2312"/>
          <w:b/>
          <w:color w:val="auto"/>
          <w:sz w:val="32"/>
          <w:szCs w:val="32"/>
        </w:rPr>
        <w:t>人员配备到位（1分）。</w:t>
      </w:r>
      <w:r>
        <w:rPr>
          <w:rFonts w:hAnsi="仿宋_GB2312" w:eastAsia="仿宋_GB2312"/>
          <w:color w:val="auto"/>
          <w:sz w:val="32"/>
          <w:szCs w:val="32"/>
        </w:rPr>
        <w:t>配足与工作任务相适应的法治宣传教育专职人员（不含分管</w:t>
      </w:r>
      <w:r>
        <w:rPr>
          <w:rFonts w:hint="eastAsia" w:hAnsi="仿宋_GB2312" w:eastAsia="仿宋_GB2312"/>
          <w:color w:val="auto"/>
          <w:sz w:val="32"/>
          <w:szCs w:val="32"/>
          <w:lang w:eastAsia="zh-CN"/>
        </w:rPr>
        <w:t>领导</w:t>
      </w:r>
      <w:r>
        <w:rPr>
          <w:rFonts w:hAnsi="仿宋_GB2312" w:eastAsia="仿宋_GB2312"/>
          <w:color w:val="auto"/>
          <w:sz w:val="32"/>
          <w:szCs w:val="32"/>
        </w:rPr>
        <w:t>），镇（街道）有</w:t>
      </w:r>
      <w:r>
        <w:rPr>
          <w:rFonts w:hint="eastAsia" w:hAnsi="仿宋_GB2312" w:eastAsia="仿宋_GB2312"/>
          <w:color w:val="auto"/>
          <w:sz w:val="32"/>
          <w:szCs w:val="32"/>
          <w:lang w:val="en-US" w:eastAsia="zh-CN"/>
        </w:rPr>
        <w:t>专门从事</w:t>
      </w:r>
      <w:r>
        <w:rPr>
          <w:rFonts w:hAnsi="仿宋_GB2312" w:eastAsia="仿宋_GB2312"/>
          <w:color w:val="auto"/>
          <w:sz w:val="32"/>
          <w:szCs w:val="32"/>
        </w:rPr>
        <w:t>法治宣传教育</w:t>
      </w:r>
      <w:r>
        <w:rPr>
          <w:rFonts w:hint="eastAsia" w:hAnsi="仿宋_GB2312" w:eastAsia="仿宋_GB2312"/>
          <w:color w:val="auto"/>
          <w:sz w:val="32"/>
          <w:szCs w:val="32"/>
          <w:lang w:val="en-US" w:eastAsia="zh-CN"/>
        </w:rPr>
        <w:t>的工作</w:t>
      </w:r>
      <w:r>
        <w:rPr>
          <w:rFonts w:hAnsi="仿宋_GB2312" w:eastAsia="仿宋_GB2312"/>
          <w:color w:val="auto"/>
          <w:sz w:val="32"/>
          <w:szCs w:val="32"/>
        </w:rPr>
        <w:t>人员（</w:t>
      </w:r>
      <w:r>
        <w:rPr>
          <w:rFonts w:hint="eastAsia" w:eastAsia="仿宋_GB2312"/>
          <w:color w:val="auto"/>
          <w:sz w:val="32"/>
          <w:szCs w:val="32"/>
          <w:lang w:val="en-US" w:eastAsia="zh-CN"/>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7</w:t>
      </w:r>
      <w:r>
        <w:rPr>
          <w:rFonts w:hint="eastAsia" w:eastAsia="楷体_GB2312"/>
          <w:b/>
          <w:color w:val="auto"/>
          <w:sz w:val="32"/>
          <w:szCs w:val="32"/>
        </w:rPr>
        <w:t>．</w:t>
      </w:r>
      <w:r>
        <w:rPr>
          <w:rFonts w:eastAsia="楷体_GB2312"/>
          <w:b/>
          <w:color w:val="auto"/>
          <w:sz w:val="32"/>
          <w:szCs w:val="32"/>
        </w:rPr>
        <w:t>落实经费保障（4分）。</w:t>
      </w:r>
      <w:r>
        <w:rPr>
          <w:rFonts w:hAnsi="仿宋_GB2312" w:eastAsia="仿宋_GB2312"/>
          <w:color w:val="auto"/>
          <w:sz w:val="32"/>
          <w:szCs w:val="32"/>
        </w:rPr>
        <w:t>各地将法治宣传教育经费列入同级财政预算</w:t>
      </w:r>
      <w:r>
        <w:rPr>
          <w:rFonts w:eastAsia="仿宋_GB2312"/>
          <w:color w:val="auto"/>
          <w:sz w:val="32"/>
          <w:szCs w:val="32"/>
        </w:rPr>
        <w:t>,</w:t>
      </w:r>
      <w:r>
        <w:rPr>
          <w:rFonts w:hAnsi="仿宋_GB2312" w:eastAsia="仿宋_GB2312"/>
          <w:color w:val="auto"/>
          <w:sz w:val="32"/>
          <w:szCs w:val="32"/>
        </w:rPr>
        <w:t>专款专用</w:t>
      </w:r>
      <w:r>
        <w:rPr>
          <w:rFonts w:eastAsia="仿宋_GB2312"/>
          <w:color w:val="auto"/>
          <w:sz w:val="32"/>
          <w:szCs w:val="32"/>
        </w:rPr>
        <w:t>,</w:t>
      </w:r>
      <w:r>
        <w:rPr>
          <w:rFonts w:hAnsi="仿宋_GB2312" w:eastAsia="仿宋_GB2312"/>
          <w:color w:val="auto"/>
          <w:sz w:val="32"/>
          <w:szCs w:val="32"/>
        </w:rPr>
        <w:t>足额拨付，能保障法治宣传教育发展需要（</w:t>
      </w:r>
      <w:r>
        <w:rPr>
          <w:rFonts w:eastAsia="仿宋_GB2312"/>
          <w:color w:val="auto"/>
          <w:sz w:val="32"/>
          <w:szCs w:val="32"/>
        </w:rPr>
        <w:t>2</w:t>
      </w:r>
      <w:r>
        <w:rPr>
          <w:rFonts w:hAnsi="仿宋_GB2312" w:eastAsia="仿宋_GB2312"/>
          <w:color w:val="auto"/>
          <w:sz w:val="32"/>
          <w:szCs w:val="32"/>
        </w:rPr>
        <w:t>分）；把法治宣传教育纳入基本公共服务体系，列入政府购买服务指导性目录（</w:t>
      </w:r>
      <w:r>
        <w:rPr>
          <w:rFonts w:eastAsia="仿宋_GB2312"/>
          <w:color w:val="auto"/>
          <w:sz w:val="32"/>
          <w:szCs w:val="32"/>
        </w:rPr>
        <w:t>2</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8</w:t>
      </w:r>
      <w:r>
        <w:rPr>
          <w:rFonts w:hint="eastAsia" w:eastAsia="楷体_GB2312"/>
          <w:b/>
          <w:color w:val="auto"/>
          <w:sz w:val="32"/>
          <w:szCs w:val="32"/>
        </w:rPr>
        <w:t>．</w:t>
      </w:r>
      <w:r>
        <w:rPr>
          <w:rFonts w:eastAsia="楷体_GB2312"/>
          <w:b/>
          <w:color w:val="auto"/>
          <w:sz w:val="32"/>
          <w:szCs w:val="32"/>
        </w:rPr>
        <w:t>组织网络完善（4分）。</w:t>
      </w:r>
      <w:r>
        <w:rPr>
          <w:rFonts w:hAnsi="仿宋_GB2312" w:eastAsia="仿宋_GB2312"/>
          <w:color w:val="auto"/>
          <w:sz w:val="32"/>
          <w:szCs w:val="32"/>
        </w:rPr>
        <w:t>建立健全法治宣传教育联络员队伍并有效发挥作用（</w:t>
      </w:r>
      <w:r>
        <w:rPr>
          <w:rFonts w:hint="eastAsia" w:eastAsia="仿宋_GB2312"/>
          <w:color w:val="auto"/>
          <w:sz w:val="32"/>
          <w:szCs w:val="32"/>
          <w:lang w:val="en-US" w:eastAsia="zh-CN"/>
        </w:rPr>
        <w:t>1</w:t>
      </w:r>
      <w:r>
        <w:rPr>
          <w:rFonts w:hAnsi="仿宋_GB2312" w:eastAsia="仿宋_GB2312"/>
          <w:color w:val="auto"/>
          <w:sz w:val="32"/>
          <w:szCs w:val="32"/>
        </w:rPr>
        <w:t>分）。有统一的对外标志，成员每年累计开展活动时间不少于</w:t>
      </w:r>
      <w:r>
        <w:rPr>
          <w:rFonts w:eastAsia="仿宋_GB2312"/>
          <w:color w:val="auto"/>
          <w:sz w:val="32"/>
          <w:szCs w:val="32"/>
        </w:rPr>
        <w:t>300</w:t>
      </w:r>
      <w:r>
        <w:rPr>
          <w:rFonts w:hAnsi="仿宋_GB2312" w:eastAsia="仿宋_GB2312"/>
          <w:color w:val="auto"/>
          <w:sz w:val="32"/>
          <w:szCs w:val="32"/>
        </w:rPr>
        <w:t>小时，形成规范有序的运行机制（</w:t>
      </w:r>
      <w:r>
        <w:rPr>
          <w:rFonts w:hint="eastAsia" w:eastAsia="仿宋_GB2312"/>
          <w:color w:val="auto"/>
          <w:sz w:val="32"/>
          <w:szCs w:val="32"/>
          <w:lang w:val="en-US" w:eastAsia="zh-CN"/>
        </w:rPr>
        <w:t>3</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9</w:t>
      </w:r>
      <w:r>
        <w:rPr>
          <w:rFonts w:hint="eastAsia" w:eastAsia="楷体_GB2312"/>
          <w:b/>
          <w:color w:val="auto"/>
          <w:sz w:val="32"/>
          <w:szCs w:val="32"/>
        </w:rPr>
        <w:t>．</w:t>
      </w:r>
      <w:r>
        <w:rPr>
          <w:rFonts w:eastAsia="楷体_GB2312"/>
          <w:b/>
          <w:color w:val="auto"/>
          <w:sz w:val="32"/>
          <w:szCs w:val="32"/>
        </w:rPr>
        <w:t>强化阵地建设（3分）。</w:t>
      </w:r>
      <w:r>
        <w:rPr>
          <w:rFonts w:hAnsi="仿宋_GB2312" w:eastAsia="仿宋_GB2312"/>
          <w:b w:val="0"/>
          <w:bCs w:val="0"/>
          <w:color w:val="auto"/>
          <w:sz w:val="32"/>
          <w:szCs w:val="32"/>
        </w:rPr>
        <w:t>每个镇（街道）建成法治宣传教</w:t>
      </w:r>
      <w:r>
        <w:rPr>
          <w:rFonts w:hAnsi="仿宋_GB2312" w:eastAsia="仿宋_GB2312"/>
          <w:color w:val="auto"/>
          <w:sz w:val="32"/>
          <w:szCs w:val="32"/>
        </w:rPr>
        <w:t>育</w:t>
      </w:r>
      <w:r>
        <w:rPr>
          <w:rFonts w:hint="eastAsia" w:hAnsi="仿宋_GB2312" w:eastAsia="仿宋_GB2312"/>
          <w:color w:val="auto"/>
          <w:sz w:val="32"/>
          <w:szCs w:val="32"/>
          <w:lang w:eastAsia="zh-CN"/>
        </w:rPr>
        <w:t>阵地，</w:t>
      </w:r>
      <w:r>
        <w:rPr>
          <w:rFonts w:hAnsi="仿宋_GB2312" w:eastAsia="仿宋_GB2312"/>
          <w:color w:val="auto"/>
          <w:sz w:val="32"/>
          <w:szCs w:val="32"/>
        </w:rPr>
        <w:t>建有固定的法治宣传栏（橱窗）</w:t>
      </w:r>
      <w:r>
        <w:rPr>
          <w:rFonts w:hint="eastAsia" w:hAnsi="仿宋_GB2312" w:eastAsia="仿宋_GB2312"/>
          <w:color w:val="auto"/>
          <w:sz w:val="32"/>
          <w:szCs w:val="32"/>
          <w:lang w:eastAsia="zh-CN"/>
        </w:rPr>
        <w:t>，</w:t>
      </w:r>
      <w:r>
        <w:rPr>
          <w:rFonts w:hAnsi="仿宋_GB2312" w:eastAsia="仿宋_GB2312"/>
          <w:color w:val="auto"/>
          <w:sz w:val="32"/>
          <w:szCs w:val="32"/>
        </w:rPr>
        <w:t>依托司法所建立一个法治宣传教育研判辅导站（</w:t>
      </w:r>
      <w:r>
        <w:rPr>
          <w:rFonts w:eastAsia="仿宋_GB2312"/>
          <w:color w:val="auto"/>
          <w:sz w:val="32"/>
          <w:szCs w:val="32"/>
        </w:rPr>
        <w:t>0.5</w:t>
      </w:r>
      <w:r>
        <w:rPr>
          <w:rFonts w:hAnsi="仿宋_GB2312" w:eastAsia="仿宋_GB2312"/>
          <w:color w:val="auto"/>
          <w:sz w:val="32"/>
          <w:szCs w:val="32"/>
        </w:rPr>
        <w:t>分）</w:t>
      </w:r>
      <w:r>
        <w:rPr>
          <w:rFonts w:hint="eastAsia" w:hAnsi="仿宋_GB2312" w:eastAsia="仿宋_GB2312"/>
          <w:color w:val="auto"/>
          <w:sz w:val="32"/>
          <w:szCs w:val="32"/>
          <w:lang w:eastAsia="zh-CN"/>
        </w:rPr>
        <w:t>。</w:t>
      </w:r>
      <w:r>
        <w:rPr>
          <w:rFonts w:hAnsi="仿宋_GB2312" w:eastAsia="仿宋_GB2312"/>
          <w:color w:val="auto"/>
          <w:sz w:val="32"/>
          <w:szCs w:val="32"/>
        </w:rPr>
        <w:t>村（</w:t>
      </w:r>
      <w:r>
        <w:rPr>
          <w:rFonts w:hint="eastAsia" w:hAnsi="仿宋_GB2312" w:eastAsia="仿宋_GB2312"/>
          <w:color w:val="auto"/>
          <w:sz w:val="32"/>
          <w:szCs w:val="32"/>
          <w:lang w:eastAsia="zh-CN"/>
        </w:rPr>
        <w:t>居</w:t>
      </w:r>
      <w:r>
        <w:rPr>
          <w:rFonts w:hAnsi="仿宋_GB2312" w:eastAsia="仿宋_GB2312"/>
          <w:color w:val="auto"/>
          <w:sz w:val="32"/>
          <w:szCs w:val="32"/>
        </w:rPr>
        <w:t>）</w:t>
      </w:r>
      <w:r>
        <w:rPr>
          <w:rFonts w:hint="eastAsia" w:hAnsi="仿宋_GB2312" w:eastAsia="仿宋_GB2312"/>
          <w:color w:val="auto"/>
          <w:sz w:val="32"/>
          <w:szCs w:val="32"/>
          <w:lang w:eastAsia="zh-CN"/>
        </w:rPr>
        <w:t>依托法治宣传栏、文化广场、法治书屋等建成</w:t>
      </w:r>
      <w:r>
        <w:rPr>
          <w:rFonts w:hAnsi="仿宋_GB2312" w:eastAsia="仿宋_GB2312"/>
          <w:color w:val="auto"/>
          <w:sz w:val="32"/>
          <w:szCs w:val="32"/>
        </w:rPr>
        <w:t>法治宣传教育</w:t>
      </w:r>
      <w:r>
        <w:rPr>
          <w:rFonts w:hint="eastAsia" w:hAnsi="仿宋_GB2312" w:eastAsia="仿宋_GB2312"/>
          <w:color w:val="auto"/>
          <w:sz w:val="32"/>
          <w:szCs w:val="32"/>
          <w:lang w:eastAsia="zh-CN"/>
        </w:rPr>
        <w:t>阵地；</w:t>
      </w:r>
      <w:r>
        <w:rPr>
          <w:rFonts w:hAnsi="仿宋_GB2312" w:eastAsia="仿宋_GB2312"/>
          <w:color w:val="auto"/>
          <w:sz w:val="32"/>
          <w:szCs w:val="32"/>
        </w:rPr>
        <w:t>每个村（居）委会建有村（居）民法治学校，有年度学法计划及完整的学法记录；农民工集中的企业、社区建有农民工法治学校（</w:t>
      </w:r>
      <w:r>
        <w:rPr>
          <w:rFonts w:eastAsia="仿宋_GB2312"/>
          <w:color w:val="auto"/>
          <w:sz w:val="32"/>
          <w:szCs w:val="32"/>
        </w:rPr>
        <w:t>1.5</w:t>
      </w:r>
      <w:r>
        <w:rPr>
          <w:rFonts w:hAnsi="仿宋_GB2312" w:eastAsia="仿宋_GB2312"/>
          <w:color w:val="auto"/>
          <w:sz w:val="32"/>
          <w:szCs w:val="32"/>
        </w:rPr>
        <w:t>分）。</w:t>
      </w:r>
      <w:r>
        <w:rPr>
          <w:rFonts w:hint="eastAsia" w:hAnsi="仿宋_GB2312" w:eastAsia="仿宋_GB2312"/>
          <w:color w:val="auto"/>
          <w:sz w:val="32"/>
          <w:szCs w:val="32"/>
          <w:lang w:eastAsia="zh-CN"/>
        </w:rPr>
        <w:t>各级</w:t>
      </w:r>
      <w:r>
        <w:rPr>
          <w:rFonts w:hAnsi="仿宋_GB2312" w:eastAsia="仿宋_GB2312"/>
          <w:color w:val="auto"/>
          <w:sz w:val="32"/>
          <w:szCs w:val="32"/>
        </w:rPr>
        <w:t>网站开辟法治宣传教育栏目（</w:t>
      </w:r>
      <w:r>
        <w:rPr>
          <w:rFonts w:eastAsia="仿宋_GB2312"/>
          <w:color w:val="auto"/>
          <w:sz w:val="32"/>
          <w:szCs w:val="32"/>
        </w:rPr>
        <w:t>0.5</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10</w:t>
      </w:r>
      <w:r>
        <w:rPr>
          <w:rFonts w:hint="eastAsia" w:eastAsia="楷体_GB2312"/>
          <w:b/>
          <w:color w:val="auto"/>
          <w:sz w:val="32"/>
          <w:szCs w:val="32"/>
        </w:rPr>
        <w:t>．</w:t>
      </w:r>
      <w:r>
        <w:rPr>
          <w:rFonts w:eastAsia="楷体_GB2312"/>
          <w:b/>
          <w:color w:val="auto"/>
          <w:sz w:val="32"/>
          <w:szCs w:val="32"/>
        </w:rPr>
        <w:t>教材配置合理（1分）。</w:t>
      </w:r>
      <w:r>
        <w:rPr>
          <w:rFonts w:hint="eastAsia" w:eastAsia="楷体_GB2312"/>
          <w:b/>
          <w:color w:val="auto"/>
          <w:sz w:val="32"/>
          <w:szCs w:val="32"/>
          <w:lang w:eastAsia="zh-CN"/>
        </w:rPr>
        <w:t>各镇（街道）</w:t>
      </w:r>
      <w:r>
        <w:rPr>
          <w:rFonts w:hAnsi="仿宋_GB2312" w:eastAsia="仿宋_GB2312"/>
          <w:color w:val="auto"/>
          <w:sz w:val="32"/>
          <w:szCs w:val="32"/>
        </w:rPr>
        <w:t>根据实际需要，征订和编发适量的普法资料，免费发放基层群众，基本满足各重点对象的学法需求（</w:t>
      </w:r>
      <w:r>
        <w:rPr>
          <w:rFonts w:eastAsia="仿宋_GB2312"/>
          <w:color w:val="auto"/>
          <w:sz w:val="32"/>
          <w:szCs w:val="32"/>
        </w:rPr>
        <w:t>0.5</w:t>
      </w:r>
      <w:r>
        <w:rPr>
          <w:rFonts w:hAnsi="仿宋_GB2312" w:eastAsia="仿宋_GB2312"/>
          <w:color w:val="auto"/>
          <w:sz w:val="32"/>
          <w:szCs w:val="32"/>
        </w:rPr>
        <w:t>分）。村（社区）图书室有法律图书角</w:t>
      </w:r>
      <w:r>
        <w:rPr>
          <w:rFonts w:hint="eastAsia" w:hAnsi="仿宋_GB2312" w:eastAsia="仿宋_GB2312"/>
          <w:color w:val="auto"/>
          <w:sz w:val="32"/>
          <w:szCs w:val="32"/>
          <w:lang w:eastAsia="zh-CN"/>
        </w:rPr>
        <w:t>，</w:t>
      </w:r>
      <w:r>
        <w:rPr>
          <w:rFonts w:hAnsi="仿宋_GB2312" w:eastAsia="仿宋_GB2312"/>
          <w:color w:val="auto"/>
          <w:sz w:val="32"/>
          <w:szCs w:val="32"/>
        </w:rPr>
        <w:t>图书</w:t>
      </w:r>
      <w:r>
        <w:rPr>
          <w:rFonts w:hint="eastAsia" w:eastAsia="仿宋_GB2312"/>
          <w:color w:val="auto"/>
          <w:sz w:val="32"/>
          <w:szCs w:val="32"/>
          <w:lang w:val="en-US" w:eastAsia="zh-CN"/>
        </w:rPr>
        <w:t>2</w:t>
      </w:r>
      <w:r>
        <w:rPr>
          <w:rFonts w:eastAsia="仿宋_GB2312"/>
          <w:color w:val="auto"/>
          <w:sz w:val="32"/>
          <w:szCs w:val="32"/>
        </w:rPr>
        <w:t>0</w:t>
      </w:r>
      <w:r>
        <w:rPr>
          <w:rFonts w:hAnsi="仿宋_GB2312" w:eastAsia="仿宋_GB2312"/>
          <w:color w:val="auto"/>
          <w:sz w:val="32"/>
          <w:szCs w:val="32"/>
        </w:rPr>
        <w:t>个种类、</w:t>
      </w:r>
      <w:r>
        <w:rPr>
          <w:rFonts w:hint="eastAsia" w:hAnsi="仿宋_GB2312" w:eastAsia="仿宋_GB2312"/>
          <w:color w:val="auto"/>
          <w:sz w:val="32"/>
          <w:szCs w:val="32"/>
          <w:lang w:val="en-US" w:eastAsia="zh-CN"/>
        </w:rPr>
        <w:t>2</w:t>
      </w:r>
      <w:r>
        <w:rPr>
          <w:rFonts w:eastAsia="仿宋_GB2312"/>
          <w:color w:val="auto"/>
          <w:sz w:val="32"/>
          <w:szCs w:val="32"/>
        </w:rPr>
        <w:t>00</w:t>
      </w:r>
      <w:r>
        <w:rPr>
          <w:rFonts w:hAnsi="仿宋_GB2312" w:eastAsia="仿宋_GB2312"/>
          <w:color w:val="auto"/>
          <w:sz w:val="32"/>
          <w:szCs w:val="32"/>
        </w:rPr>
        <w:t>册以上，配备实用型法律图书或法制类报刊、杂志，基本满足辖区居民日常借阅需要（</w:t>
      </w:r>
      <w:r>
        <w:rPr>
          <w:rFonts w:eastAsia="仿宋_GB2312"/>
          <w:color w:val="auto"/>
          <w:sz w:val="32"/>
          <w:szCs w:val="32"/>
        </w:rPr>
        <w:t>0.5</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11</w:t>
      </w:r>
      <w:r>
        <w:rPr>
          <w:rFonts w:hint="eastAsia" w:eastAsia="楷体_GB2312"/>
          <w:b/>
          <w:color w:val="auto"/>
          <w:sz w:val="32"/>
          <w:szCs w:val="32"/>
        </w:rPr>
        <w:t>．</w:t>
      </w:r>
      <w:r>
        <w:rPr>
          <w:rFonts w:eastAsia="楷体_GB2312"/>
          <w:b/>
          <w:color w:val="auto"/>
          <w:sz w:val="32"/>
          <w:szCs w:val="32"/>
        </w:rPr>
        <w:t>资料积累完备（1分）。</w:t>
      </w:r>
      <w:r>
        <w:rPr>
          <w:rFonts w:hint="eastAsia" w:hAnsi="仿宋_GB2312" w:eastAsia="仿宋_GB2312"/>
          <w:color w:val="auto"/>
          <w:sz w:val="32"/>
          <w:szCs w:val="32"/>
          <w:lang w:eastAsia="zh-CN"/>
        </w:rPr>
        <w:t>各</w:t>
      </w:r>
      <w:r>
        <w:rPr>
          <w:rFonts w:hAnsi="仿宋_GB2312" w:eastAsia="仿宋_GB2312"/>
          <w:color w:val="auto"/>
          <w:sz w:val="32"/>
          <w:szCs w:val="32"/>
        </w:rPr>
        <w:t>镇（街道）、村（社区）安装并使用法治宣传教育工作管理软件开展日常法治宣传教育工作，形成上下贯通的工作网络（</w:t>
      </w:r>
      <w:r>
        <w:rPr>
          <w:rFonts w:eastAsia="仿宋_GB2312"/>
          <w:color w:val="auto"/>
          <w:sz w:val="32"/>
          <w:szCs w:val="32"/>
        </w:rPr>
        <w:t>0.5</w:t>
      </w:r>
      <w:r>
        <w:rPr>
          <w:rFonts w:hAnsi="仿宋_GB2312" w:eastAsia="仿宋_GB2312"/>
          <w:color w:val="auto"/>
          <w:sz w:val="32"/>
          <w:szCs w:val="32"/>
        </w:rPr>
        <w:t>分）；档案管理实现无纸化，分类清楚，资料齐全，易于查询；按时据实上报有关数据报表（</w:t>
      </w:r>
      <w:r>
        <w:rPr>
          <w:rFonts w:eastAsia="仿宋_GB2312"/>
          <w:color w:val="auto"/>
          <w:sz w:val="32"/>
          <w:szCs w:val="32"/>
        </w:rPr>
        <w:t>0.5</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黑体"/>
          <w:color w:val="auto"/>
          <w:sz w:val="32"/>
          <w:szCs w:val="32"/>
        </w:rPr>
      </w:pPr>
      <w:r>
        <w:rPr>
          <w:rFonts w:eastAsia="黑体"/>
          <w:color w:val="auto"/>
          <w:sz w:val="32"/>
          <w:szCs w:val="32"/>
        </w:rPr>
        <w:t>三、重点对象学法用法（24分）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12</w:t>
      </w:r>
      <w:r>
        <w:rPr>
          <w:rFonts w:hint="eastAsia" w:eastAsia="楷体_GB2312"/>
          <w:b/>
          <w:color w:val="auto"/>
          <w:sz w:val="32"/>
          <w:szCs w:val="32"/>
        </w:rPr>
        <w:t>．</w:t>
      </w:r>
      <w:r>
        <w:rPr>
          <w:rFonts w:eastAsia="楷体_GB2312"/>
          <w:b/>
          <w:color w:val="auto"/>
          <w:sz w:val="32"/>
          <w:szCs w:val="32"/>
        </w:rPr>
        <w:t>领导干部法治教育（7分）。</w:t>
      </w:r>
      <w:r>
        <w:rPr>
          <w:rFonts w:hAnsi="仿宋_GB2312" w:eastAsia="仿宋_GB2312"/>
          <w:color w:val="auto"/>
          <w:sz w:val="32"/>
          <w:szCs w:val="32"/>
        </w:rPr>
        <w:t>中心组学法、会议前学法、重大决策前先行学法等学法制度落实，每年集中学法不少于</w:t>
      </w:r>
      <w:r>
        <w:rPr>
          <w:rFonts w:eastAsia="仿宋_GB2312"/>
          <w:color w:val="auto"/>
          <w:sz w:val="32"/>
          <w:szCs w:val="32"/>
        </w:rPr>
        <w:t>2</w:t>
      </w:r>
      <w:r>
        <w:rPr>
          <w:rFonts w:hAnsi="仿宋_GB2312" w:eastAsia="仿宋_GB2312"/>
          <w:color w:val="auto"/>
          <w:sz w:val="32"/>
          <w:szCs w:val="32"/>
        </w:rPr>
        <w:t>次（</w:t>
      </w:r>
      <w:r>
        <w:rPr>
          <w:rFonts w:eastAsia="仿宋_GB2312"/>
          <w:color w:val="auto"/>
          <w:sz w:val="32"/>
          <w:szCs w:val="32"/>
        </w:rPr>
        <w:t>1</w:t>
      </w:r>
      <w:r>
        <w:rPr>
          <w:rFonts w:hAnsi="仿宋_GB2312" w:eastAsia="仿宋_GB2312"/>
          <w:color w:val="auto"/>
          <w:sz w:val="32"/>
          <w:szCs w:val="32"/>
        </w:rPr>
        <w:t>分）。按照</w:t>
      </w:r>
      <w:r>
        <w:rPr>
          <w:rFonts w:eastAsia="仿宋_GB2312"/>
          <w:color w:val="auto"/>
          <w:sz w:val="32"/>
          <w:szCs w:val="32"/>
        </w:rPr>
        <w:t>“</w:t>
      </w:r>
      <w:r>
        <w:rPr>
          <w:rFonts w:hAnsi="仿宋_GB2312" w:eastAsia="仿宋_GB2312"/>
          <w:color w:val="auto"/>
          <w:sz w:val="32"/>
          <w:szCs w:val="32"/>
        </w:rPr>
        <w:t>条块结合，以块为主</w:t>
      </w:r>
      <w:r>
        <w:rPr>
          <w:rFonts w:eastAsia="仿宋_GB2312"/>
          <w:color w:val="auto"/>
          <w:sz w:val="32"/>
          <w:szCs w:val="32"/>
        </w:rPr>
        <w:t>”</w:t>
      </w:r>
      <w:r>
        <w:rPr>
          <w:rFonts w:hAnsi="仿宋_GB2312" w:eastAsia="仿宋_GB2312"/>
          <w:color w:val="auto"/>
          <w:sz w:val="32"/>
          <w:szCs w:val="32"/>
        </w:rPr>
        <w:t>和</w:t>
      </w:r>
      <w:r>
        <w:rPr>
          <w:rFonts w:eastAsia="仿宋_GB2312"/>
          <w:color w:val="auto"/>
          <w:sz w:val="32"/>
          <w:szCs w:val="32"/>
        </w:rPr>
        <w:t>“</w:t>
      </w:r>
      <w:r>
        <w:rPr>
          <w:rFonts w:hAnsi="仿宋_GB2312" w:eastAsia="仿宋_GB2312"/>
          <w:color w:val="auto"/>
          <w:sz w:val="32"/>
          <w:szCs w:val="32"/>
        </w:rPr>
        <w:t>谁管理谁负责</w:t>
      </w:r>
      <w:r>
        <w:rPr>
          <w:rFonts w:eastAsia="仿宋_GB2312"/>
          <w:color w:val="auto"/>
          <w:sz w:val="32"/>
          <w:szCs w:val="32"/>
        </w:rPr>
        <w:t>”</w:t>
      </w:r>
      <w:r>
        <w:rPr>
          <w:rFonts w:hAnsi="仿宋_GB2312" w:eastAsia="仿宋_GB2312"/>
          <w:color w:val="auto"/>
          <w:sz w:val="32"/>
          <w:szCs w:val="32"/>
        </w:rPr>
        <w:t>的原则，健全领导干部定期法治讲座制度，每季度举办综合性学法报告会</w:t>
      </w:r>
      <w:r>
        <w:rPr>
          <w:rFonts w:eastAsia="仿宋_GB2312"/>
          <w:color w:val="auto"/>
          <w:sz w:val="32"/>
          <w:szCs w:val="32"/>
        </w:rPr>
        <w:t>1</w:t>
      </w:r>
      <w:r>
        <w:rPr>
          <w:rFonts w:hAnsi="仿宋_GB2312" w:eastAsia="仿宋_GB2312"/>
          <w:color w:val="auto"/>
          <w:sz w:val="32"/>
          <w:szCs w:val="32"/>
        </w:rPr>
        <w:t>次（</w:t>
      </w:r>
      <w:r>
        <w:rPr>
          <w:rFonts w:eastAsia="仿宋_GB2312"/>
          <w:color w:val="auto"/>
          <w:sz w:val="32"/>
          <w:szCs w:val="32"/>
        </w:rPr>
        <w:t>1.5</w:t>
      </w:r>
      <w:r>
        <w:rPr>
          <w:rFonts w:hAnsi="仿宋_GB2312" w:eastAsia="仿宋_GB2312"/>
          <w:color w:val="auto"/>
          <w:sz w:val="32"/>
          <w:szCs w:val="32"/>
        </w:rPr>
        <w:t>分）。完善国家工作人员学法用法制度，把法治教育纳入干部教育培训总体规划，把宪法法律、党章党规党纪列入学习内容（</w:t>
      </w:r>
      <w:r>
        <w:rPr>
          <w:rFonts w:eastAsia="仿宋_GB2312"/>
          <w:color w:val="auto"/>
          <w:sz w:val="32"/>
          <w:szCs w:val="32"/>
        </w:rPr>
        <w:t>1</w:t>
      </w:r>
      <w:r>
        <w:rPr>
          <w:rFonts w:hAnsi="仿宋_GB2312" w:eastAsia="仿宋_GB2312"/>
          <w:color w:val="auto"/>
          <w:sz w:val="32"/>
          <w:szCs w:val="32"/>
        </w:rPr>
        <w:t>分）。党政部门、社会组织、企事业单位中心组每年集中学法安排不少于</w:t>
      </w:r>
      <w:r>
        <w:rPr>
          <w:rFonts w:eastAsia="仿宋_GB2312"/>
          <w:color w:val="auto"/>
          <w:sz w:val="32"/>
          <w:szCs w:val="32"/>
        </w:rPr>
        <w:t>2</w:t>
      </w:r>
      <w:r>
        <w:rPr>
          <w:rFonts w:hAnsi="仿宋_GB2312" w:eastAsia="仿宋_GB2312"/>
          <w:color w:val="auto"/>
          <w:sz w:val="32"/>
          <w:szCs w:val="32"/>
        </w:rPr>
        <w:t>次（</w:t>
      </w:r>
      <w:r>
        <w:rPr>
          <w:rFonts w:eastAsia="仿宋_GB2312"/>
          <w:color w:val="auto"/>
          <w:sz w:val="32"/>
          <w:szCs w:val="32"/>
        </w:rPr>
        <w:t>1</w:t>
      </w:r>
      <w:r>
        <w:rPr>
          <w:rFonts w:hAnsi="仿宋_GB2312" w:eastAsia="仿宋_GB2312"/>
          <w:color w:val="auto"/>
          <w:sz w:val="32"/>
          <w:szCs w:val="32"/>
        </w:rPr>
        <w:t>分）。推动党政机关和人民团体普遍设立公职律师，政府及部门普遍聘请法律顾问（</w:t>
      </w:r>
      <w:r>
        <w:rPr>
          <w:rFonts w:eastAsia="仿宋_GB2312"/>
          <w:color w:val="auto"/>
          <w:sz w:val="32"/>
          <w:szCs w:val="32"/>
        </w:rPr>
        <w:t>0.5</w:t>
      </w:r>
      <w:r>
        <w:rPr>
          <w:rFonts w:hAnsi="仿宋_GB2312" w:eastAsia="仿宋_GB2312"/>
          <w:color w:val="auto"/>
          <w:sz w:val="32"/>
          <w:szCs w:val="32"/>
        </w:rPr>
        <w:t>分）。</w:t>
      </w:r>
      <w:r>
        <w:rPr>
          <w:rFonts w:hint="eastAsia" w:hAnsi="仿宋_GB2312" w:eastAsia="仿宋_GB2312"/>
          <w:color w:val="auto"/>
          <w:sz w:val="32"/>
          <w:szCs w:val="32"/>
          <w:lang w:eastAsia="zh-CN"/>
        </w:rPr>
        <w:t>落实</w:t>
      </w:r>
      <w:r>
        <w:rPr>
          <w:rFonts w:hAnsi="仿宋_GB2312" w:eastAsia="仿宋_GB2312"/>
          <w:color w:val="auto"/>
          <w:sz w:val="32"/>
          <w:szCs w:val="32"/>
        </w:rPr>
        <w:t>领导干部年终述职述廉述法</w:t>
      </w:r>
      <w:r>
        <w:rPr>
          <w:rFonts w:hint="eastAsia" w:hAnsi="仿宋_GB2312" w:eastAsia="仿宋_GB2312"/>
          <w:color w:val="auto"/>
          <w:sz w:val="32"/>
          <w:szCs w:val="32"/>
          <w:lang w:eastAsia="zh-CN"/>
        </w:rPr>
        <w:t>工作</w:t>
      </w:r>
      <w:r>
        <w:rPr>
          <w:rFonts w:hAnsi="仿宋_GB2312" w:eastAsia="仿宋_GB2312"/>
          <w:color w:val="auto"/>
          <w:sz w:val="32"/>
          <w:szCs w:val="32"/>
        </w:rPr>
        <w:t>，人大任命人员和非人大任命领导干部</w:t>
      </w:r>
      <w:r>
        <w:rPr>
          <w:rFonts w:hint="eastAsia" w:hAnsi="仿宋_GB2312" w:eastAsia="仿宋_GB2312"/>
          <w:color w:val="auto"/>
          <w:sz w:val="32"/>
          <w:szCs w:val="32"/>
          <w:lang w:eastAsia="zh-CN"/>
        </w:rPr>
        <w:t>参加</w:t>
      </w:r>
      <w:r>
        <w:rPr>
          <w:rFonts w:hAnsi="仿宋_GB2312" w:eastAsia="仿宋_GB2312"/>
          <w:color w:val="auto"/>
          <w:sz w:val="32"/>
          <w:szCs w:val="32"/>
        </w:rPr>
        <w:t>法律知识任职资格考试（</w:t>
      </w:r>
      <w:r>
        <w:rPr>
          <w:rFonts w:eastAsia="仿宋_GB2312"/>
          <w:color w:val="auto"/>
          <w:sz w:val="32"/>
          <w:szCs w:val="32"/>
        </w:rPr>
        <w:t>2</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13</w:t>
      </w:r>
      <w:r>
        <w:rPr>
          <w:rFonts w:hint="eastAsia" w:eastAsia="楷体_GB2312"/>
          <w:b/>
          <w:color w:val="auto"/>
          <w:sz w:val="32"/>
          <w:szCs w:val="32"/>
        </w:rPr>
        <w:t>．</w:t>
      </w:r>
      <w:r>
        <w:rPr>
          <w:rFonts w:eastAsia="楷体_GB2312"/>
          <w:b/>
          <w:color w:val="auto"/>
          <w:sz w:val="32"/>
          <w:szCs w:val="32"/>
        </w:rPr>
        <w:t>国家工作人员法治教育（4分）。</w:t>
      </w:r>
      <w:r>
        <w:rPr>
          <w:rFonts w:hAnsi="仿宋_GB2312" w:eastAsia="仿宋_GB2312"/>
          <w:color w:val="auto"/>
          <w:sz w:val="32"/>
          <w:szCs w:val="32"/>
        </w:rPr>
        <w:t>国家工作人员网络在线学法考试全面推广（</w:t>
      </w:r>
      <w:r>
        <w:rPr>
          <w:rFonts w:hint="eastAsia" w:eastAsia="仿宋_GB2312"/>
          <w:color w:val="auto"/>
          <w:sz w:val="32"/>
          <w:szCs w:val="32"/>
          <w:lang w:val="en-US" w:eastAsia="zh-CN"/>
        </w:rPr>
        <w:t>1</w:t>
      </w:r>
      <w:r>
        <w:rPr>
          <w:rFonts w:hAnsi="仿宋_GB2312" w:eastAsia="仿宋_GB2312"/>
          <w:color w:val="auto"/>
          <w:sz w:val="32"/>
          <w:szCs w:val="32"/>
        </w:rPr>
        <w:t>分）。完善公务员法律知识的培训、考试、考核机制，建立学法考勤、学法档案、学法情况通报等制度，把学法用法情况纳入年度考评和晋升考核的重要内容（</w:t>
      </w:r>
      <w:r>
        <w:rPr>
          <w:rFonts w:hint="eastAsia" w:eastAsia="仿宋_GB2312"/>
          <w:color w:val="auto"/>
          <w:sz w:val="32"/>
          <w:szCs w:val="32"/>
          <w:lang w:val="en-US" w:eastAsia="zh-CN"/>
        </w:rPr>
        <w:t>1</w:t>
      </w:r>
      <w:r>
        <w:rPr>
          <w:rFonts w:hAnsi="仿宋_GB2312" w:eastAsia="仿宋_GB2312"/>
          <w:color w:val="auto"/>
          <w:sz w:val="32"/>
          <w:szCs w:val="32"/>
        </w:rPr>
        <w:t>分）。把法治教育作为公务员初任培训、任职培训、在职培训的重要内容，司法和行政执法人员每年不少于</w:t>
      </w:r>
      <w:r>
        <w:rPr>
          <w:rFonts w:eastAsia="仿宋_GB2312"/>
          <w:color w:val="auto"/>
          <w:sz w:val="32"/>
          <w:szCs w:val="32"/>
        </w:rPr>
        <w:t>60</w:t>
      </w:r>
      <w:r>
        <w:rPr>
          <w:rFonts w:hAnsi="仿宋_GB2312" w:eastAsia="仿宋_GB2312"/>
          <w:color w:val="auto"/>
          <w:sz w:val="32"/>
          <w:szCs w:val="32"/>
        </w:rPr>
        <w:t>课时的法律知识更新学习培训（</w:t>
      </w:r>
      <w:r>
        <w:rPr>
          <w:rFonts w:eastAsia="仿宋_GB2312"/>
          <w:color w:val="auto"/>
          <w:sz w:val="32"/>
          <w:szCs w:val="32"/>
        </w:rPr>
        <w:t>1</w:t>
      </w:r>
      <w:r>
        <w:rPr>
          <w:rFonts w:hAnsi="仿宋_GB2312" w:eastAsia="仿宋_GB2312"/>
          <w:color w:val="auto"/>
          <w:sz w:val="32"/>
          <w:szCs w:val="32"/>
        </w:rPr>
        <w:t>分）。科级以上干部每年学法时间不低于</w:t>
      </w:r>
      <w:r>
        <w:rPr>
          <w:rFonts w:eastAsia="仿宋_GB2312"/>
          <w:color w:val="auto"/>
          <w:sz w:val="32"/>
          <w:szCs w:val="32"/>
        </w:rPr>
        <w:t>40</w:t>
      </w:r>
      <w:r>
        <w:rPr>
          <w:rFonts w:hAnsi="仿宋_GB2312" w:eastAsia="仿宋_GB2312"/>
          <w:color w:val="auto"/>
          <w:sz w:val="32"/>
          <w:szCs w:val="32"/>
        </w:rPr>
        <w:t>学时（</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hAnsi="仿宋_GB2312" w:eastAsia="仿宋_GB2312"/>
          <w:color w:val="auto"/>
          <w:sz w:val="32"/>
          <w:szCs w:val="32"/>
        </w:rPr>
      </w:pPr>
      <w:r>
        <w:rPr>
          <w:rFonts w:eastAsia="楷体_GB2312"/>
          <w:b/>
          <w:color w:val="auto"/>
          <w:sz w:val="32"/>
          <w:szCs w:val="32"/>
        </w:rPr>
        <w:t>14</w:t>
      </w:r>
      <w:r>
        <w:rPr>
          <w:rFonts w:hint="eastAsia" w:eastAsia="楷体_GB2312"/>
          <w:b/>
          <w:color w:val="auto"/>
          <w:sz w:val="32"/>
          <w:szCs w:val="32"/>
        </w:rPr>
        <w:t>．</w:t>
      </w:r>
      <w:r>
        <w:rPr>
          <w:rFonts w:eastAsia="楷体_GB2312"/>
          <w:b/>
          <w:color w:val="auto"/>
          <w:sz w:val="32"/>
          <w:szCs w:val="32"/>
        </w:rPr>
        <w:t>青少年法治教育（6分）。</w:t>
      </w:r>
      <w:r>
        <w:rPr>
          <w:rFonts w:hint="eastAsia" w:hAnsi="仿宋_GB2312" w:eastAsia="仿宋_GB2312"/>
          <w:color w:val="auto"/>
          <w:sz w:val="32"/>
          <w:szCs w:val="32"/>
          <w:lang w:eastAsia="zh-CN"/>
        </w:rPr>
        <w:t>各镇（街道）制定青少年</w:t>
      </w:r>
      <w:r>
        <w:rPr>
          <w:rFonts w:hAnsi="仿宋_GB2312" w:eastAsia="仿宋_GB2312"/>
          <w:color w:val="auto"/>
          <w:sz w:val="32"/>
          <w:szCs w:val="32"/>
        </w:rPr>
        <w:t>法律知识培训</w:t>
      </w:r>
      <w:r>
        <w:rPr>
          <w:rFonts w:hint="eastAsia" w:hAnsi="仿宋_GB2312" w:eastAsia="仿宋_GB2312"/>
          <w:color w:val="auto"/>
          <w:sz w:val="32"/>
          <w:szCs w:val="32"/>
          <w:lang w:eastAsia="zh-CN"/>
        </w:rPr>
        <w:t>进校园计划</w:t>
      </w:r>
      <w:r>
        <w:rPr>
          <w:rFonts w:hAnsi="仿宋_GB2312" w:eastAsia="仿宋_GB2312"/>
          <w:color w:val="auto"/>
          <w:sz w:val="32"/>
          <w:szCs w:val="32"/>
        </w:rPr>
        <w:t>，</w:t>
      </w:r>
      <w:r>
        <w:rPr>
          <w:rFonts w:hint="eastAsia" w:hAnsi="仿宋_GB2312" w:eastAsia="仿宋_GB2312"/>
          <w:color w:val="auto"/>
          <w:sz w:val="32"/>
          <w:szCs w:val="32"/>
          <w:lang w:eastAsia="zh-CN"/>
        </w:rPr>
        <w:t>在重要时间节点扎实开展未成年法治宣传教育活动</w:t>
      </w:r>
      <w:r>
        <w:rPr>
          <w:rFonts w:hAnsi="仿宋_GB2312" w:eastAsia="仿宋_GB2312"/>
          <w:color w:val="auto"/>
          <w:sz w:val="32"/>
          <w:szCs w:val="32"/>
        </w:rPr>
        <w:t>（</w:t>
      </w:r>
      <w:r>
        <w:rPr>
          <w:rFonts w:hint="eastAsia" w:eastAsia="仿宋_GB2312"/>
          <w:color w:val="auto"/>
          <w:sz w:val="32"/>
          <w:szCs w:val="32"/>
          <w:lang w:val="en-US" w:eastAsia="zh-CN"/>
        </w:rPr>
        <w:t>2</w:t>
      </w:r>
      <w:r>
        <w:rPr>
          <w:rFonts w:hAnsi="仿宋_GB2312" w:eastAsia="仿宋_GB2312"/>
          <w:color w:val="auto"/>
          <w:sz w:val="32"/>
          <w:szCs w:val="32"/>
        </w:rPr>
        <w:t>分）</w:t>
      </w:r>
      <w:r>
        <w:rPr>
          <w:rFonts w:hint="eastAsia" w:hAnsi="仿宋_GB2312" w:eastAsia="仿宋_GB2312"/>
          <w:color w:val="auto"/>
          <w:sz w:val="32"/>
          <w:szCs w:val="32"/>
          <w:lang w:eastAsia="zh-CN"/>
        </w:rPr>
        <w:t>。</w:t>
      </w:r>
      <w:r>
        <w:rPr>
          <w:rFonts w:hAnsi="仿宋_GB2312" w:eastAsia="仿宋_GB2312"/>
          <w:color w:val="auto"/>
          <w:sz w:val="32"/>
          <w:szCs w:val="32"/>
        </w:rPr>
        <w:t>村（居）委会以及其他基层组织，重视加强对社会青少年的法治教育，整合利用各种社会资源、活动场所，开展模拟法庭、法治征文等富有吸引力的法治宣传教育活动，进一步强化学校、家庭和社会教育</w:t>
      </w:r>
      <w:r>
        <w:rPr>
          <w:rFonts w:eastAsia="仿宋_GB2312"/>
          <w:color w:val="auto"/>
          <w:sz w:val="32"/>
          <w:szCs w:val="32"/>
        </w:rPr>
        <w:t>“</w:t>
      </w:r>
      <w:r>
        <w:rPr>
          <w:rFonts w:hAnsi="仿宋_GB2312" w:eastAsia="仿宋_GB2312"/>
          <w:color w:val="auto"/>
          <w:sz w:val="32"/>
          <w:szCs w:val="32"/>
        </w:rPr>
        <w:t>三位一体</w:t>
      </w:r>
      <w:r>
        <w:rPr>
          <w:rFonts w:eastAsia="仿宋_GB2312"/>
          <w:color w:val="auto"/>
          <w:sz w:val="32"/>
          <w:szCs w:val="32"/>
        </w:rPr>
        <w:t>”</w:t>
      </w:r>
      <w:r>
        <w:rPr>
          <w:rFonts w:hAnsi="仿宋_GB2312" w:eastAsia="仿宋_GB2312"/>
          <w:color w:val="auto"/>
          <w:sz w:val="32"/>
          <w:szCs w:val="32"/>
        </w:rPr>
        <w:t>的青少年法治教育格局（</w:t>
      </w:r>
      <w:r>
        <w:rPr>
          <w:rFonts w:hint="eastAsia" w:eastAsia="仿宋_GB2312"/>
          <w:color w:val="auto"/>
          <w:sz w:val="32"/>
          <w:szCs w:val="32"/>
          <w:lang w:val="en-US" w:eastAsia="zh-CN"/>
        </w:rPr>
        <w:t>4</w:t>
      </w:r>
      <w:r>
        <w:rPr>
          <w:rFonts w:hAnsi="仿宋_GB2312" w:eastAsia="仿宋_GB2312"/>
          <w:color w:val="auto"/>
          <w:sz w:val="32"/>
          <w:szCs w:val="32"/>
        </w:rPr>
        <w:t>分）</w:t>
      </w:r>
      <w:r>
        <w:rPr>
          <w:rFonts w:hint="eastAsia"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15</w:t>
      </w:r>
      <w:r>
        <w:rPr>
          <w:rFonts w:hint="eastAsia" w:eastAsia="楷体_GB2312"/>
          <w:b/>
          <w:color w:val="auto"/>
          <w:sz w:val="32"/>
          <w:szCs w:val="32"/>
        </w:rPr>
        <w:t>．</w:t>
      </w:r>
      <w:r>
        <w:rPr>
          <w:rFonts w:eastAsia="楷体_GB2312"/>
          <w:b/>
          <w:color w:val="auto"/>
          <w:sz w:val="32"/>
          <w:szCs w:val="32"/>
        </w:rPr>
        <w:t>企业经营管理人员法治教育（3分）。</w:t>
      </w:r>
      <w:r>
        <w:rPr>
          <w:rFonts w:hAnsi="仿宋_GB2312" w:eastAsia="仿宋_GB2312"/>
          <w:color w:val="auto"/>
          <w:sz w:val="32"/>
          <w:szCs w:val="32"/>
        </w:rPr>
        <w:t>建立健全企业经营管理人员法律知识培训制度，扎实开展</w:t>
      </w:r>
      <w:r>
        <w:rPr>
          <w:rFonts w:eastAsia="仿宋_GB2312"/>
          <w:color w:val="auto"/>
          <w:sz w:val="32"/>
          <w:szCs w:val="32"/>
        </w:rPr>
        <w:t>“</w:t>
      </w:r>
      <w:r>
        <w:rPr>
          <w:rFonts w:hAnsi="仿宋_GB2312" w:eastAsia="仿宋_GB2312"/>
          <w:color w:val="auto"/>
          <w:sz w:val="32"/>
          <w:szCs w:val="32"/>
        </w:rPr>
        <w:t>送法进企业</w:t>
      </w:r>
      <w:r>
        <w:rPr>
          <w:rFonts w:eastAsia="仿宋_GB2312"/>
          <w:color w:val="auto"/>
          <w:sz w:val="32"/>
          <w:szCs w:val="32"/>
        </w:rPr>
        <w:t>”</w:t>
      </w:r>
      <w:r>
        <w:rPr>
          <w:rFonts w:hAnsi="仿宋_GB2312" w:eastAsia="仿宋_GB2312"/>
          <w:color w:val="auto"/>
          <w:sz w:val="32"/>
          <w:szCs w:val="32"/>
        </w:rPr>
        <w:t>活动，做到学法用法与企业诚信经营管理相结合，开展法治厂区建设（</w:t>
      </w:r>
      <w:r>
        <w:rPr>
          <w:rFonts w:eastAsia="仿宋_GB2312"/>
          <w:color w:val="auto"/>
          <w:sz w:val="32"/>
          <w:szCs w:val="32"/>
        </w:rPr>
        <w:t>0.5</w:t>
      </w:r>
      <w:r>
        <w:rPr>
          <w:rFonts w:hAnsi="仿宋_GB2312" w:eastAsia="仿宋_GB2312"/>
          <w:color w:val="auto"/>
          <w:sz w:val="32"/>
          <w:szCs w:val="32"/>
        </w:rPr>
        <w:t>分）。完善企业法律顾问制度，开展企业法治文化建设（</w:t>
      </w:r>
      <w:r>
        <w:rPr>
          <w:rFonts w:eastAsia="仿宋_GB2312"/>
          <w:color w:val="auto"/>
          <w:sz w:val="32"/>
          <w:szCs w:val="32"/>
        </w:rPr>
        <w:t>0.5</w:t>
      </w:r>
      <w:r>
        <w:rPr>
          <w:rFonts w:hAnsi="仿宋_GB2312" w:eastAsia="仿宋_GB2312"/>
          <w:color w:val="auto"/>
          <w:sz w:val="32"/>
          <w:szCs w:val="32"/>
        </w:rPr>
        <w:t>分）。建立法治教育基地、法治学校等平台，组织各类普法培训学习，企业经营管理人员每年集中学法不少于</w:t>
      </w:r>
      <w:r>
        <w:rPr>
          <w:rFonts w:eastAsia="仿宋_GB2312"/>
          <w:color w:val="auto"/>
          <w:sz w:val="32"/>
          <w:szCs w:val="32"/>
        </w:rPr>
        <w:t>30</w:t>
      </w:r>
      <w:r>
        <w:rPr>
          <w:rFonts w:hAnsi="仿宋_GB2312" w:eastAsia="仿宋_GB2312"/>
          <w:color w:val="auto"/>
          <w:sz w:val="32"/>
          <w:szCs w:val="32"/>
        </w:rPr>
        <w:t>课时（</w:t>
      </w:r>
      <w:r>
        <w:rPr>
          <w:rFonts w:eastAsia="仿宋_GB2312"/>
          <w:color w:val="auto"/>
          <w:sz w:val="32"/>
          <w:szCs w:val="32"/>
        </w:rPr>
        <w:t>1</w:t>
      </w:r>
      <w:r>
        <w:rPr>
          <w:rFonts w:hAnsi="仿宋_GB2312" w:eastAsia="仿宋_GB2312"/>
          <w:color w:val="auto"/>
          <w:sz w:val="32"/>
          <w:szCs w:val="32"/>
        </w:rPr>
        <w:t>分）；建立职工学法用法制度，职工法治宣传教育有效开展，每年不少于</w:t>
      </w:r>
      <w:r>
        <w:rPr>
          <w:rFonts w:eastAsia="仿宋_GB2312"/>
          <w:color w:val="auto"/>
          <w:sz w:val="32"/>
          <w:szCs w:val="32"/>
        </w:rPr>
        <w:t>8</w:t>
      </w:r>
      <w:r>
        <w:rPr>
          <w:rFonts w:hAnsi="仿宋_GB2312" w:eastAsia="仿宋_GB2312"/>
          <w:color w:val="auto"/>
          <w:sz w:val="32"/>
          <w:szCs w:val="32"/>
        </w:rPr>
        <w:t>课时（</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16</w:t>
      </w:r>
      <w:r>
        <w:rPr>
          <w:rFonts w:hint="eastAsia" w:eastAsia="楷体_GB2312"/>
          <w:b/>
          <w:color w:val="auto"/>
          <w:sz w:val="32"/>
          <w:szCs w:val="32"/>
        </w:rPr>
        <w:t>．</w:t>
      </w:r>
      <w:r>
        <w:rPr>
          <w:rFonts w:eastAsia="楷体_GB2312"/>
          <w:b/>
          <w:color w:val="auto"/>
          <w:sz w:val="32"/>
          <w:szCs w:val="32"/>
        </w:rPr>
        <w:t>社会组织法治教育（2分）。</w:t>
      </w:r>
      <w:r>
        <w:rPr>
          <w:rFonts w:hAnsi="仿宋_GB2312" w:eastAsia="仿宋_GB2312"/>
          <w:color w:val="auto"/>
          <w:sz w:val="32"/>
          <w:szCs w:val="32"/>
        </w:rPr>
        <w:t>依法建立社会组织章程，依法开展各项工作，维护社会组织成员民主管理、民主监督的权利，规范社会组织成员的行为（</w:t>
      </w:r>
      <w:r>
        <w:rPr>
          <w:rFonts w:eastAsia="仿宋_GB2312"/>
          <w:color w:val="auto"/>
          <w:sz w:val="32"/>
          <w:szCs w:val="32"/>
        </w:rPr>
        <w:t>1</w:t>
      </w:r>
      <w:r>
        <w:rPr>
          <w:rFonts w:hAnsi="仿宋_GB2312" w:eastAsia="仿宋_GB2312"/>
          <w:color w:val="auto"/>
          <w:sz w:val="32"/>
          <w:szCs w:val="32"/>
        </w:rPr>
        <w:t>分）。定期组织社会组织成员学法培训，法律课程列入社会组织年度培训体系（</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17</w:t>
      </w:r>
      <w:r>
        <w:rPr>
          <w:rFonts w:hint="eastAsia" w:eastAsia="楷体_GB2312"/>
          <w:b/>
          <w:color w:val="auto"/>
          <w:sz w:val="32"/>
          <w:szCs w:val="32"/>
        </w:rPr>
        <w:t>．</w:t>
      </w:r>
      <w:r>
        <w:rPr>
          <w:rFonts w:eastAsia="楷体_GB2312"/>
          <w:b/>
          <w:color w:val="auto"/>
          <w:sz w:val="32"/>
          <w:szCs w:val="32"/>
        </w:rPr>
        <w:t>新市民法治教育（2分）。</w:t>
      </w:r>
      <w:r>
        <w:rPr>
          <w:rFonts w:hAnsi="仿宋_GB2312" w:eastAsia="仿宋_GB2312"/>
          <w:color w:val="auto"/>
          <w:sz w:val="32"/>
          <w:szCs w:val="32"/>
        </w:rPr>
        <w:t>重视对新市民的法律服务和法治宣传教育，居住地、用工单位</w:t>
      </w:r>
      <w:r>
        <w:rPr>
          <w:rFonts w:eastAsia="仿宋_GB2312"/>
          <w:color w:val="auto"/>
          <w:sz w:val="32"/>
          <w:szCs w:val="32"/>
        </w:rPr>
        <w:t>“</w:t>
      </w:r>
      <w:r>
        <w:rPr>
          <w:rFonts w:hAnsi="仿宋_GB2312" w:eastAsia="仿宋_GB2312"/>
          <w:color w:val="auto"/>
          <w:sz w:val="32"/>
          <w:szCs w:val="32"/>
        </w:rPr>
        <w:t>谁用工谁负责</w:t>
      </w:r>
      <w:r>
        <w:rPr>
          <w:rFonts w:eastAsia="仿宋_GB2312"/>
          <w:color w:val="auto"/>
          <w:sz w:val="32"/>
          <w:szCs w:val="32"/>
        </w:rPr>
        <w:t>”</w:t>
      </w:r>
      <w:r>
        <w:rPr>
          <w:rFonts w:hAnsi="仿宋_GB2312" w:eastAsia="仿宋_GB2312"/>
          <w:color w:val="auto"/>
          <w:sz w:val="32"/>
          <w:szCs w:val="32"/>
        </w:rPr>
        <w:t>的主体责任得到落实（</w:t>
      </w:r>
      <w:r>
        <w:rPr>
          <w:rFonts w:eastAsia="仿宋_GB2312"/>
          <w:color w:val="auto"/>
          <w:sz w:val="32"/>
          <w:szCs w:val="32"/>
        </w:rPr>
        <w:t>0.5</w:t>
      </w:r>
      <w:r>
        <w:rPr>
          <w:rFonts w:hAnsi="仿宋_GB2312" w:eastAsia="仿宋_GB2312"/>
          <w:color w:val="auto"/>
          <w:sz w:val="32"/>
          <w:szCs w:val="32"/>
        </w:rPr>
        <w:t>分）；新市民集中工作地、生活地建立普法阵地，宣传常用法律知识，职业技能培训中法治教育不少于</w:t>
      </w:r>
      <w:r>
        <w:rPr>
          <w:rFonts w:eastAsia="仿宋_GB2312"/>
          <w:color w:val="auto"/>
          <w:sz w:val="32"/>
          <w:szCs w:val="32"/>
        </w:rPr>
        <w:t>4</w:t>
      </w:r>
      <w:r>
        <w:rPr>
          <w:rFonts w:hAnsi="仿宋_GB2312" w:eastAsia="仿宋_GB2312"/>
          <w:color w:val="auto"/>
          <w:sz w:val="32"/>
          <w:szCs w:val="32"/>
        </w:rPr>
        <w:t>课时（</w:t>
      </w:r>
      <w:r>
        <w:rPr>
          <w:rFonts w:eastAsia="仿宋_GB2312"/>
          <w:color w:val="auto"/>
          <w:sz w:val="32"/>
          <w:szCs w:val="32"/>
        </w:rPr>
        <w:t>1</w:t>
      </w:r>
      <w:r>
        <w:rPr>
          <w:rFonts w:hAnsi="仿宋_GB2312" w:eastAsia="仿宋_GB2312"/>
          <w:color w:val="auto"/>
          <w:sz w:val="32"/>
          <w:szCs w:val="32"/>
        </w:rPr>
        <w:t>分）；用工企业（社区）每年对新市民开展法治教育活动的时间不少于</w:t>
      </w:r>
      <w:r>
        <w:rPr>
          <w:rFonts w:eastAsia="仿宋_GB2312"/>
          <w:color w:val="auto"/>
          <w:sz w:val="32"/>
          <w:szCs w:val="32"/>
        </w:rPr>
        <w:t>4</w:t>
      </w:r>
      <w:r>
        <w:rPr>
          <w:rFonts w:hAnsi="仿宋_GB2312" w:eastAsia="仿宋_GB2312"/>
          <w:color w:val="auto"/>
          <w:sz w:val="32"/>
          <w:szCs w:val="32"/>
        </w:rPr>
        <w:t>次</w:t>
      </w:r>
      <w:r>
        <w:rPr>
          <w:rFonts w:eastAsia="仿宋_GB2312"/>
          <w:color w:val="auto"/>
          <w:sz w:val="32"/>
          <w:szCs w:val="32"/>
        </w:rPr>
        <w:t>6</w:t>
      </w:r>
      <w:r>
        <w:rPr>
          <w:rFonts w:hAnsi="仿宋_GB2312" w:eastAsia="仿宋_GB2312"/>
          <w:color w:val="auto"/>
          <w:sz w:val="32"/>
          <w:szCs w:val="32"/>
        </w:rPr>
        <w:t>课时（</w:t>
      </w:r>
      <w:r>
        <w:rPr>
          <w:rFonts w:eastAsia="仿宋_GB2312"/>
          <w:color w:val="auto"/>
          <w:sz w:val="32"/>
          <w:szCs w:val="32"/>
        </w:rPr>
        <w:t>0.5</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黑体"/>
          <w:color w:val="auto"/>
          <w:sz w:val="32"/>
          <w:szCs w:val="32"/>
        </w:rPr>
      </w:pPr>
      <w:r>
        <w:rPr>
          <w:rFonts w:eastAsia="黑体"/>
          <w:color w:val="auto"/>
          <w:sz w:val="32"/>
          <w:szCs w:val="32"/>
        </w:rPr>
        <w:t>四、工作措施（26分）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18</w:t>
      </w:r>
      <w:r>
        <w:rPr>
          <w:rFonts w:hint="eastAsia" w:eastAsia="楷体_GB2312"/>
          <w:b/>
          <w:color w:val="auto"/>
          <w:sz w:val="32"/>
          <w:szCs w:val="32"/>
        </w:rPr>
        <w:t>．</w:t>
      </w:r>
      <w:r>
        <w:rPr>
          <w:rFonts w:eastAsia="楷体_GB2312"/>
          <w:b/>
          <w:color w:val="auto"/>
          <w:sz w:val="32"/>
          <w:szCs w:val="32"/>
        </w:rPr>
        <w:t>积极开展主题活动（4分）。</w:t>
      </w:r>
      <w:r>
        <w:rPr>
          <w:rFonts w:hint="eastAsia" w:hAnsi="仿宋_GB2312" w:eastAsia="仿宋_GB2312"/>
          <w:color w:val="auto"/>
          <w:sz w:val="32"/>
          <w:szCs w:val="32"/>
          <w:lang w:eastAsia="zh-CN"/>
        </w:rPr>
        <w:t>各镇（街道）</w:t>
      </w:r>
      <w:r>
        <w:rPr>
          <w:rFonts w:hAnsi="仿宋_GB2312" w:eastAsia="仿宋_GB2312"/>
          <w:color w:val="auto"/>
          <w:sz w:val="32"/>
          <w:szCs w:val="32"/>
        </w:rPr>
        <w:t>每年及时部署</w:t>
      </w:r>
      <w:r>
        <w:rPr>
          <w:rFonts w:eastAsia="仿宋_GB2312"/>
          <w:color w:val="auto"/>
          <w:sz w:val="32"/>
          <w:szCs w:val="32"/>
        </w:rPr>
        <w:t>“12·4”</w:t>
      </w:r>
      <w:r>
        <w:rPr>
          <w:rFonts w:hAnsi="仿宋_GB2312" w:eastAsia="仿宋_GB2312"/>
          <w:color w:val="auto"/>
          <w:sz w:val="32"/>
          <w:szCs w:val="32"/>
        </w:rPr>
        <w:t>国家宪法日和</w:t>
      </w:r>
      <w:r>
        <w:rPr>
          <w:rFonts w:eastAsia="仿宋_GB2312"/>
          <w:color w:val="auto"/>
          <w:sz w:val="32"/>
          <w:szCs w:val="32"/>
        </w:rPr>
        <w:t>“</w:t>
      </w:r>
      <w:r>
        <w:rPr>
          <w:rFonts w:hAnsi="仿宋_GB2312" w:eastAsia="仿宋_GB2312"/>
          <w:color w:val="auto"/>
          <w:sz w:val="32"/>
          <w:szCs w:val="32"/>
        </w:rPr>
        <w:t>宪法进万家</w:t>
      </w:r>
      <w:r>
        <w:rPr>
          <w:rFonts w:eastAsia="仿宋_GB2312"/>
          <w:color w:val="auto"/>
          <w:sz w:val="32"/>
          <w:szCs w:val="32"/>
        </w:rPr>
        <w:t>”</w:t>
      </w:r>
      <w:r>
        <w:rPr>
          <w:rFonts w:hAnsi="仿宋_GB2312" w:eastAsia="仿宋_GB2312"/>
          <w:color w:val="auto"/>
          <w:sz w:val="32"/>
          <w:szCs w:val="32"/>
        </w:rPr>
        <w:t>、</w:t>
      </w:r>
      <w:r>
        <w:rPr>
          <w:rFonts w:eastAsia="仿宋_GB2312"/>
          <w:color w:val="auto"/>
          <w:sz w:val="32"/>
          <w:szCs w:val="32"/>
        </w:rPr>
        <w:t>“</w:t>
      </w:r>
      <w:r>
        <w:rPr>
          <w:rFonts w:hAnsi="仿宋_GB2312" w:eastAsia="仿宋_GB2312"/>
          <w:color w:val="auto"/>
          <w:sz w:val="32"/>
          <w:szCs w:val="32"/>
        </w:rPr>
        <w:t>全</w:t>
      </w:r>
      <w:r>
        <w:rPr>
          <w:rFonts w:hint="eastAsia" w:hAnsi="仿宋_GB2312" w:eastAsia="仿宋_GB2312"/>
          <w:color w:val="auto"/>
          <w:sz w:val="32"/>
          <w:szCs w:val="32"/>
          <w:lang w:eastAsia="zh-CN"/>
        </w:rPr>
        <w:t>区</w:t>
      </w:r>
      <w:r>
        <w:rPr>
          <w:rFonts w:hAnsi="仿宋_GB2312" w:eastAsia="仿宋_GB2312"/>
          <w:color w:val="auto"/>
          <w:sz w:val="32"/>
          <w:szCs w:val="32"/>
        </w:rPr>
        <w:t>法治宣传月</w:t>
      </w:r>
      <w:r>
        <w:rPr>
          <w:rFonts w:eastAsia="仿宋_GB2312"/>
          <w:color w:val="auto"/>
          <w:sz w:val="32"/>
          <w:szCs w:val="32"/>
        </w:rPr>
        <w:t>”</w:t>
      </w:r>
      <w:r>
        <w:rPr>
          <w:rFonts w:hAnsi="仿宋_GB2312" w:eastAsia="仿宋_GB2312"/>
          <w:color w:val="auto"/>
          <w:sz w:val="32"/>
          <w:szCs w:val="32"/>
        </w:rPr>
        <w:t>主题活动，创新活动形式（</w:t>
      </w:r>
      <w:r>
        <w:rPr>
          <w:rFonts w:eastAsia="仿宋_GB2312"/>
          <w:color w:val="auto"/>
          <w:sz w:val="32"/>
          <w:szCs w:val="32"/>
        </w:rPr>
        <w:t>1</w:t>
      </w:r>
      <w:r>
        <w:rPr>
          <w:rFonts w:hAnsi="仿宋_GB2312" w:eastAsia="仿宋_GB2312"/>
          <w:color w:val="auto"/>
          <w:sz w:val="32"/>
          <w:szCs w:val="32"/>
        </w:rPr>
        <w:t>分）。紧扣党委政府工作大局，认真开展</w:t>
      </w:r>
      <w:r>
        <w:rPr>
          <w:rFonts w:eastAsia="仿宋_GB2312"/>
          <w:color w:val="auto"/>
          <w:sz w:val="32"/>
          <w:szCs w:val="32"/>
        </w:rPr>
        <w:t>“</w:t>
      </w:r>
      <w:r>
        <w:rPr>
          <w:rFonts w:hAnsi="仿宋_GB2312" w:eastAsia="仿宋_GB2312"/>
          <w:color w:val="auto"/>
          <w:sz w:val="32"/>
          <w:szCs w:val="32"/>
        </w:rPr>
        <w:t>法润</w:t>
      </w:r>
      <w:r>
        <w:rPr>
          <w:rFonts w:hint="eastAsia" w:hAnsi="仿宋_GB2312" w:eastAsia="仿宋_GB2312"/>
          <w:color w:val="auto"/>
          <w:sz w:val="32"/>
          <w:szCs w:val="32"/>
          <w:lang w:eastAsia="zh-CN"/>
        </w:rPr>
        <w:t>金坛</w:t>
      </w:r>
      <w:r>
        <w:rPr>
          <w:rFonts w:eastAsia="仿宋_GB2312"/>
          <w:color w:val="auto"/>
          <w:sz w:val="32"/>
          <w:szCs w:val="32"/>
        </w:rPr>
        <w:t>”“</w:t>
      </w:r>
      <w:r>
        <w:rPr>
          <w:rFonts w:hAnsi="仿宋_GB2312" w:eastAsia="仿宋_GB2312"/>
          <w:color w:val="auto"/>
          <w:sz w:val="32"/>
          <w:szCs w:val="32"/>
        </w:rPr>
        <w:t>美好生活德法相伴</w:t>
      </w:r>
      <w:r>
        <w:rPr>
          <w:rFonts w:eastAsia="仿宋_GB2312"/>
          <w:color w:val="auto"/>
          <w:sz w:val="32"/>
          <w:szCs w:val="32"/>
        </w:rPr>
        <w:t>”</w:t>
      </w:r>
      <w:r>
        <w:rPr>
          <w:rFonts w:hAnsi="仿宋_GB2312" w:eastAsia="仿宋_GB2312"/>
          <w:color w:val="auto"/>
          <w:sz w:val="32"/>
          <w:szCs w:val="32"/>
        </w:rPr>
        <w:t>、</w:t>
      </w:r>
      <w:r>
        <w:rPr>
          <w:rFonts w:eastAsia="仿宋_GB2312"/>
          <w:color w:val="auto"/>
          <w:sz w:val="32"/>
          <w:szCs w:val="32"/>
        </w:rPr>
        <w:t>“</w:t>
      </w:r>
      <w:r>
        <w:rPr>
          <w:rFonts w:hAnsi="仿宋_GB2312" w:eastAsia="仿宋_GB2312"/>
          <w:color w:val="auto"/>
          <w:sz w:val="32"/>
          <w:szCs w:val="32"/>
        </w:rPr>
        <w:t>三节四时普法行</w:t>
      </w:r>
      <w:r>
        <w:rPr>
          <w:rFonts w:eastAsia="仿宋_GB2312"/>
          <w:color w:val="auto"/>
          <w:sz w:val="32"/>
          <w:szCs w:val="32"/>
        </w:rPr>
        <w:t>”</w:t>
      </w:r>
      <w:r>
        <w:rPr>
          <w:rFonts w:hAnsi="仿宋_GB2312" w:eastAsia="仿宋_GB2312"/>
          <w:color w:val="auto"/>
          <w:sz w:val="32"/>
          <w:szCs w:val="32"/>
        </w:rPr>
        <w:t>、</w:t>
      </w:r>
      <w:r>
        <w:rPr>
          <w:rFonts w:eastAsia="仿宋_GB2312"/>
          <w:color w:val="auto"/>
          <w:sz w:val="32"/>
          <w:szCs w:val="32"/>
        </w:rPr>
        <w:t>“</w:t>
      </w:r>
      <w:r>
        <w:rPr>
          <w:rFonts w:hAnsi="仿宋_GB2312" w:eastAsia="仿宋_GB2312"/>
          <w:color w:val="auto"/>
          <w:sz w:val="32"/>
          <w:szCs w:val="32"/>
        </w:rPr>
        <w:t>五区同创法治单位建设</w:t>
      </w:r>
      <w:r>
        <w:rPr>
          <w:rFonts w:eastAsia="仿宋_GB2312"/>
          <w:color w:val="auto"/>
          <w:sz w:val="32"/>
          <w:szCs w:val="32"/>
        </w:rPr>
        <w:t>”</w:t>
      </w:r>
      <w:r>
        <w:rPr>
          <w:rFonts w:hAnsi="仿宋_GB2312" w:eastAsia="仿宋_GB2312"/>
          <w:color w:val="auto"/>
          <w:sz w:val="32"/>
          <w:szCs w:val="32"/>
        </w:rPr>
        <w:t>等主题活动，法治宣传教育进机关、进乡村、进社区、进学校、进企业、进单位、进家庭活动每年各不少于</w:t>
      </w:r>
      <w:r>
        <w:rPr>
          <w:rFonts w:eastAsia="仿宋_GB2312"/>
          <w:color w:val="auto"/>
          <w:sz w:val="32"/>
          <w:szCs w:val="32"/>
        </w:rPr>
        <w:t>4</w:t>
      </w:r>
      <w:r>
        <w:rPr>
          <w:rFonts w:hAnsi="仿宋_GB2312" w:eastAsia="仿宋_GB2312"/>
          <w:color w:val="auto"/>
          <w:sz w:val="32"/>
          <w:szCs w:val="32"/>
        </w:rPr>
        <w:t>次（</w:t>
      </w:r>
      <w:r>
        <w:rPr>
          <w:rFonts w:eastAsia="仿宋_GB2312"/>
          <w:color w:val="auto"/>
          <w:sz w:val="32"/>
          <w:szCs w:val="32"/>
        </w:rPr>
        <w:t>2</w:t>
      </w:r>
      <w:r>
        <w:rPr>
          <w:rFonts w:hAnsi="仿宋_GB2312" w:eastAsia="仿宋_GB2312"/>
          <w:color w:val="auto"/>
          <w:sz w:val="32"/>
          <w:szCs w:val="32"/>
        </w:rPr>
        <w:t>分）。法治宣传服务超市式供应、菜单式服务、订单式配送，实现供需对接、精准实施（</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19</w:t>
      </w:r>
      <w:r>
        <w:rPr>
          <w:rFonts w:hint="eastAsia" w:eastAsia="楷体_GB2312"/>
          <w:b/>
          <w:color w:val="auto"/>
          <w:sz w:val="32"/>
          <w:szCs w:val="32"/>
        </w:rPr>
        <w:t>．</w:t>
      </w:r>
      <w:r>
        <w:rPr>
          <w:rFonts w:eastAsia="楷体_GB2312"/>
          <w:b/>
          <w:color w:val="auto"/>
          <w:sz w:val="32"/>
          <w:szCs w:val="32"/>
        </w:rPr>
        <w:t>实施“互联网+法治宣传教育”行动（4分）。</w:t>
      </w:r>
      <w:r>
        <w:rPr>
          <w:rFonts w:hAnsi="仿宋_GB2312" w:eastAsia="仿宋_GB2312"/>
          <w:color w:val="auto"/>
          <w:sz w:val="32"/>
          <w:szCs w:val="32"/>
        </w:rPr>
        <w:t>加入</w:t>
      </w:r>
      <w:r>
        <w:rPr>
          <w:rFonts w:eastAsia="仿宋_GB2312"/>
          <w:color w:val="auto"/>
          <w:sz w:val="32"/>
          <w:szCs w:val="32"/>
        </w:rPr>
        <w:t>“</w:t>
      </w:r>
      <w:r>
        <w:rPr>
          <w:rFonts w:hAnsi="仿宋_GB2312" w:eastAsia="仿宋_GB2312"/>
          <w:color w:val="auto"/>
          <w:sz w:val="32"/>
          <w:szCs w:val="32"/>
        </w:rPr>
        <w:t>常州网络普法联盟</w:t>
      </w:r>
      <w:r>
        <w:rPr>
          <w:rFonts w:eastAsia="仿宋_GB2312"/>
          <w:color w:val="auto"/>
          <w:sz w:val="32"/>
          <w:szCs w:val="32"/>
        </w:rPr>
        <w:t>”</w:t>
      </w:r>
      <w:r>
        <w:rPr>
          <w:rFonts w:hAnsi="仿宋_GB2312" w:eastAsia="仿宋_GB2312"/>
          <w:color w:val="auto"/>
          <w:sz w:val="32"/>
          <w:szCs w:val="32"/>
        </w:rPr>
        <w:t>及时报送信息，</w:t>
      </w:r>
      <w:r>
        <w:rPr>
          <w:rFonts w:hint="eastAsia" w:hAnsi="仿宋_GB2312" w:eastAsia="仿宋_GB2312"/>
          <w:color w:val="auto"/>
          <w:sz w:val="32"/>
          <w:szCs w:val="32"/>
          <w:lang w:eastAsia="zh-CN"/>
        </w:rPr>
        <w:t>各镇（街道）</w:t>
      </w:r>
      <w:r>
        <w:rPr>
          <w:rFonts w:hAnsi="仿宋_GB2312" w:eastAsia="仿宋_GB2312"/>
          <w:color w:val="auto"/>
          <w:sz w:val="32"/>
          <w:szCs w:val="32"/>
        </w:rPr>
        <w:t>有网络普法阵地，</w:t>
      </w:r>
      <w:r>
        <w:rPr>
          <w:rFonts w:hint="eastAsia" w:hAnsi="仿宋_GB2312" w:eastAsia="仿宋_GB2312"/>
          <w:color w:val="auto"/>
          <w:sz w:val="32"/>
          <w:szCs w:val="32"/>
          <w:lang w:eastAsia="zh-CN"/>
        </w:rPr>
        <w:t>推广</w:t>
      </w:r>
      <w:r>
        <w:rPr>
          <w:rFonts w:hAnsi="仿宋_GB2312" w:eastAsia="仿宋_GB2312"/>
          <w:color w:val="auto"/>
          <w:sz w:val="32"/>
          <w:szCs w:val="32"/>
        </w:rPr>
        <w:t>法治宣传教育微信、微博（</w:t>
      </w:r>
      <w:r>
        <w:rPr>
          <w:rFonts w:eastAsia="仿宋_GB2312"/>
          <w:color w:val="auto"/>
          <w:sz w:val="32"/>
          <w:szCs w:val="32"/>
        </w:rPr>
        <w:t>1.5</w:t>
      </w:r>
      <w:r>
        <w:rPr>
          <w:rFonts w:hAnsi="仿宋_GB2312" w:eastAsia="仿宋_GB2312"/>
          <w:color w:val="auto"/>
          <w:sz w:val="32"/>
          <w:szCs w:val="32"/>
        </w:rPr>
        <w:t>分）；法治宣传教育工作信息化管理水平与工作发展态势相适应（</w:t>
      </w:r>
      <w:r>
        <w:rPr>
          <w:rFonts w:eastAsia="仿宋_GB2312"/>
          <w:color w:val="auto"/>
          <w:sz w:val="32"/>
          <w:szCs w:val="32"/>
        </w:rPr>
        <w:t>0.5</w:t>
      </w:r>
      <w:r>
        <w:rPr>
          <w:rFonts w:hAnsi="仿宋_GB2312" w:eastAsia="仿宋_GB2312"/>
          <w:color w:val="auto"/>
          <w:sz w:val="32"/>
          <w:szCs w:val="32"/>
        </w:rPr>
        <w:t>分）。每个</w:t>
      </w:r>
      <w:r>
        <w:rPr>
          <w:rFonts w:hint="eastAsia" w:hAnsi="仿宋_GB2312" w:eastAsia="仿宋_GB2312"/>
          <w:color w:val="auto"/>
          <w:sz w:val="32"/>
          <w:szCs w:val="32"/>
          <w:lang w:eastAsia="zh-CN"/>
        </w:rPr>
        <w:t>各镇（街道）</w:t>
      </w:r>
      <w:r>
        <w:rPr>
          <w:rFonts w:hAnsi="仿宋_GB2312" w:eastAsia="仿宋_GB2312"/>
          <w:color w:val="auto"/>
          <w:sz w:val="32"/>
          <w:szCs w:val="32"/>
        </w:rPr>
        <w:t>培育不少于</w:t>
      </w:r>
      <w:r>
        <w:rPr>
          <w:rFonts w:hint="eastAsia" w:eastAsia="仿宋_GB2312"/>
          <w:color w:val="auto"/>
          <w:sz w:val="32"/>
          <w:szCs w:val="32"/>
          <w:lang w:val="en-US" w:eastAsia="zh-CN"/>
        </w:rPr>
        <w:t>1</w:t>
      </w:r>
      <w:r>
        <w:rPr>
          <w:rFonts w:hAnsi="仿宋_GB2312" w:eastAsia="仿宋_GB2312"/>
          <w:color w:val="auto"/>
          <w:sz w:val="32"/>
          <w:szCs w:val="32"/>
        </w:rPr>
        <w:t>个法治宣传教育新媒体平台，建成</w:t>
      </w:r>
      <w:r>
        <w:rPr>
          <w:rFonts w:eastAsia="仿宋_GB2312"/>
          <w:color w:val="auto"/>
          <w:sz w:val="32"/>
          <w:szCs w:val="32"/>
        </w:rPr>
        <w:t>“</w:t>
      </w:r>
      <w:r>
        <w:rPr>
          <w:rFonts w:hAnsi="仿宋_GB2312" w:eastAsia="仿宋_GB2312"/>
          <w:color w:val="auto"/>
          <w:sz w:val="32"/>
          <w:szCs w:val="32"/>
        </w:rPr>
        <w:t>互联网</w:t>
      </w:r>
      <w:r>
        <w:rPr>
          <w:rFonts w:eastAsia="仿宋_GB2312"/>
          <w:color w:val="auto"/>
          <w:sz w:val="32"/>
          <w:szCs w:val="32"/>
        </w:rPr>
        <w:t>+</w:t>
      </w:r>
      <w:r>
        <w:rPr>
          <w:rFonts w:hAnsi="仿宋_GB2312" w:eastAsia="仿宋_GB2312"/>
          <w:color w:val="auto"/>
          <w:sz w:val="32"/>
          <w:szCs w:val="32"/>
        </w:rPr>
        <w:t>法治宣传教育</w:t>
      </w:r>
      <w:r>
        <w:rPr>
          <w:rFonts w:eastAsia="仿宋_GB2312"/>
          <w:color w:val="auto"/>
          <w:sz w:val="32"/>
          <w:szCs w:val="32"/>
        </w:rPr>
        <w:t>”</w:t>
      </w:r>
      <w:r>
        <w:rPr>
          <w:rFonts w:hAnsi="仿宋_GB2312" w:eastAsia="仿宋_GB2312"/>
          <w:color w:val="auto"/>
          <w:sz w:val="32"/>
          <w:szCs w:val="32"/>
        </w:rPr>
        <w:t>示范点不少于</w:t>
      </w:r>
      <w:r>
        <w:rPr>
          <w:rFonts w:eastAsia="仿宋_GB2312"/>
          <w:color w:val="auto"/>
          <w:sz w:val="32"/>
          <w:szCs w:val="32"/>
        </w:rPr>
        <w:t>1</w:t>
      </w:r>
      <w:r>
        <w:rPr>
          <w:rFonts w:hAnsi="仿宋_GB2312" w:eastAsia="仿宋_GB2312"/>
          <w:color w:val="auto"/>
          <w:sz w:val="32"/>
          <w:szCs w:val="32"/>
        </w:rPr>
        <w:t>个，开展新媒体普法案例评选活动（</w:t>
      </w:r>
      <w:r>
        <w:rPr>
          <w:rFonts w:eastAsia="仿宋_GB2312"/>
          <w:color w:val="auto"/>
          <w:sz w:val="32"/>
          <w:szCs w:val="32"/>
        </w:rPr>
        <w:t>1</w:t>
      </w:r>
      <w:r>
        <w:rPr>
          <w:rFonts w:hAnsi="仿宋_GB2312" w:eastAsia="仿宋_GB2312"/>
          <w:color w:val="auto"/>
          <w:sz w:val="32"/>
          <w:szCs w:val="32"/>
        </w:rPr>
        <w:t>分）。构建法治宣传教育云平台，分类建设普法、队伍、服务对象、产品资源及供需数据库。（</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20</w:t>
      </w:r>
      <w:r>
        <w:rPr>
          <w:rFonts w:hint="eastAsia" w:eastAsia="楷体_GB2312"/>
          <w:b/>
          <w:color w:val="auto"/>
          <w:sz w:val="32"/>
          <w:szCs w:val="32"/>
        </w:rPr>
        <w:t>．</w:t>
      </w:r>
      <w:r>
        <w:rPr>
          <w:rFonts w:eastAsia="楷体_GB2312"/>
          <w:b/>
          <w:color w:val="auto"/>
          <w:sz w:val="32"/>
          <w:szCs w:val="32"/>
        </w:rPr>
        <w:t>落实媒体公益法治宣传（5分）。</w:t>
      </w:r>
      <w:r>
        <w:rPr>
          <w:rFonts w:hAnsi="仿宋_GB2312" w:eastAsia="仿宋_GB2312"/>
          <w:color w:val="auto"/>
          <w:sz w:val="32"/>
          <w:szCs w:val="32"/>
        </w:rPr>
        <w:t>镇（街道）、村（社区）的法治宣传栏（橱窗）的内容更新每年不少于</w:t>
      </w:r>
      <w:r>
        <w:rPr>
          <w:rFonts w:eastAsia="仿宋_GB2312"/>
          <w:color w:val="auto"/>
          <w:sz w:val="32"/>
          <w:szCs w:val="32"/>
        </w:rPr>
        <w:t>12</w:t>
      </w:r>
      <w:r>
        <w:rPr>
          <w:rFonts w:hAnsi="仿宋_GB2312" w:eastAsia="仿宋_GB2312"/>
          <w:color w:val="auto"/>
          <w:sz w:val="32"/>
          <w:szCs w:val="32"/>
        </w:rPr>
        <w:t>次（</w:t>
      </w:r>
      <w:r>
        <w:rPr>
          <w:rFonts w:eastAsia="仿宋_GB2312"/>
          <w:color w:val="auto"/>
          <w:sz w:val="32"/>
          <w:szCs w:val="32"/>
        </w:rPr>
        <w:t>0.5</w:t>
      </w:r>
      <w:r>
        <w:rPr>
          <w:rFonts w:hAnsi="仿宋_GB2312" w:eastAsia="仿宋_GB2312"/>
          <w:color w:val="auto"/>
          <w:sz w:val="32"/>
          <w:szCs w:val="32"/>
        </w:rPr>
        <w:t>分）。</w:t>
      </w:r>
      <w:r>
        <w:rPr>
          <w:rFonts w:hint="eastAsia" w:hAnsi="仿宋_GB2312" w:eastAsia="仿宋_GB2312"/>
          <w:color w:val="auto"/>
          <w:sz w:val="32"/>
          <w:szCs w:val="32"/>
          <w:lang w:eastAsia="zh-CN"/>
        </w:rPr>
        <w:t>各镇（街道）</w:t>
      </w:r>
      <w:r>
        <w:rPr>
          <w:rFonts w:hAnsi="仿宋_GB2312" w:eastAsia="仿宋_GB2312"/>
          <w:color w:val="auto"/>
          <w:sz w:val="32"/>
          <w:szCs w:val="32"/>
        </w:rPr>
        <w:t>公共场所每个显示屏刊播法治宣传教育类内容每年累计不少于</w:t>
      </w:r>
      <w:r>
        <w:rPr>
          <w:rFonts w:eastAsia="仿宋_GB2312"/>
          <w:color w:val="auto"/>
          <w:sz w:val="32"/>
          <w:szCs w:val="32"/>
        </w:rPr>
        <w:t>150</w:t>
      </w:r>
      <w:r>
        <w:rPr>
          <w:rFonts w:hAnsi="仿宋_GB2312" w:eastAsia="仿宋_GB2312"/>
          <w:color w:val="auto"/>
          <w:sz w:val="32"/>
          <w:szCs w:val="32"/>
        </w:rPr>
        <w:t>分钟，向辖区二分之一以上手机用户发放法治宣传教育类短信每年不少于</w:t>
      </w:r>
      <w:r>
        <w:rPr>
          <w:rFonts w:eastAsia="仿宋_GB2312"/>
          <w:color w:val="auto"/>
          <w:sz w:val="32"/>
          <w:szCs w:val="32"/>
        </w:rPr>
        <w:t>4</w:t>
      </w:r>
      <w:r>
        <w:rPr>
          <w:rFonts w:hAnsi="仿宋_GB2312" w:eastAsia="仿宋_GB2312"/>
          <w:color w:val="auto"/>
          <w:sz w:val="32"/>
          <w:szCs w:val="32"/>
        </w:rPr>
        <w:t>条（</w:t>
      </w:r>
      <w:r>
        <w:rPr>
          <w:rFonts w:eastAsia="仿宋_GB2312"/>
          <w:color w:val="auto"/>
          <w:sz w:val="32"/>
          <w:szCs w:val="32"/>
        </w:rPr>
        <w:t>2</w:t>
      </w:r>
      <w:r>
        <w:rPr>
          <w:rFonts w:hAnsi="仿宋_GB2312" w:eastAsia="仿宋_GB2312"/>
          <w:color w:val="auto"/>
          <w:sz w:val="32"/>
          <w:szCs w:val="32"/>
        </w:rPr>
        <w:t>分）。各类广告发布媒介每年刊播法治宣传公益广告内容占全部公益广告时间（版面）不少于</w:t>
      </w:r>
      <w:r>
        <w:rPr>
          <w:rFonts w:eastAsia="仿宋_GB2312"/>
          <w:color w:val="auto"/>
          <w:sz w:val="32"/>
          <w:szCs w:val="32"/>
        </w:rPr>
        <w:t>20%</w:t>
      </w:r>
      <w:r>
        <w:rPr>
          <w:rFonts w:hAnsi="仿宋_GB2312" w:eastAsia="仿宋_GB2312"/>
          <w:color w:val="auto"/>
          <w:sz w:val="32"/>
          <w:szCs w:val="32"/>
        </w:rPr>
        <w:t>（</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21</w:t>
      </w:r>
      <w:r>
        <w:rPr>
          <w:rFonts w:hint="eastAsia" w:eastAsia="楷体_GB2312"/>
          <w:b/>
          <w:color w:val="auto"/>
          <w:sz w:val="32"/>
          <w:szCs w:val="32"/>
        </w:rPr>
        <w:t>．</w:t>
      </w:r>
      <w:r>
        <w:rPr>
          <w:rFonts w:eastAsia="楷体_GB2312"/>
          <w:b/>
          <w:color w:val="auto"/>
          <w:sz w:val="32"/>
          <w:szCs w:val="32"/>
        </w:rPr>
        <w:t>构筑法治文化建设高地（6分）。</w:t>
      </w:r>
      <w:r>
        <w:rPr>
          <w:rFonts w:hAnsi="仿宋_GB2312" w:eastAsia="仿宋_GB2312"/>
          <w:color w:val="auto"/>
          <w:sz w:val="32"/>
          <w:szCs w:val="32"/>
        </w:rPr>
        <w:t>依托图书馆、博物馆、展览馆、纪念馆、文化馆、文化站、农家书屋、职工书屋、社区文化中心等设立的基层法治文化公共设施体系基本完善，镇（街道）、村（社区）法治文化阵地覆盖率达到</w:t>
      </w:r>
      <w:r>
        <w:rPr>
          <w:rFonts w:eastAsia="仿宋_GB2312"/>
          <w:color w:val="auto"/>
          <w:sz w:val="32"/>
          <w:szCs w:val="32"/>
        </w:rPr>
        <w:t>100%</w:t>
      </w:r>
      <w:r>
        <w:rPr>
          <w:rFonts w:hAnsi="仿宋_GB2312" w:eastAsia="仿宋_GB2312"/>
          <w:color w:val="auto"/>
          <w:sz w:val="32"/>
          <w:szCs w:val="32"/>
        </w:rPr>
        <w:t>（</w:t>
      </w:r>
      <w:r>
        <w:rPr>
          <w:rFonts w:eastAsia="仿宋_GB2312"/>
          <w:color w:val="auto"/>
          <w:sz w:val="32"/>
          <w:szCs w:val="32"/>
        </w:rPr>
        <w:t>2</w:t>
      </w:r>
      <w:r>
        <w:rPr>
          <w:rFonts w:hAnsi="仿宋_GB2312" w:eastAsia="仿宋_GB2312"/>
          <w:color w:val="auto"/>
          <w:sz w:val="32"/>
          <w:szCs w:val="32"/>
        </w:rPr>
        <w:t>分）；法治文化作品创作队伍健全，</w:t>
      </w:r>
      <w:r>
        <w:rPr>
          <w:rFonts w:hint="eastAsia" w:hAnsi="仿宋_GB2312" w:eastAsia="仿宋_GB2312"/>
          <w:color w:val="auto"/>
          <w:sz w:val="32"/>
          <w:szCs w:val="32"/>
          <w:lang w:eastAsia="zh-CN"/>
        </w:rPr>
        <w:t>各镇（街道）</w:t>
      </w:r>
      <w:r>
        <w:rPr>
          <w:rFonts w:hAnsi="仿宋_GB2312" w:eastAsia="仿宋_GB2312"/>
          <w:color w:val="auto"/>
          <w:sz w:val="32"/>
          <w:szCs w:val="32"/>
        </w:rPr>
        <w:t>实施</w:t>
      </w:r>
      <w:r>
        <w:rPr>
          <w:rFonts w:eastAsia="仿宋_GB2312"/>
          <w:color w:val="auto"/>
          <w:sz w:val="32"/>
          <w:szCs w:val="32"/>
        </w:rPr>
        <w:t>“</w:t>
      </w:r>
      <w:r>
        <w:rPr>
          <w:rFonts w:hAnsi="仿宋_GB2312" w:eastAsia="仿宋_GB2312"/>
          <w:color w:val="auto"/>
          <w:sz w:val="32"/>
          <w:szCs w:val="32"/>
        </w:rPr>
        <w:t>一区一品</w:t>
      </w:r>
      <w:r>
        <w:rPr>
          <w:rFonts w:eastAsia="仿宋_GB2312"/>
          <w:color w:val="auto"/>
          <w:sz w:val="32"/>
          <w:szCs w:val="32"/>
        </w:rPr>
        <w:t>”</w:t>
      </w:r>
      <w:r>
        <w:rPr>
          <w:rFonts w:hAnsi="仿宋_GB2312" w:eastAsia="仿宋_GB2312"/>
          <w:color w:val="auto"/>
          <w:sz w:val="32"/>
          <w:szCs w:val="32"/>
        </w:rPr>
        <w:t>工程，建立法治文化产品创作人才库，建成本级法治文化作品库和产品清单，法治文化作品（书画、摄影、漫画、剧本、故事、动漫、戏曲、歌曲、小品、微电影等）种类齐全，全年不少于</w:t>
      </w:r>
      <w:r>
        <w:rPr>
          <w:rFonts w:eastAsia="仿宋_GB2312"/>
          <w:color w:val="auto"/>
          <w:sz w:val="32"/>
          <w:szCs w:val="32"/>
        </w:rPr>
        <w:t>15</w:t>
      </w:r>
      <w:r>
        <w:rPr>
          <w:rFonts w:hAnsi="仿宋_GB2312" w:eastAsia="仿宋_GB2312"/>
          <w:color w:val="auto"/>
          <w:sz w:val="32"/>
          <w:szCs w:val="32"/>
        </w:rPr>
        <w:t>部（篇、幅）（</w:t>
      </w:r>
      <w:r>
        <w:rPr>
          <w:rFonts w:eastAsia="仿宋_GB2312"/>
          <w:color w:val="auto"/>
          <w:sz w:val="32"/>
          <w:szCs w:val="32"/>
        </w:rPr>
        <w:t>1</w:t>
      </w:r>
      <w:r>
        <w:rPr>
          <w:rFonts w:hAnsi="仿宋_GB2312" w:eastAsia="仿宋_GB2312"/>
          <w:color w:val="auto"/>
          <w:sz w:val="32"/>
          <w:szCs w:val="32"/>
        </w:rPr>
        <w:t>分）；每年</w:t>
      </w:r>
      <w:r>
        <w:rPr>
          <w:rFonts w:hint="eastAsia" w:hAnsi="仿宋_GB2312" w:eastAsia="仿宋_GB2312"/>
          <w:color w:val="auto"/>
          <w:sz w:val="32"/>
          <w:szCs w:val="32"/>
          <w:lang w:eastAsia="zh-CN"/>
        </w:rPr>
        <w:t>组织开展</w:t>
      </w:r>
      <w:r>
        <w:rPr>
          <w:rFonts w:hAnsi="仿宋_GB2312" w:eastAsia="仿宋_GB2312"/>
          <w:color w:val="auto"/>
          <w:sz w:val="32"/>
          <w:szCs w:val="32"/>
        </w:rPr>
        <w:t>法治文化演出、宣讲</w:t>
      </w:r>
      <w:r>
        <w:rPr>
          <w:rFonts w:hint="eastAsia" w:hAnsi="仿宋_GB2312" w:eastAsia="仿宋_GB2312"/>
          <w:color w:val="auto"/>
          <w:sz w:val="32"/>
          <w:szCs w:val="32"/>
          <w:lang w:eastAsia="zh-CN"/>
        </w:rPr>
        <w:t>活动</w:t>
      </w:r>
      <w:r>
        <w:rPr>
          <w:rFonts w:hAnsi="仿宋_GB2312" w:eastAsia="仿宋_GB2312"/>
          <w:color w:val="auto"/>
          <w:sz w:val="32"/>
          <w:szCs w:val="32"/>
        </w:rPr>
        <w:t>不少于</w:t>
      </w:r>
      <w:r>
        <w:rPr>
          <w:rFonts w:eastAsia="仿宋_GB2312"/>
          <w:color w:val="auto"/>
          <w:sz w:val="32"/>
          <w:szCs w:val="32"/>
        </w:rPr>
        <w:t>4</w:t>
      </w:r>
      <w:r>
        <w:rPr>
          <w:rFonts w:hAnsi="仿宋_GB2312" w:eastAsia="仿宋_GB2312"/>
          <w:color w:val="auto"/>
          <w:sz w:val="32"/>
          <w:szCs w:val="32"/>
        </w:rPr>
        <w:t>次（</w:t>
      </w:r>
      <w:r>
        <w:rPr>
          <w:rFonts w:eastAsia="仿宋_GB2312"/>
          <w:color w:val="auto"/>
          <w:sz w:val="32"/>
          <w:szCs w:val="32"/>
        </w:rPr>
        <w:t>2</w:t>
      </w:r>
      <w:r>
        <w:rPr>
          <w:rFonts w:hAnsi="仿宋_GB2312" w:eastAsia="仿宋_GB2312"/>
          <w:color w:val="auto"/>
          <w:sz w:val="32"/>
          <w:szCs w:val="32"/>
        </w:rPr>
        <w:t>分）；按时序完成部门法公园建设任务（</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22</w:t>
      </w:r>
      <w:r>
        <w:rPr>
          <w:rFonts w:hint="eastAsia" w:eastAsia="楷体_GB2312"/>
          <w:b/>
          <w:color w:val="auto"/>
          <w:sz w:val="32"/>
          <w:szCs w:val="32"/>
        </w:rPr>
        <w:t>．</w:t>
      </w:r>
      <w:r>
        <w:rPr>
          <w:rFonts w:eastAsia="楷体_GB2312"/>
          <w:b/>
          <w:color w:val="auto"/>
          <w:sz w:val="32"/>
          <w:szCs w:val="32"/>
        </w:rPr>
        <w:t>大力加强民主法治村（社区）创建活动（4分）。</w:t>
      </w:r>
      <w:r>
        <w:rPr>
          <w:rFonts w:hAnsi="仿宋_GB2312" w:eastAsia="仿宋_GB2312"/>
          <w:color w:val="auto"/>
          <w:sz w:val="32"/>
          <w:szCs w:val="32"/>
        </w:rPr>
        <w:t>建立民主法治示范村（社区）动态管理机制，每年定期督查、指导民主法治村（社区）创建工作，</w:t>
      </w:r>
      <w:r>
        <w:rPr>
          <w:rFonts w:eastAsia="仿宋_GB2312"/>
          <w:color w:val="auto"/>
          <w:sz w:val="32"/>
          <w:szCs w:val="32"/>
        </w:rPr>
        <w:t>“</w:t>
      </w:r>
      <w:r>
        <w:rPr>
          <w:rFonts w:hAnsi="仿宋_GB2312" w:eastAsia="仿宋_GB2312"/>
          <w:color w:val="auto"/>
          <w:sz w:val="32"/>
          <w:szCs w:val="32"/>
        </w:rPr>
        <w:t>四民主、两公开</w:t>
      </w:r>
      <w:r>
        <w:rPr>
          <w:rFonts w:eastAsia="仿宋_GB2312"/>
          <w:color w:val="auto"/>
          <w:sz w:val="32"/>
          <w:szCs w:val="32"/>
        </w:rPr>
        <w:t>”</w:t>
      </w:r>
      <w:r>
        <w:rPr>
          <w:rFonts w:hAnsi="仿宋_GB2312" w:eastAsia="仿宋_GB2312"/>
          <w:color w:val="auto"/>
          <w:sz w:val="32"/>
          <w:szCs w:val="32"/>
        </w:rPr>
        <w:t>有效落实，引导村（社区）依法制定自治章程、村规民约（</w:t>
      </w:r>
      <w:r>
        <w:rPr>
          <w:rFonts w:eastAsia="仿宋_GB2312"/>
          <w:color w:val="auto"/>
          <w:sz w:val="32"/>
          <w:szCs w:val="32"/>
        </w:rPr>
        <w:t>1</w:t>
      </w:r>
      <w:r>
        <w:rPr>
          <w:rFonts w:hAnsi="仿宋_GB2312" w:eastAsia="仿宋_GB2312"/>
          <w:color w:val="auto"/>
          <w:sz w:val="32"/>
          <w:szCs w:val="32"/>
        </w:rPr>
        <w:t>分）。每年组织对村（社区）两委干部集中法律知识培训不少于</w:t>
      </w:r>
      <w:r>
        <w:rPr>
          <w:rFonts w:eastAsia="仿宋_GB2312"/>
          <w:color w:val="auto"/>
          <w:sz w:val="32"/>
          <w:szCs w:val="32"/>
        </w:rPr>
        <w:t>6</w:t>
      </w:r>
      <w:r>
        <w:rPr>
          <w:rFonts w:hAnsi="仿宋_GB2312" w:eastAsia="仿宋_GB2312"/>
          <w:color w:val="auto"/>
          <w:sz w:val="32"/>
          <w:szCs w:val="32"/>
        </w:rPr>
        <w:t>小时（</w:t>
      </w:r>
      <w:r>
        <w:rPr>
          <w:rFonts w:eastAsia="仿宋_GB2312"/>
          <w:color w:val="auto"/>
          <w:sz w:val="32"/>
          <w:szCs w:val="32"/>
        </w:rPr>
        <w:t>0.5</w:t>
      </w:r>
      <w:r>
        <w:rPr>
          <w:rFonts w:hAnsi="仿宋_GB2312" w:eastAsia="仿宋_GB2312"/>
          <w:color w:val="auto"/>
          <w:sz w:val="32"/>
          <w:szCs w:val="32"/>
        </w:rPr>
        <w:t>分）；每一村（社区）配备大学生村官普法员或法律志愿者，每季度至少上门服务</w:t>
      </w:r>
      <w:r>
        <w:rPr>
          <w:rFonts w:eastAsia="仿宋_GB2312"/>
          <w:color w:val="auto"/>
          <w:sz w:val="32"/>
          <w:szCs w:val="32"/>
        </w:rPr>
        <w:t>1</w:t>
      </w:r>
      <w:r>
        <w:rPr>
          <w:rFonts w:hAnsi="仿宋_GB2312" w:eastAsia="仿宋_GB2312"/>
          <w:color w:val="auto"/>
          <w:sz w:val="32"/>
          <w:szCs w:val="32"/>
        </w:rPr>
        <w:t>次（</w:t>
      </w:r>
      <w:r>
        <w:rPr>
          <w:rFonts w:eastAsia="仿宋_GB2312"/>
          <w:color w:val="auto"/>
          <w:sz w:val="32"/>
          <w:szCs w:val="32"/>
        </w:rPr>
        <w:t>0.5</w:t>
      </w:r>
      <w:r>
        <w:rPr>
          <w:rFonts w:hAnsi="仿宋_GB2312" w:eastAsia="仿宋_GB2312"/>
          <w:color w:val="auto"/>
          <w:sz w:val="32"/>
          <w:szCs w:val="32"/>
        </w:rPr>
        <w:t>分）。村（社区）人民调解委员会建成率</w:t>
      </w:r>
      <w:r>
        <w:rPr>
          <w:rFonts w:eastAsia="仿宋_GB2312"/>
          <w:color w:val="auto"/>
          <w:sz w:val="32"/>
          <w:szCs w:val="32"/>
        </w:rPr>
        <w:t>100%</w:t>
      </w:r>
      <w:r>
        <w:rPr>
          <w:rFonts w:hAnsi="仿宋_GB2312" w:eastAsia="仿宋_GB2312"/>
          <w:color w:val="auto"/>
          <w:sz w:val="32"/>
          <w:szCs w:val="32"/>
        </w:rPr>
        <w:t>，网络化预警覆盖率</w:t>
      </w:r>
      <w:r>
        <w:rPr>
          <w:rFonts w:eastAsia="仿宋_GB2312"/>
          <w:color w:val="auto"/>
          <w:sz w:val="32"/>
          <w:szCs w:val="32"/>
        </w:rPr>
        <w:t>100%</w:t>
      </w:r>
      <w:r>
        <w:rPr>
          <w:rFonts w:hAnsi="仿宋_GB2312" w:eastAsia="仿宋_GB2312"/>
          <w:color w:val="auto"/>
          <w:sz w:val="32"/>
          <w:szCs w:val="32"/>
        </w:rPr>
        <w:t>，村（社区）法律顾问配备率</w:t>
      </w:r>
      <w:r>
        <w:rPr>
          <w:rFonts w:eastAsia="仿宋_GB2312"/>
          <w:color w:val="auto"/>
          <w:sz w:val="32"/>
          <w:szCs w:val="32"/>
        </w:rPr>
        <w:t>100%</w:t>
      </w:r>
      <w:r>
        <w:rPr>
          <w:rFonts w:hAnsi="仿宋_GB2312" w:eastAsia="仿宋_GB2312"/>
          <w:color w:val="auto"/>
          <w:sz w:val="32"/>
          <w:szCs w:val="32"/>
        </w:rPr>
        <w:t>（</w:t>
      </w:r>
      <w:r>
        <w:rPr>
          <w:rFonts w:eastAsia="仿宋_GB2312"/>
          <w:color w:val="auto"/>
          <w:sz w:val="32"/>
          <w:szCs w:val="32"/>
        </w:rPr>
        <w:t>1</w:t>
      </w:r>
      <w:r>
        <w:rPr>
          <w:rFonts w:hAnsi="仿宋_GB2312" w:eastAsia="仿宋_GB2312"/>
          <w:color w:val="auto"/>
          <w:sz w:val="32"/>
          <w:szCs w:val="32"/>
        </w:rPr>
        <w:t>分）。每个村（社区）建立司法行政服务站，标志清晰、群众知晓、有效运行（</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23</w:t>
      </w:r>
      <w:r>
        <w:rPr>
          <w:rFonts w:hint="eastAsia" w:eastAsia="楷体_GB2312"/>
          <w:b/>
          <w:color w:val="auto"/>
          <w:sz w:val="32"/>
          <w:szCs w:val="32"/>
        </w:rPr>
        <w:t>．</w:t>
      </w:r>
      <w:r>
        <w:rPr>
          <w:rFonts w:eastAsia="楷体_GB2312"/>
          <w:b/>
          <w:color w:val="auto"/>
          <w:sz w:val="32"/>
          <w:szCs w:val="32"/>
        </w:rPr>
        <w:t>积极开展典型选树（1分）。</w:t>
      </w:r>
      <w:r>
        <w:rPr>
          <w:rFonts w:hint="eastAsia" w:hAnsi="仿宋_GB2312" w:eastAsia="仿宋_GB2312"/>
          <w:color w:val="auto"/>
          <w:sz w:val="32"/>
          <w:szCs w:val="32"/>
          <w:lang w:eastAsia="zh-CN"/>
        </w:rPr>
        <w:t>各镇（街道）</w:t>
      </w:r>
      <w:r>
        <w:rPr>
          <w:rFonts w:hAnsi="仿宋_GB2312" w:eastAsia="仿宋_GB2312"/>
          <w:color w:val="auto"/>
          <w:sz w:val="32"/>
          <w:szCs w:val="32"/>
        </w:rPr>
        <w:t>在工作中善于发现和培养典型、宣传和推广典型、学习和运用典型，打造</w:t>
      </w:r>
      <w:r>
        <w:rPr>
          <w:rFonts w:hint="eastAsia" w:eastAsia="仿宋_GB2312"/>
          <w:color w:val="auto"/>
          <w:sz w:val="32"/>
          <w:szCs w:val="32"/>
          <w:lang w:val="en-US" w:eastAsia="zh-CN"/>
        </w:rPr>
        <w:t>1</w:t>
      </w:r>
      <w:r>
        <w:rPr>
          <w:rFonts w:hAnsi="仿宋_GB2312" w:eastAsia="仿宋_GB2312"/>
          <w:color w:val="auto"/>
          <w:sz w:val="32"/>
          <w:szCs w:val="32"/>
        </w:rPr>
        <w:t>个在全</w:t>
      </w:r>
      <w:r>
        <w:rPr>
          <w:rFonts w:hint="eastAsia" w:hAnsi="仿宋_GB2312" w:eastAsia="仿宋_GB2312"/>
          <w:color w:val="auto"/>
          <w:sz w:val="32"/>
          <w:szCs w:val="32"/>
          <w:lang w:eastAsia="zh-CN"/>
        </w:rPr>
        <w:t>区</w:t>
      </w:r>
      <w:r>
        <w:rPr>
          <w:rFonts w:hAnsi="仿宋_GB2312" w:eastAsia="仿宋_GB2312"/>
          <w:color w:val="auto"/>
          <w:sz w:val="32"/>
          <w:szCs w:val="32"/>
        </w:rPr>
        <w:t>范围内具有推广价值的法治宣传教育工作品牌（</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hAnsi="仿宋_GB2312" w:eastAsia="仿宋_GB2312"/>
          <w:color w:val="auto"/>
          <w:sz w:val="32"/>
          <w:szCs w:val="32"/>
        </w:rPr>
      </w:pPr>
      <w:r>
        <w:rPr>
          <w:rFonts w:eastAsia="楷体_GB2312"/>
          <w:b/>
          <w:color w:val="auto"/>
          <w:sz w:val="32"/>
          <w:szCs w:val="32"/>
        </w:rPr>
        <w:t>24</w:t>
      </w:r>
      <w:r>
        <w:rPr>
          <w:rFonts w:hint="eastAsia" w:eastAsia="楷体_GB2312"/>
          <w:b/>
          <w:color w:val="auto"/>
          <w:sz w:val="32"/>
          <w:szCs w:val="32"/>
        </w:rPr>
        <w:t>．</w:t>
      </w:r>
      <w:r>
        <w:rPr>
          <w:rFonts w:eastAsia="楷体_GB2312"/>
          <w:b/>
          <w:color w:val="auto"/>
          <w:sz w:val="32"/>
          <w:szCs w:val="32"/>
        </w:rPr>
        <w:t>认真组织调查研究（2分）。</w:t>
      </w:r>
      <w:r>
        <w:rPr>
          <w:rFonts w:hAnsi="仿宋_GB2312" w:eastAsia="仿宋_GB2312"/>
          <w:color w:val="auto"/>
          <w:sz w:val="32"/>
          <w:szCs w:val="32"/>
        </w:rPr>
        <w:t>加强对法治宣传教育工作特点、规律的研究，强化工作指导，每年被</w:t>
      </w:r>
      <w:r>
        <w:rPr>
          <w:rFonts w:hint="eastAsia" w:hAnsi="仿宋_GB2312" w:eastAsia="仿宋_GB2312"/>
          <w:color w:val="auto"/>
          <w:sz w:val="32"/>
          <w:szCs w:val="32"/>
          <w:lang w:eastAsia="zh-CN"/>
        </w:rPr>
        <w:t>完成上级部署的信息工作任务。</w:t>
      </w:r>
      <w:r>
        <w:rPr>
          <w:rFonts w:hAnsi="仿宋_GB2312" w:eastAsia="仿宋_GB2312"/>
          <w:color w:val="auto"/>
          <w:sz w:val="32"/>
          <w:szCs w:val="32"/>
        </w:rPr>
        <w:t>（</w:t>
      </w:r>
      <w:r>
        <w:rPr>
          <w:rFonts w:hint="eastAsia" w:eastAsia="仿宋_GB2312"/>
          <w:color w:val="auto"/>
          <w:sz w:val="32"/>
          <w:szCs w:val="32"/>
          <w:lang w:val="en-US" w:eastAsia="zh-CN"/>
        </w:rPr>
        <w:t>2</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黑体"/>
          <w:color w:val="auto"/>
          <w:sz w:val="32"/>
          <w:szCs w:val="32"/>
        </w:rPr>
      </w:pPr>
      <w:r>
        <w:rPr>
          <w:rFonts w:eastAsia="黑体"/>
          <w:color w:val="auto"/>
          <w:sz w:val="32"/>
          <w:szCs w:val="32"/>
        </w:rPr>
        <w:t>五、工作成效（21分）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25</w:t>
      </w:r>
      <w:r>
        <w:rPr>
          <w:rFonts w:hint="eastAsia" w:eastAsia="楷体_GB2312"/>
          <w:b/>
          <w:color w:val="auto"/>
          <w:sz w:val="32"/>
          <w:szCs w:val="32"/>
        </w:rPr>
        <w:t>．</w:t>
      </w:r>
      <w:r>
        <w:rPr>
          <w:rFonts w:eastAsia="楷体_GB2312"/>
          <w:b/>
          <w:color w:val="auto"/>
          <w:sz w:val="32"/>
          <w:szCs w:val="32"/>
        </w:rPr>
        <w:t>党政机关运用法治思维和法治方式推动工作的能力和水平进一步提高（3分）。</w:t>
      </w:r>
      <w:r>
        <w:rPr>
          <w:rFonts w:hAnsi="仿宋_GB2312" w:eastAsia="仿宋_GB2312"/>
          <w:color w:val="auto"/>
          <w:sz w:val="32"/>
          <w:szCs w:val="32"/>
        </w:rPr>
        <w:t>党委（党组）依法决策、科学决策、民主决策机制基本健全，自觉运用法律手段指导和管理经济社会事务（</w:t>
      </w:r>
      <w:r>
        <w:rPr>
          <w:rFonts w:eastAsia="仿宋_GB2312"/>
          <w:color w:val="auto"/>
          <w:sz w:val="32"/>
          <w:szCs w:val="32"/>
        </w:rPr>
        <w:t>0.5</w:t>
      </w:r>
      <w:r>
        <w:rPr>
          <w:rFonts w:hAnsi="仿宋_GB2312" w:eastAsia="仿宋_GB2312"/>
          <w:color w:val="auto"/>
          <w:sz w:val="32"/>
          <w:szCs w:val="32"/>
        </w:rPr>
        <w:t>分）；事关区域经济社会发展或与人民群众利益密切相关的重大事项经过人大审议并形成决议（</w:t>
      </w:r>
      <w:r>
        <w:rPr>
          <w:rFonts w:eastAsia="仿宋_GB2312"/>
          <w:color w:val="auto"/>
          <w:sz w:val="32"/>
          <w:szCs w:val="32"/>
        </w:rPr>
        <w:t>0.5</w:t>
      </w:r>
      <w:r>
        <w:rPr>
          <w:rFonts w:hAnsi="仿宋_GB2312" w:eastAsia="仿宋_GB2312"/>
          <w:color w:val="auto"/>
          <w:sz w:val="32"/>
          <w:szCs w:val="32"/>
        </w:rPr>
        <w:t>分）；政府建立行政决策机制，全面推行政务公开（</w:t>
      </w:r>
      <w:r>
        <w:rPr>
          <w:rFonts w:eastAsia="仿宋_GB2312"/>
          <w:color w:val="auto"/>
          <w:sz w:val="32"/>
          <w:szCs w:val="32"/>
        </w:rPr>
        <w:t>0.5</w:t>
      </w:r>
      <w:r>
        <w:rPr>
          <w:rFonts w:hAnsi="仿宋_GB2312" w:eastAsia="仿宋_GB2312"/>
          <w:color w:val="auto"/>
          <w:sz w:val="32"/>
          <w:szCs w:val="32"/>
        </w:rPr>
        <w:t>分）；有关涉及面广、与人民群众利益密切相关的决策事项，依法向社会公示并举行听证会（</w:t>
      </w:r>
      <w:r>
        <w:rPr>
          <w:rFonts w:eastAsia="仿宋_GB2312"/>
          <w:color w:val="auto"/>
          <w:sz w:val="32"/>
          <w:szCs w:val="32"/>
        </w:rPr>
        <w:t>0.5</w:t>
      </w:r>
      <w:r>
        <w:rPr>
          <w:rFonts w:hAnsi="仿宋_GB2312" w:eastAsia="仿宋_GB2312"/>
          <w:color w:val="auto"/>
          <w:sz w:val="32"/>
          <w:szCs w:val="32"/>
        </w:rPr>
        <w:t>分）。</w:t>
      </w:r>
      <w:r>
        <w:rPr>
          <w:rFonts w:hint="eastAsia" w:hAnsi="仿宋_GB2312" w:eastAsia="仿宋_GB2312"/>
          <w:color w:val="auto"/>
          <w:sz w:val="32"/>
          <w:szCs w:val="32"/>
          <w:lang w:eastAsia="zh-CN"/>
        </w:rPr>
        <w:t>镇（街道）</w:t>
      </w:r>
      <w:r>
        <w:rPr>
          <w:rFonts w:hAnsi="仿宋_GB2312" w:eastAsia="仿宋_GB2312"/>
          <w:color w:val="auto"/>
          <w:sz w:val="32"/>
          <w:szCs w:val="32"/>
        </w:rPr>
        <w:t>司法行政部门制订年度工作计划，设立法治文化专项资金，建立普法挂钩联系制度和重点普法单位普法责任清单制度，将</w:t>
      </w:r>
      <w:r>
        <w:rPr>
          <w:rFonts w:eastAsia="仿宋_GB2312"/>
          <w:color w:val="auto"/>
          <w:sz w:val="32"/>
          <w:szCs w:val="32"/>
        </w:rPr>
        <w:t>“</w:t>
      </w:r>
      <w:r>
        <w:rPr>
          <w:rFonts w:hAnsi="仿宋_GB2312" w:eastAsia="仿宋_GB2312"/>
          <w:color w:val="auto"/>
          <w:sz w:val="32"/>
          <w:szCs w:val="32"/>
        </w:rPr>
        <w:t>谁执法谁普法、谁主管谁负责</w:t>
      </w:r>
      <w:r>
        <w:rPr>
          <w:rFonts w:eastAsia="仿宋_GB2312"/>
          <w:color w:val="auto"/>
          <w:sz w:val="32"/>
          <w:szCs w:val="32"/>
        </w:rPr>
        <w:t>”</w:t>
      </w:r>
      <w:r>
        <w:rPr>
          <w:rFonts w:hAnsi="仿宋_GB2312" w:eastAsia="仿宋_GB2312"/>
          <w:color w:val="auto"/>
          <w:sz w:val="32"/>
          <w:szCs w:val="32"/>
        </w:rPr>
        <w:t>的落实情况纳入党政综合目标考核体系，各部门纳入绩效考核内容，加大各级各类考核权重（</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26</w:t>
      </w:r>
      <w:r>
        <w:rPr>
          <w:rFonts w:hint="eastAsia" w:eastAsia="楷体_GB2312"/>
          <w:b/>
          <w:color w:val="auto"/>
          <w:sz w:val="32"/>
          <w:szCs w:val="32"/>
        </w:rPr>
        <w:t>．</w:t>
      </w:r>
      <w:r>
        <w:rPr>
          <w:rFonts w:eastAsia="楷体_GB2312"/>
          <w:b/>
          <w:color w:val="auto"/>
          <w:sz w:val="32"/>
          <w:szCs w:val="32"/>
        </w:rPr>
        <w:t>领导干部带头尊法学法守法用法（2分）。</w:t>
      </w:r>
      <w:r>
        <w:rPr>
          <w:rFonts w:hAnsi="仿宋_GB2312" w:eastAsia="仿宋_GB2312"/>
          <w:color w:val="auto"/>
          <w:sz w:val="32"/>
          <w:szCs w:val="32"/>
        </w:rPr>
        <w:t>党政班子成员中发生违法案件被追究刑事责任的，发生</w:t>
      </w:r>
      <w:r>
        <w:rPr>
          <w:rFonts w:eastAsia="仿宋_GB2312"/>
          <w:color w:val="auto"/>
          <w:sz w:val="32"/>
          <w:szCs w:val="32"/>
        </w:rPr>
        <w:t>1</w:t>
      </w:r>
      <w:r>
        <w:rPr>
          <w:rFonts w:hAnsi="仿宋_GB2312" w:eastAsia="仿宋_GB2312"/>
          <w:color w:val="auto"/>
          <w:sz w:val="32"/>
          <w:szCs w:val="32"/>
        </w:rPr>
        <w:t>起扣</w:t>
      </w:r>
      <w:r>
        <w:rPr>
          <w:rFonts w:eastAsia="仿宋_GB2312"/>
          <w:color w:val="auto"/>
          <w:sz w:val="32"/>
          <w:szCs w:val="32"/>
        </w:rPr>
        <w:t>2</w:t>
      </w:r>
      <w:r>
        <w:rPr>
          <w:rFonts w:hAnsi="仿宋_GB2312" w:eastAsia="仿宋_GB2312"/>
          <w:color w:val="auto"/>
          <w:sz w:val="32"/>
          <w:szCs w:val="32"/>
        </w:rPr>
        <w:t>分，发生严重违纪的，发生</w:t>
      </w:r>
      <w:r>
        <w:rPr>
          <w:rFonts w:eastAsia="仿宋_GB2312"/>
          <w:color w:val="auto"/>
          <w:sz w:val="32"/>
          <w:szCs w:val="32"/>
        </w:rPr>
        <w:t>1</w:t>
      </w:r>
      <w:r>
        <w:rPr>
          <w:rFonts w:hAnsi="仿宋_GB2312" w:eastAsia="仿宋_GB2312"/>
          <w:color w:val="auto"/>
          <w:sz w:val="32"/>
          <w:szCs w:val="32"/>
        </w:rPr>
        <w:t>起扣</w:t>
      </w:r>
      <w:r>
        <w:rPr>
          <w:rFonts w:eastAsia="仿宋_GB2312"/>
          <w:color w:val="auto"/>
          <w:sz w:val="32"/>
          <w:szCs w:val="32"/>
        </w:rPr>
        <w:t>1</w:t>
      </w:r>
      <w:r>
        <w:rPr>
          <w:rFonts w:hAnsi="仿宋_GB2312" w:eastAsia="仿宋_GB2312"/>
          <w:color w:val="auto"/>
          <w:sz w:val="32"/>
          <w:szCs w:val="32"/>
        </w:rPr>
        <w:t>分；党政班子成员中发生违法案件被追究刑事责任的，发生</w:t>
      </w:r>
      <w:r>
        <w:rPr>
          <w:rFonts w:eastAsia="仿宋_GB2312"/>
          <w:color w:val="auto"/>
          <w:sz w:val="32"/>
          <w:szCs w:val="32"/>
        </w:rPr>
        <w:t>1</w:t>
      </w:r>
      <w:r>
        <w:rPr>
          <w:rFonts w:hAnsi="仿宋_GB2312" w:eastAsia="仿宋_GB2312"/>
          <w:color w:val="auto"/>
          <w:sz w:val="32"/>
          <w:szCs w:val="32"/>
        </w:rPr>
        <w:t>起扣</w:t>
      </w:r>
      <w:r>
        <w:rPr>
          <w:rFonts w:eastAsia="仿宋_GB2312"/>
          <w:color w:val="auto"/>
          <w:sz w:val="32"/>
          <w:szCs w:val="32"/>
        </w:rPr>
        <w:t>1</w:t>
      </w:r>
      <w:r>
        <w:rPr>
          <w:rFonts w:hAnsi="仿宋_GB2312" w:eastAsia="仿宋_GB2312"/>
          <w:color w:val="auto"/>
          <w:sz w:val="32"/>
          <w:szCs w:val="32"/>
        </w:rPr>
        <w:t>分，发生严重违纪的，发生</w:t>
      </w:r>
      <w:r>
        <w:rPr>
          <w:rFonts w:eastAsia="仿宋_GB2312"/>
          <w:color w:val="auto"/>
          <w:sz w:val="32"/>
          <w:szCs w:val="32"/>
        </w:rPr>
        <w:t>1</w:t>
      </w:r>
      <w:r>
        <w:rPr>
          <w:rFonts w:hAnsi="仿宋_GB2312" w:eastAsia="仿宋_GB2312"/>
          <w:color w:val="auto"/>
          <w:sz w:val="32"/>
          <w:szCs w:val="32"/>
        </w:rPr>
        <w:t>起扣</w:t>
      </w:r>
      <w:r>
        <w:rPr>
          <w:rFonts w:eastAsia="仿宋_GB2312"/>
          <w:color w:val="auto"/>
          <w:sz w:val="32"/>
          <w:szCs w:val="32"/>
        </w:rPr>
        <w:t>1</w:t>
      </w:r>
      <w:r>
        <w:rPr>
          <w:rFonts w:hAnsi="仿宋_GB2312" w:eastAsia="仿宋_GB2312"/>
          <w:color w:val="auto"/>
          <w:sz w:val="32"/>
          <w:szCs w:val="32"/>
        </w:rPr>
        <w:t>分。总扣分不超过</w:t>
      </w:r>
      <w:r>
        <w:rPr>
          <w:rFonts w:eastAsia="仿宋_GB2312"/>
          <w:color w:val="auto"/>
          <w:sz w:val="32"/>
          <w:szCs w:val="32"/>
        </w:rPr>
        <w:t>2</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27</w:t>
      </w:r>
      <w:r>
        <w:rPr>
          <w:rFonts w:hint="eastAsia" w:eastAsia="楷体_GB2312"/>
          <w:b/>
          <w:color w:val="auto"/>
          <w:sz w:val="32"/>
          <w:szCs w:val="32"/>
        </w:rPr>
        <w:t>．</w:t>
      </w:r>
      <w:r>
        <w:rPr>
          <w:rFonts w:eastAsia="楷体_GB2312"/>
          <w:b/>
          <w:color w:val="auto"/>
          <w:sz w:val="32"/>
          <w:szCs w:val="32"/>
        </w:rPr>
        <w:t>依法行政和公正司法能力水平进一步提高（3分）。</w:t>
      </w:r>
      <w:r>
        <w:rPr>
          <w:rFonts w:hAnsi="仿宋_GB2312" w:eastAsia="仿宋_GB2312"/>
          <w:color w:val="auto"/>
          <w:sz w:val="32"/>
          <w:szCs w:val="32"/>
        </w:rPr>
        <w:t>依法应当公开的执法依据、执法程序、执法结果、收费事项、监督措施全部公开（</w:t>
      </w:r>
      <w:r>
        <w:rPr>
          <w:rFonts w:eastAsia="仿宋_GB2312"/>
          <w:color w:val="auto"/>
          <w:sz w:val="32"/>
          <w:szCs w:val="32"/>
        </w:rPr>
        <w:t>0.5</w:t>
      </w:r>
      <w:r>
        <w:rPr>
          <w:rFonts w:hAnsi="仿宋_GB2312" w:eastAsia="仿宋_GB2312"/>
          <w:color w:val="auto"/>
          <w:sz w:val="32"/>
          <w:szCs w:val="32"/>
        </w:rPr>
        <w:t>分）；未落实执法责任制，发生执法部门对法定职责不作为或滥用执法权力乱作为的，有一起扣</w:t>
      </w:r>
      <w:r>
        <w:rPr>
          <w:rFonts w:eastAsia="仿宋_GB2312"/>
          <w:color w:val="auto"/>
          <w:sz w:val="32"/>
          <w:szCs w:val="32"/>
        </w:rPr>
        <w:t>0.5</w:t>
      </w:r>
      <w:r>
        <w:rPr>
          <w:rFonts w:hAnsi="仿宋_GB2312" w:eastAsia="仿宋_GB2312"/>
          <w:color w:val="auto"/>
          <w:sz w:val="32"/>
          <w:szCs w:val="32"/>
        </w:rPr>
        <w:t>分；行政执法过错责任、错案责任应追究未追究的，有一起扣</w:t>
      </w:r>
      <w:r>
        <w:rPr>
          <w:rFonts w:eastAsia="仿宋_GB2312"/>
          <w:color w:val="auto"/>
          <w:sz w:val="32"/>
          <w:szCs w:val="32"/>
        </w:rPr>
        <w:t>0.5</w:t>
      </w:r>
      <w:r>
        <w:rPr>
          <w:rFonts w:hAnsi="仿宋_GB2312" w:eastAsia="仿宋_GB2312"/>
          <w:color w:val="auto"/>
          <w:sz w:val="32"/>
          <w:szCs w:val="32"/>
        </w:rPr>
        <w:t>分；具体行政行为被行政复议机关撤销、变更、确认违法、责令履行法定职责的比例高于全省平均水平的，扣</w:t>
      </w:r>
      <w:r>
        <w:rPr>
          <w:rFonts w:eastAsia="仿宋_GB2312"/>
          <w:color w:val="auto"/>
          <w:sz w:val="32"/>
          <w:szCs w:val="32"/>
        </w:rPr>
        <w:t>0.5</w:t>
      </w:r>
      <w:r>
        <w:rPr>
          <w:rFonts w:hAnsi="仿宋_GB2312" w:eastAsia="仿宋_GB2312"/>
          <w:color w:val="auto"/>
          <w:sz w:val="32"/>
          <w:szCs w:val="32"/>
        </w:rPr>
        <w:t>分；</w:t>
      </w:r>
      <w:r>
        <w:rPr>
          <w:rFonts w:hint="eastAsia" w:hAnsi="仿宋_GB2312" w:eastAsia="仿宋_GB2312"/>
          <w:color w:val="auto"/>
          <w:sz w:val="32"/>
          <w:szCs w:val="32"/>
          <w:lang w:eastAsia="zh-CN"/>
        </w:rPr>
        <w:t>各镇（街道）</w:t>
      </w:r>
      <w:r>
        <w:rPr>
          <w:rFonts w:hAnsi="仿宋_GB2312" w:eastAsia="仿宋_GB2312"/>
          <w:color w:val="auto"/>
          <w:sz w:val="32"/>
          <w:szCs w:val="32"/>
        </w:rPr>
        <w:t>政府及其部门行政诉讼直接败诉率高于全省平均水平的，扣</w:t>
      </w:r>
      <w:r>
        <w:rPr>
          <w:rFonts w:eastAsia="仿宋_GB2312"/>
          <w:color w:val="auto"/>
          <w:sz w:val="32"/>
          <w:szCs w:val="32"/>
        </w:rPr>
        <w:t>0.5</w:t>
      </w:r>
      <w:r>
        <w:rPr>
          <w:rFonts w:hAnsi="仿宋_GB2312" w:eastAsia="仿宋_GB2312"/>
          <w:color w:val="auto"/>
          <w:sz w:val="32"/>
          <w:szCs w:val="32"/>
        </w:rPr>
        <w:t>分；执法不公正、不规范、不作为、不文明，在当地造成恶劣影响的，有一起扣</w:t>
      </w:r>
      <w:r>
        <w:rPr>
          <w:rFonts w:eastAsia="仿宋_GB2312"/>
          <w:color w:val="auto"/>
          <w:sz w:val="32"/>
          <w:szCs w:val="32"/>
        </w:rPr>
        <w:t>1</w:t>
      </w:r>
      <w:r>
        <w:rPr>
          <w:rFonts w:hAnsi="仿宋_GB2312" w:eastAsia="仿宋_GB2312"/>
          <w:color w:val="auto"/>
          <w:sz w:val="32"/>
          <w:szCs w:val="32"/>
        </w:rPr>
        <w:t>分；滥用职权、违法办案，群众反映并查实，造成较大社会影响的，有一起扣</w:t>
      </w:r>
      <w:r>
        <w:rPr>
          <w:rFonts w:eastAsia="仿宋_GB2312"/>
          <w:color w:val="auto"/>
          <w:sz w:val="32"/>
          <w:szCs w:val="32"/>
        </w:rPr>
        <w:t>0.5</w:t>
      </w:r>
      <w:r>
        <w:rPr>
          <w:rFonts w:hAnsi="仿宋_GB2312" w:eastAsia="仿宋_GB2312"/>
          <w:color w:val="auto"/>
          <w:sz w:val="32"/>
          <w:szCs w:val="32"/>
        </w:rPr>
        <w:t>分。总扣分不超过</w:t>
      </w:r>
      <w:r>
        <w:rPr>
          <w:rFonts w:eastAsia="仿宋_GB2312"/>
          <w:color w:val="auto"/>
          <w:sz w:val="32"/>
          <w:szCs w:val="32"/>
        </w:rPr>
        <w:t>3</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28</w:t>
      </w:r>
      <w:r>
        <w:rPr>
          <w:rFonts w:hint="eastAsia" w:eastAsia="楷体_GB2312"/>
          <w:b/>
          <w:color w:val="auto"/>
          <w:sz w:val="32"/>
          <w:szCs w:val="32"/>
        </w:rPr>
        <w:t>．</w:t>
      </w:r>
      <w:r>
        <w:rPr>
          <w:rFonts w:eastAsia="楷体_GB2312"/>
          <w:b/>
          <w:color w:val="auto"/>
          <w:sz w:val="32"/>
          <w:szCs w:val="32"/>
        </w:rPr>
        <w:t>市场经济秩序良好，各类企业诚信守法经营意识增强（2分）。</w:t>
      </w:r>
      <w:r>
        <w:rPr>
          <w:rFonts w:hAnsi="仿宋_GB2312" w:eastAsia="仿宋_GB2312"/>
          <w:color w:val="auto"/>
          <w:sz w:val="32"/>
          <w:szCs w:val="32"/>
        </w:rPr>
        <w:t>企业在生产经营中有违法生产经营行为或不落实安全生产管理措施，发生安全生产责任事故造成较大影响的，有一起扣</w:t>
      </w:r>
      <w:r>
        <w:rPr>
          <w:rFonts w:eastAsia="仿宋_GB2312"/>
          <w:color w:val="auto"/>
          <w:sz w:val="32"/>
          <w:szCs w:val="32"/>
        </w:rPr>
        <w:t>1</w:t>
      </w:r>
      <w:r>
        <w:rPr>
          <w:rFonts w:hAnsi="仿宋_GB2312" w:eastAsia="仿宋_GB2312"/>
          <w:color w:val="auto"/>
          <w:sz w:val="32"/>
          <w:szCs w:val="32"/>
        </w:rPr>
        <w:t>分。总扣分不超过</w:t>
      </w:r>
      <w:r>
        <w:rPr>
          <w:rFonts w:eastAsia="仿宋_GB2312"/>
          <w:color w:val="auto"/>
          <w:sz w:val="32"/>
          <w:szCs w:val="32"/>
        </w:rPr>
        <w:t>2</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29</w:t>
      </w:r>
      <w:r>
        <w:rPr>
          <w:rFonts w:hint="eastAsia" w:eastAsia="楷体_GB2312"/>
          <w:b/>
          <w:color w:val="auto"/>
          <w:sz w:val="32"/>
          <w:szCs w:val="32"/>
        </w:rPr>
        <w:t>．</w:t>
      </w:r>
      <w:r>
        <w:rPr>
          <w:rFonts w:eastAsia="楷体_GB2312"/>
          <w:b/>
          <w:color w:val="auto"/>
          <w:sz w:val="32"/>
          <w:szCs w:val="32"/>
        </w:rPr>
        <w:t>社会秩序稳定，全社会法治信仰不断提升（2分）。</w:t>
      </w:r>
      <w:r>
        <w:rPr>
          <w:rFonts w:hAnsi="仿宋_GB2312" w:eastAsia="仿宋_GB2312"/>
          <w:color w:val="auto"/>
          <w:sz w:val="32"/>
          <w:szCs w:val="32"/>
        </w:rPr>
        <w:t>刑事案件总量得到有效控制，公众安全感达到</w:t>
      </w:r>
      <w:r>
        <w:rPr>
          <w:rFonts w:eastAsia="仿宋_GB2312"/>
          <w:color w:val="auto"/>
          <w:sz w:val="32"/>
          <w:szCs w:val="32"/>
        </w:rPr>
        <w:t>93%</w:t>
      </w:r>
      <w:r>
        <w:rPr>
          <w:rFonts w:hAnsi="仿宋_GB2312" w:eastAsia="仿宋_GB2312"/>
          <w:color w:val="auto"/>
          <w:sz w:val="32"/>
          <w:szCs w:val="32"/>
        </w:rPr>
        <w:t>以上，每低</w:t>
      </w:r>
      <w:r>
        <w:rPr>
          <w:rFonts w:eastAsia="仿宋_GB2312"/>
          <w:color w:val="auto"/>
          <w:sz w:val="32"/>
          <w:szCs w:val="32"/>
        </w:rPr>
        <w:t>0.1</w:t>
      </w:r>
      <w:r>
        <w:rPr>
          <w:rFonts w:hAnsi="仿宋_GB2312" w:eastAsia="仿宋_GB2312"/>
          <w:color w:val="auto"/>
          <w:sz w:val="32"/>
          <w:szCs w:val="32"/>
        </w:rPr>
        <w:t>个百分点扣</w:t>
      </w:r>
      <w:r>
        <w:rPr>
          <w:rFonts w:eastAsia="仿宋_GB2312"/>
          <w:color w:val="auto"/>
          <w:sz w:val="32"/>
          <w:szCs w:val="32"/>
        </w:rPr>
        <w:t>0.5</w:t>
      </w:r>
      <w:r>
        <w:rPr>
          <w:rFonts w:hAnsi="仿宋_GB2312" w:eastAsia="仿宋_GB2312"/>
          <w:color w:val="auto"/>
          <w:sz w:val="32"/>
          <w:szCs w:val="32"/>
        </w:rPr>
        <w:t>分；常住人口中发生有重大影响的刑事案件，每发生一起扣</w:t>
      </w:r>
      <w:r>
        <w:rPr>
          <w:rFonts w:eastAsia="仿宋_GB2312"/>
          <w:color w:val="auto"/>
          <w:sz w:val="32"/>
          <w:szCs w:val="32"/>
        </w:rPr>
        <w:t>1</w:t>
      </w:r>
      <w:r>
        <w:rPr>
          <w:rFonts w:hAnsi="仿宋_GB2312" w:eastAsia="仿宋_GB2312"/>
          <w:color w:val="auto"/>
          <w:sz w:val="32"/>
          <w:szCs w:val="32"/>
        </w:rPr>
        <w:t>分。发生一起在全省有较大影响的群体事件扣</w:t>
      </w:r>
      <w:r>
        <w:rPr>
          <w:rFonts w:eastAsia="仿宋_GB2312"/>
          <w:color w:val="auto"/>
          <w:sz w:val="32"/>
          <w:szCs w:val="32"/>
        </w:rPr>
        <w:t>2</w:t>
      </w:r>
      <w:r>
        <w:rPr>
          <w:rFonts w:hAnsi="仿宋_GB2312" w:eastAsia="仿宋_GB2312"/>
          <w:color w:val="auto"/>
          <w:sz w:val="32"/>
          <w:szCs w:val="32"/>
        </w:rPr>
        <w:t>分。总扣分不超过</w:t>
      </w:r>
      <w:r>
        <w:rPr>
          <w:rFonts w:eastAsia="仿宋_GB2312"/>
          <w:color w:val="auto"/>
          <w:sz w:val="32"/>
          <w:szCs w:val="32"/>
        </w:rPr>
        <w:t>2</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30</w:t>
      </w:r>
      <w:r>
        <w:rPr>
          <w:rFonts w:hint="eastAsia" w:eastAsia="楷体_GB2312"/>
          <w:b/>
          <w:color w:val="auto"/>
          <w:sz w:val="32"/>
          <w:szCs w:val="32"/>
        </w:rPr>
        <w:t>．</w:t>
      </w:r>
      <w:r>
        <w:rPr>
          <w:rFonts w:eastAsia="楷体_GB2312"/>
          <w:b/>
          <w:color w:val="auto"/>
          <w:sz w:val="32"/>
          <w:szCs w:val="32"/>
        </w:rPr>
        <w:t>多层次多领域依法治理不断深化，社会治理法治化水平明显提高（3分）。</w:t>
      </w:r>
      <w:r>
        <w:rPr>
          <w:rFonts w:hAnsi="仿宋_GB2312" w:eastAsia="仿宋_GB2312"/>
          <w:color w:val="auto"/>
          <w:sz w:val="32"/>
          <w:szCs w:val="32"/>
        </w:rPr>
        <w:t>企业实行厂务公开制度没有达到</w:t>
      </w:r>
      <w:r>
        <w:rPr>
          <w:rFonts w:eastAsia="仿宋_GB2312"/>
          <w:color w:val="auto"/>
          <w:sz w:val="32"/>
          <w:szCs w:val="32"/>
        </w:rPr>
        <w:t>80%</w:t>
      </w:r>
      <w:r>
        <w:rPr>
          <w:rFonts w:hAnsi="仿宋_GB2312" w:eastAsia="仿宋_GB2312"/>
          <w:color w:val="auto"/>
          <w:sz w:val="32"/>
          <w:szCs w:val="32"/>
        </w:rPr>
        <w:t>以上的，扣</w:t>
      </w:r>
      <w:r>
        <w:rPr>
          <w:rFonts w:eastAsia="仿宋_GB2312"/>
          <w:color w:val="auto"/>
          <w:sz w:val="32"/>
          <w:szCs w:val="32"/>
        </w:rPr>
        <w:t>1</w:t>
      </w:r>
      <w:r>
        <w:rPr>
          <w:rFonts w:hAnsi="仿宋_GB2312" w:eastAsia="仿宋_GB2312"/>
          <w:color w:val="auto"/>
          <w:sz w:val="32"/>
          <w:szCs w:val="32"/>
        </w:rPr>
        <w:t>分；劳动合同签订率没有达到</w:t>
      </w:r>
      <w:r>
        <w:rPr>
          <w:rFonts w:eastAsia="仿宋_GB2312"/>
          <w:color w:val="auto"/>
          <w:sz w:val="32"/>
          <w:szCs w:val="32"/>
        </w:rPr>
        <w:t>98%</w:t>
      </w:r>
      <w:r>
        <w:rPr>
          <w:rFonts w:hAnsi="仿宋_GB2312" w:eastAsia="仿宋_GB2312"/>
          <w:color w:val="auto"/>
          <w:sz w:val="32"/>
          <w:szCs w:val="32"/>
        </w:rPr>
        <w:t>的，每低</w:t>
      </w:r>
      <w:r>
        <w:rPr>
          <w:rFonts w:eastAsia="仿宋_GB2312"/>
          <w:color w:val="auto"/>
          <w:sz w:val="32"/>
          <w:szCs w:val="32"/>
        </w:rPr>
        <w:t>1</w:t>
      </w:r>
      <w:r>
        <w:rPr>
          <w:rFonts w:hAnsi="仿宋_GB2312" w:eastAsia="仿宋_GB2312"/>
          <w:color w:val="auto"/>
          <w:sz w:val="32"/>
          <w:szCs w:val="32"/>
        </w:rPr>
        <w:t>个百分点，扣</w:t>
      </w:r>
      <w:r>
        <w:rPr>
          <w:rFonts w:eastAsia="仿宋_GB2312"/>
          <w:color w:val="auto"/>
          <w:sz w:val="32"/>
          <w:szCs w:val="32"/>
        </w:rPr>
        <w:t>0.5</w:t>
      </w:r>
      <w:r>
        <w:rPr>
          <w:rFonts w:hAnsi="仿宋_GB2312" w:eastAsia="仿宋_GB2312"/>
          <w:color w:val="auto"/>
          <w:sz w:val="32"/>
          <w:szCs w:val="32"/>
        </w:rPr>
        <w:t>分；未对贯彻实施劳动法律法规情况进行自查并及时整改的，扣</w:t>
      </w:r>
      <w:r>
        <w:rPr>
          <w:rFonts w:eastAsia="仿宋_GB2312"/>
          <w:color w:val="auto"/>
          <w:sz w:val="32"/>
          <w:szCs w:val="32"/>
        </w:rPr>
        <w:t>0.5</w:t>
      </w:r>
      <w:r>
        <w:rPr>
          <w:rFonts w:hAnsi="仿宋_GB2312" w:eastAsia="仿宋_GB2312"/>
          <w:color w:val="auto"/>
          <w:sz w:val="32"/>
          <w:szCs w:val="32"/>
        </w:rPr>
        <w:t>分；职工基本养老保险、基本医疗保险、失业保险参保率没有达到</w:t>
      </w:r>
      <w:r>
        <w:rPr>
          <w:rFonts w:eastAsia="仿宋_GB2312"/>
          <w:color w:val="auto"/>
          <w:sz w:val="32"/>
          <w:szCs w:val="32"/>
        </w:rPr>
        <w:t>95%</w:t>
      </w:r>
      <w:r>
        <w:rPr>
          <w:rFonts w:hAnsi="仿宋_GB2312" w:eastAsia="仿宋_GB2312"/>
          <w:color w:val="auto"/>
          <w:sz w:val="32"/>
          <w:szCs w:val="32"/>
        </w:rPr>
        <w:t>的，每低</w:t>
      </w:r>
      <w:r>
        <w:rPr>
          <w:rFonts w:eastAsia="仿宋_GB2312"/>
          <w:color w:val="auto"/>
          <w:sz w:val="32"/>
          <w:szCs w:val="32"/>
        </w:rPr>
        <w:t>1</w:t>
      </w:r>
      <w:r>
        <w:rPr>
          <w:rFonts w:hAnsi="仿宋_GB2312" w:eastAsia="仿宋_GB2312"/>
          <w:color w:val="auto"/>
          <w:sz w:val="32"/>
          <w:szCs w:val="32"/>
        </w:rPr>
        <w:t>个百分点，扣</w:t>
      </w:r>
      <w:r>
        <w:rPr>
          <w:rFonts w:eastAsia="仿宋_GB2312"/>
          <w:color w:val="auto"/>
          <w:sz w:val="32"/>
          <w:szCs w:val="32"/>
        </w:rPr>
        <w:t>0.5</w:t>
      </w:r>
      <w:r>
        <w:rPr>
          <w:rFonts w:hAnsi="仿宋_GB2312" w:eastAsia="仿宋_GB2312"/>
          <w:color w:val="auto"/>
          <w:sz w:val="32"/>
          <w:szCs w:val="32"/>
        </w:rPr>
        <w:t>分；发生有较大社会影响的克扣、拖欠职工和外来务工人员工资现象的，有</w:t>
      </w:r>
      <w:r>
        <w:rPr>
          <w:rFonts w:eastAsia="仿宋_GB2312"/>
          <w:color w:val="auto"/>
          <w:sz w:val="32"/>
          <w:szCs w:val="32"/>
        </w:rPr>
        <w:t>1</w:t>
      </w:r>
      <w:r>
        <w:rPr>
          <w:rFonts w:hAnsi="仿宋_GB2312" w:eastAsia="仿宋_GB2312"/>
          <w:color w:val="auto"/>
          <w:sz w:val="32"/>
          <w:szCs w:val="32"/>
        </w:rPr>
        <w:t>起扣</w:t>
      </w:r>
      <w:r>
        <w:rPr>
          <w:rFonts w:eastAsia="仿宋_GB2312"/>
          <w:color w:val="auto"/>
          <w:sz w:val="32"/>
          <w:szCs w:val="32"/>
        </w:rPr>
        <w:t>1</w:t>
      </w:r>
      <w:r>
        <w:rPr>
          <w:rFonts w:hAnsi="仿宋_GB2312" w:eastAsia="仿宋_GB2312"/>
          <w:color w:val="auto"/>
          <w:sz w:val="32"/>
          <w:szCs w:val="32"/>
        </w:rPr>
        <w:t>分；全国及省级民主法治示范村（社区）的抽检复查合格率不能达到</w:t>
      </w:r>
      <w:r>
        <w:rPr>
          <w:rFonts w:eastAsia="仿宋_GB2312"/>
          <w:color w:val="auto"/>
          <w:sz w:val="32"/>
          <w:szCs w:val="32"/>
        </w:rPr>
        <w:t>100%</w:t>
      </w:r>
      <w:r>
        <w:rPr>
          <w:rFonts w:hAnsi="仿宋_GB2312" w:eastAsia="仿宋_GB2312"/>
          <w:color w:val="auto"/>
          <w:sz w:val="32"/>
          <w:szCs w:val="32"/>
        </w:rPr>
        <w:t>的，扣</w:t>
      </w:r>
      <w:r>
        <w:rPr>
          <w:rFonts w:eastAsia="仿宋_GB2312"/>
          <w:color w:val="auto"/>
          <w:sz w:val="32"/>
          <w:szCs w:val="32"/>
        </w:rPr>
        <w:t>0.5</w:t>
      </w:r>
      <w:r>
        <w:rPr>
          <w:rFonts w:hAnsi="仿宋_GB2312" w:eastAsia="仿宋_GB2312"/>
          <w:color w:val="auto"/>
          <w:sz w:val="32"/>
          <w:szCs w:val="32"/>
        </w:rPr>
        <w:t>分。总扣分不超过</w:t>
      </w:r>
      <w:r>
        <w:rPr>
          <w:rFonts w:eastAsia="仿宋_GB2312"/>
          <w:color w:val="auto"/>
          <w:sz w:val="32"/>
          <w:szCs w:val="32"/>
        </w:rPr>
        <w:t>3</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31</w:t>
      </w:r>
      <w:r>
        <w:rPr>
          <w:rFonts w:hint="eastAsia" w:eastAsia="楷体_GB2312"/>
          <w:b/>
          <w:color w:val="auto"/>
          <w:sz w:val="32"/>
          <w:szCs w:val="32"/>
        </w:rPr>
        <w:t>．</w:t>
      </w:r>
      <w:r>
        <w:rPr>
          <w:rFonts w:eastAsia="楷体_GB2312"/>
          <w:b/>
          <w:color w:val="auto"/>
          <w:sz w:val="32"/>
          <w:szCs w:val="32"/>
        </w:rPr>
        <w:t>全面组织实施“七五”普法规划，实现法治宣传教育全覆盖（4分）。</w:t>
      </w:r>
      <w:r>
        <w:rPr>
          <w:rFonts w:hAnsi="仿宋_GB2312" w:eastAsia="仿宋_GB2312"/>
          <w:color w:val="auto"/>
          <w:sz w:val="32"/>
          <w:szCs w:val="32"/>
        </w:rPr>
        <w:t>领导干部、公务员、青少年学生等重点对象受教育率达到</w:t>
      </w:r>
      <w:r>
        <w:rPr>
          <w:rFonts w:eastAsia="仿宋_GB2312"/>
          <w:color w:val="auto"/>
          <w:sz w:val="32"/>
          <w:szCs w:val="32"/>
        </w:rPr>
        <w:t>100%</w:t>
      </w:r>
      <w:r>
        <w:rPr>
          <w:rFonts w:hAnsi="仿宋_GB2312" w:eastAsia="仿宋_GB2312"/>
          <w:color w:val="auto"/>
          <w:sz w:val="32"/>
          <w:szCs w:val="32"/>
        </w:rPr>
        <w:t>，监狱服刑人员、社区服刑人员、强制隔离戒毒人员、刑满释放人员等特殊人群的受教育率达到</w:t>
      </w:r>
      <w:r>
        <w:rPr>
          <w:rFonts w:eastAsia="仿宋_GB2312"/>
          <w:color w:val="auto"/>
          <w:sz w:val="32"/>
          <w:szCs w:val="32"/>
        </w:rPr>
        <w:t>100%</w:t>
      </w:r>
      <w:r>
        <w:rPr>
          <w:rFonts w:hAnsi="仿宋_GB2312" w:eastAsia="仿宋_GB2312"/>
          <w:color w:val="auto"/>
          <w:sz w:val="32"/>
          <w:szCs w:val="32"/>
        </w:rPr>
        <w:t>，企业经营管理人员、农民受教育率达到</w:t>
      </w:r>
      <w:r>
        <w:rPr>
          <w:rFonts w:eastAsia="仿宋_GB2312"/>
          <w:color w:val="auto"/>
          <w:sz w:val="32"/>
          <w:szCs w:val="32"/>
        </w:rPr>
        <w:t>90%</w:t>
      </w:r>
      <w:r>
        <w:rPr>
          <w:rFonts w:hAnsi="仿宋_GB2312" w:eastAsia="仿宋_GB2312"/>
          <w:color w:val="auto"/>
          <w:sz w:val="32"/>
          <w:szCs w:val="32"/>
        </w:rPr>
        <w:t>，流动人口、问题青少年的受教育率达到</w:t>
      </w:r>
      <w:r>
        <w:rPr>
          <w:rFonts w:eastAsia="仿宋_GB2312"/>
          <w:color w:val="auto"/>
          <w:sz w:val="32"/>
          <w:szCs w:val="32"/>
        </w:rPr>
        <w:t>85%</w:t>
      </w:r>
      <w:r>
        <w:rPr>
          <w:rFonts w:hAnsi="仿宋_GB2312" w:eastAsia="仿宋_GB2312"/>
          <w:color w:val="auto"/>
          <w:sz w:val="32"/>
          <w:szCs w:val="32"/>
        </w:rPr>
        <w:t>，每项每低</w:t>
      </w:r>
      <w:r>
        <w:rPr>
          <w:rFonts w:eastAsia="仿宋_GB2312"/>
          <w:color w:val="auto"/>
          <w:sz w:val="32"/>
          <w:szCs w:val="32"/>
        </w:rPr>
        <w:t>1</w:t>
      </w:r>
      <w:r>
        <w:rPr>
          <w:rFonts w:hAnsi="仿宋_GB2312" w:eastAsia="仿宋_GB2312"/>
          <w:color w:val="auto"/>
          <w:sz w:val="32"/>
          <w:szCs w:val="32"/>
        </w:rPr>
        <w:t>个百分点扣</w:t>
      </w:r>
      <w:r>
        <w:rPr>
          <w:rFonts w:eastAsia="仿宋_GB2312"/>
          <w:color w:val="auto"/>
          <w:sz w:val="32"/>
          <w:szCs w:val="32"/>
        </w:rPr>
        <w:t>0.5</w:t>
      </w:r>
      <w:r>
        <w:rPr>
          <w:rFonts w:hAnsi="仿宋_GB2312" w:eastAsia="仿宋_GB2312"/>
          <w:color w:val="auto"/>
          <w:sz w:val="32"/>
          <w:szCs w:val="32"/>
        </w:rPr>
        <w:t>分。总扣分不超过</w:t>
      </w:r>
      <w:r>
        <w:rPr>
          <w:rFonts w:eastAsia="仿宋_GB2312"/>
          <w:color w:val="auto"/>
          <w:sz w:val="32"/>
          <w:szCs w:val="32"/>
        </w:rPr>
        <w:t>4</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楷体_GB2312"/>
          <w:b/>
          <w:color w:val="auto"/>
          <w:sz w:val="32"/>
          <w:szCs w:val="32"/>
        </w:rPr>
        <w:t>32</w:t>
      </w:r>
      <w:r>
        <w:rPr>
          <w:rFonts w:hint="eastAsia" w:eastAsia="楷体_GB2312"/>
          <w:b/>
          <w:color w:val="auto"/>
          <w:sz w:val="32"/>
          <w:szCs w:val="32"/>
        </w:rPr>
        <w:t>．</w:t>
      </w:r>
      <w:r>
        <w:rPr>
          <w:rFonts w:eastAsia="楷体_GB2312"/>
          <w:b/>
          <w:color w:val="auto"/>
          <w:sz w:val="32"/>
          <w:szCs w:val="32"/>
        </w:rPr>
        <w:t>群众获得感和满意率显著提升（2分）。</w:t>
      </w:r>
      <w:r>
        <w:rPr>
          <w:rFonts w:hAnsi="仿宋_GB2312" w:eastAsia="仿宋_GB2312"/>
          <w:color w:val="auto"/>
          <w:sz w:val="32"/>
          <w:szCs w:val="32"/>
        </w:rPr>
        <w:t>辖区群众对所在区域</w:t>
      </w:r>
      <w:r>
        <w:rPr>
          <w:rFonts w:eastAsia="仿宋_GB2312"/>
          <w:color w:val="auto"/>
          <w:sz w:val="32"/>
          <w:szCs w:val="32"/>
        </w:rPr>
        <w:t>“</w:t>
      </w:r>
      <w:r>
        <w:rPr>
          <w:rFonts w:hAnsi="仿宋_GB2312" w:eastAsia="仿宋_GB2312"/>
          <w:color w:val="auto"/>
          <w:sz w:val="32"/>
          <w:szCs w:val="32"/>
        </w:rPr>
        <w:t>七五</w:t>
      </w:r>
      <w:r>
        <w:rPr>
          <w:rFonts w:eastAsia="仿宋_GB2312"/>
          <w:color w:val="auto"/>
          <w:sz w:val="32"/>
          <w:szCs w:val="32"/>
        </w:rPr>
        <w:t>”</w:t>
      </w:r>
      <w:r>
        <w:rPr>
          <w:rFonts w:hAnsi="仿宋_GB2312" w:eastAsia="仿宋_GB2312"/>
          <w:color w:val="auto"/>
          <w:sz w:val="32"/>
          <w:szCs w:val="32"/>
        </w:rPr>
        <w:t>普法的知晓率及法治宣传教育工作的满意率均达到</w:t>
      </w:r>
      <w:r>
        <w:rPr>
          <w:rFonts w:eastAsia="仿宋_GB2312"/>
          <w:color w:val="auto"/>
          <w:sz w:val="32"/>
          <w:szCs w:val="32"/>
        </w:rPr>
        <w:t>92%</w:t>
      </w:r>
      <w:r>
        <w:rPr>
          <w:rFonts w:hAnsi="仿宋_GB2312" w:eastAsia="仿宋_GB2312"/>
          <w:color w:val="auto"/>
          <w:sz w:val="32"/>
          <w:szCs w:val="32"/>
        </w:rPr>
        <w:t>以上，每项每低</w:t>
      </w:r>
      <w:r>
        <w:rPr>
          <w:rFonts w:eastAsia="仿宋_GB2312"/>
          <w:color w:val="auto"/>
          <w:sz w:val="32"/>
          <w:szCs w:val="32"/>
        </w:rPr>
        <w:t>1</w:t>
      </w:r>
      <w:r>
        <w:rPr>
          <w:rFonts w:hAnsi="仿宋_GB2312" w:eastAsia="仿宋_GB2312"/>
          <w:color w:val="auto"/>
          <w:sz w:val="32"/>
          <w:szCs w:val="32"/>
        </w:rPr>
        <w:t>个百分点扣</w:t>
      </w:r>
      <w:r>
        <w:rPr>
          <w:rFonts w:eastAsia="仿宋_GB2312"/>
          <w:color w:val="auto"/>
          <w:sz w:val="32"/>
          <w:szCs w:val="32"/>
        </w:rPr>
        <w:t>0.5</w:t>
      </w:r>
      <w:r>
        <w:rPr>
          <w:rFonts w:hAnsi="仿宋_GB2312" w:eastAsia="仿宋_GB2312"/>
          <w:color w:val="auto"/>
          <w:sz w:val="32"/>
          <w:szCs w:val="32"/>
        </w:rPr>
        <w:t>分。总扣分不超过</w:t>
      </w:r>
      <w:r>
        <w:rPr>
          <w:rFonts w:eastAsia="仿宋_GB2312"/>
          <w:color w:val="auto"/>
          <w:sz w:val="32"/>
          <w:szCs w:val="32"/>
        </w:rPr>
        <w:t>2</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hint="eastAsia" w:ascii="黑体" w:eastAsia="黑体"/>
          <w:color w:val="auto"/>
          <w:sz w:val="32"/>
          <w:szCs w:val="32"/>
        </w:rPr>
      </w:pPr>
      <w:r>
        <w:rPr>
          <w:rFonts w:hint="eastAsia" w:ascii="黑体" w:hAnsi="仿宋_GB2312" w:eastAsia="黑体"/>
          <w:color w:val="auto"/>
          <w:sz w:val="32"/>
          <w:szCs w:val="32"/>
        </w:rPr>
        <w:t>六、附加考核内容和标准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仿宋_GB2312"/>
          <w:color w:val="auto"/>
          <w:sz w:val="32"/>
          <w:szCs w:val="32"/>
        </w:rPr>
        <w:t>33</w:t>
      </w:r>
      <w:r>
        <w:rPr>
          <w:rFonts w:hint="eastAsia" w:eastAsia="仿宋_GB2312"/>
          <w:color w:val="auto"/>
          <w:sz w:val="32"/>
          <w:szCs w:val="32"/>
        </w:rPr>
        <w:t>．</w:t>
      </w:r>
      <w:r>
        <w:rPr>
          <w:rFonts w:hAnsi="仿宋_GB2312" w:eastAsia="仿宋_GB2312"/>
          <w:color w:val="auto"/>
          <w:sz w:val="32"/>
          <w:szCs w:val="32"/>
        </w:rPr>
        <w:t>法治宣传教育经费保障有力，</w:t>
      </w:r>
      <w:r>
        <w:rPr>
          <w:rFonts w:eastAsia="仿宋_GB2312"/>
          <w:color w:val="auto"/>
          <w:sz w:val="32"/>
          <w:szCs w:val="32"/>
        </w:rPr>
        <w:t>“</w:t>
      </w:r>
      <w:r>
        <w:rPr>
          <w:rFonts w:hAnsi="仿宋_GB2312" w:eastAsia="仿宋_GB2312"/>
          <w:color w:val="auto"/>
          <w:sz w:val="32"/>
          <w:szCs w:val="32"/>
        </w:rPr>
        <w:t>七五</w:t>
      </w:r>
      <w:r>
        <w:rPr>
          <w:rFonts w:eastAsia="仿宋_GB2312"/>
          <w:color w:val="auto"/>
          <w:sz w:val="32"/>
          <w:szCs w:val="32"/>
        </w:rPr>
        <w:t>”</w:t>
      </w:r>
      <w:r>
        <w:rPr>
          <w:rFonts w:hAnsi="仿宋_GB2312" w:eastAsia="仿宋_GB2312"/>
          <w:color w:val="auto"/>
          <w:sz w:val="32"/>
          <w:szCs w:val="32"/>
        </w:rPr>
        <w:t>普法期间经费拨付标准达到年人均</w:t>
      </w:r>
      <w:r>
        <w:rPr>
          <w:rFonts w:eastAsia="仿宋_GB2312"/>
          <w:color w:val="auto"/>
          <w:sz w:val="32"/>
          <w:szCs w:val="32"/>
        </w:rPr>
        <w:t>2</w:t>
      </w:r>
      <w:r>
        <w:rPr>
          <w:rFonts w:hAnsi="仿宋_GB2312" w:eastAsia="仿宋_GB2312"/>
          <w:color w:val="auto"/>
          <w:sz w:val="32"/>
          <w:szCs w:val="32"/>
        </w:rPr>
        <w:t>元，加</w:t>
      </w:r>
      <w:r>
        <w:rPr>
          <w:rFonts w:eastAsia="仿宋_GB2312"/>
          <w:color w:val="auto"/>
          <w:sz w:val="32"/>
          <w:szCs w:val="32"/>
        </w:rPr>
        <w:t>4</w:t>
      </w:r>
      <w:r>
        <w:rPr>
          <w:rFonts w:hAnsi="仿宋_GB2312" w:eastAsia="仿宋_GB2312"/>
          <w:color w:val="auto"/>
          <w:sz w:val="32"/>
          <w:szCs w:val="32"/>
        </w:rPr>
        <w:t>分；流动人口法治宣传教育经费按当地户籍人口标准划拨的，加</w:t>
      </w:r>
      <w:r>
        <w:rPr>
          <w:rFonts w:eastAsia="仿宋_GB2312"/>
          <w:color w:val="auto"/>
          <w:sz w:val="32"/>
          <w:szCs w:val="32"/>
        </w:rPr>
        <w:t>3</w:t>
      </w:r>
      <w:r>
        <w:rPr>
          <w:rFonts w:hAnsi="仿宋_GB2312" w:eastAsia="仿宋_GB2312"/>
          <w:color w:val="auto"/>
          <w:sz w:val="32"/>
          <w:szCs w:val="32"/>
        </w:rPr>
        <w:t>分；利用社会资金达到全年法治宣传教育经费的</w:t>
      </w:r>
      <w:r>
        <w:rPr>
          <w:rFonts w:eastAsia="仿宋_GB2312"/>
          <w:color w:val="auto"/>
          <w:sz w:val="32"/>
          <w:szCs w:val="32"/>
        </w:rPr>
        <w:t>20%</w:t>
      </w:r>
      <w:r>
        <w:rPr>
          <w:rFonts w:hAnsi="仿宋_GB2312" w:eastAsia="仿宋_GB2312"/>
          <w:color w:val="auto"/>
          <w:sz w:val="32"/>
          <w:szCs w:val="32"/>
        </w:rPr>
        <w:t>，加</w:t>
      </w:r>
      <w:r>
        <w:rPr>
          <w:rFonts w:eastAsia="仿宋_GB2312"/>
          <w:color w:val="auto"/>
          <w:sz w:val="32"/>
          <w:szCs w:val="32"/>
        </w:rPr>
        <w:t>2</w:t>
      </w:r>
      <w:r>
        <w:rPr>
          <w:rFonts w:hAnsi="仿宋_GB2312" w:eastAsia="仿宋_GB2312"/>
          <w:color w:val="auto"/>
          <w:sz w:val="32"/>
          <w:szCs w:val="32"/>
        </w:rPr>
        <w:t>分；建立动态增长机制，加</w:t>
      </w:r>
      <w:r>
        <w:rPr>
          <w:rFonts w:eastAsia="仿宋_GB2312"/>
          <w:color w:val="auto"/>
          <w:sz w:val="32"/>
          <w:szCs w:val="32"/>
        </w:rPr>
        <w:t>1</w:t>
      </w:r>
      <w:r>
        <w:rPr>
          <w:rFonts w:hAnsi="仿宋_GB2312" w:eastAsia="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仿宋_GB2312"/>
          <w:color w:val="auto"/>
          <w:sz w:val="32"/>
          <w:szCs w:val="32"/>
        </w:rPr>
        <w:t>34</w:t>
      </w:r>
      <w:r>
        <w:rPr>
          <w:rFonts w:hint="eastAsia" w:eastAsia="仿宋_GB2312"/>
          <w:color w:val="auto"/>
          <w:sz w:val="32"/>
          <w:szCs w:val="32"/>
        </w:rPr>
        <w:t>．</w:t>
      </w:r>
      <w:r>
        <w:rPr>
          <w:rFonts w:hAnsi="仿宋_GB2312" w:eastAsia="仿宋_GB2312"/>
          <w:color w:val="auto"/>
          <w:sz w:val="32"/>
          <w:szCs w:val="32"/>
        </w:rPr>
        <w:t>在辖区范围内有效推进法治宣传教育工作标准化试点、推广工作，加</w:t>
      </w:r>
      <w:r>
        <w:rPr>
          <w:rFonts w:eastAsia="仿宋_GB2312"/>
          <w:color w:val="auto"/>
          <w:sz w:val="32"/>
          <w:szCs w:val="32"/>
        </w:rPr>
        <w:t>2</w:t>
      </w:r>
      <w:r>
        <w:rPr>
          <w:rFonts w:hAnsi="仿宋_GB2312" w:eastAsia="仿宋_GB2312"/>
          <w:color w:val="auto"/>
          <w:sz w:val="32"/>
          <w:szCs w:val="32"/>
        </w:rPr>
        <w:t>分；创造具有原创性法治宣传教育工作典型经验，并在省以上推广，加</w:t>
      </w:r>
      <w:r>
        <w:rPr>
          <w:rFonts w:eastAsia="仿宋_GB2312"/>
          <w:color w:val="auto"/>
          <w:sz w:val="32"/>
          <w:szCs w:val="32"/>
        </w:rPr>
        <w:t>1</w:t>
      </w:r>
      <w:r>
        <w:rPr>
          <w:rFonts w:hAnsi="仿宋_GB2312" w:eastAsia="仿宋_GB2312"/>
          <w:color w:val="auto"/>
          <w:sz w:val="32"/>
          <w:szCs w:val="32"/>
        </w:rPr>
        <w:t>分；法治宣传教育工作调研成果（经验），在全国、省获奖或交流的，分别加</w:t>
      </w:r>
      <w:r>
        <w:rPr>
          <w:rFonts w:eastAsia="仿宋_GB2312"/>
          <w:color w:val="auto"/>
          <w:sz w:val="32"/>
          <w:szCs w:val="32"/>
        </w:rPr>
        <w:t>1</w:t>
      </w:r>
      <w:r>
        <w:rPr>
          <w:rFonts w:hAnsi="仿宋_GB2312" w:eastAsia="仿宋_GB2312"/>
          <w:color w:val="auto"/>
          <w:sz w:val="32"/>
          <w:szCs w:val="32"/>
        </w:rPr>
        <w:t>分、</w:t>
      </w:r>
      <w:r>
        <w:rPr>
          <w:rFonts w:eastAsia="仿宋_GB2312"/>
          <w:color w:val="auto"/>
          <w:sz w:val="32"/>
          <w:szCs w:val="32"/>
        </w:rPr>
        <w:t>0.5</w:t>
      </w:r>
      <w:r>
        <w:rPr>
          <w:rFonts w:hAnsi="仿宋_GB2312" w:eastAsia="仿宋_GB2312"/>
          <w:color w:val="auto"/>
          <w:sz w:val="32"/>
          <w:szCs w:val="32"/>
        </w:rPr>
        <w:t>分，本级政府部门或单位法治工作获得本系统省级以上表彰的，加</w:t>
      </w:r>
      <w:r>
        <w:rPr>
          <w:rFonts w:eastAsia="仿宋_GB2312"/>
          <w:color w:val="auto"/>
          <w:sz w:val="32"/>
          <w:szCs w:val="32"/>
        </w:rPr>
        <w:t>0.5</w:t>
      </w:r>
      <w:r>
        <w:rPr>
          <w:rFonts w:hAnsi="仿宋_GB2312" w:eastAsia="仿宋_GB2312"/>
          <w:color w:val="auto"/>
          <w:sz w:val="32"/>
          <w:szCs w:val="32"/>
        </w:rPr>
        <w:t>分。按获奖数量累计加分，重复获奖或交流的，以最高奖计分。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1"/>
        <w:jc w:val="both"/>
        <w:textAlignment w:val="auto"/>
        <w:outlineLvl w:val="9"/>
        <w:rPr>
          <w:rFonts w:eastAsia="仿宋_GB2312"/>
          <w:color w:val="auto"/>
          <w:sz w:val="32"/>
          <w:szCs w:val="32"/>
        </w:rPr>
      </w:pPr>
      <w:r>
        <w:rPr>
          <w:rFonts w:eastAsia="仿宋_GB2312"/>
          <w:color w:val="auto"/>
          <w:sz w:val="32"/>
          <w:szCs w:val="32"/>
        </w:rPr>
        <w:t>35</w:t>
      </w:r>
      <w:r>
        <w:rPr>
          <w:rFonts w:hint="eastAsia" w:eastAsia="仿宋_GB2312"/>
          <w:color w:val="auto"/>
          <w:sz w:val="32"/>
          <w:szCs w:val="32"/>
        </w:rPr>
        <w:t>．</w:t>
      </w:r>
      <w:r>
        <w:rPr>
          <w:rFonts w:hAnsi="仿宋_GB2312" w:eastAsia="仿宋_GB2312"/>
          <w:color w:val="auto"/>
          <w:sz w:val="32"/>
          <w:szCs w:val="32"/>
        </w:rPr>
        <w:t>参加全市或省级以上法宣类活动及获得表彰，按要求落实加分值由</w:t>
      </w:r>
      <w:r>
        <w:rPr>
          <w:rFonts w:hint="eastAsia" w:hAnsi="仿宋_GB2312" w:eastAsia="仿宋_GB2312"/>
          <w:color w:val="auto"/>
          <w:sz w:val="32"/>
          <w:szCs w:val="32"/>
          <w:lang w:eastAsia="zh-CN"/>
        </w:rPr>
        <w:t>区</w:t>
      </w:r>
      <w:r>
        <w:rPr>
          <w:rFonts w:hAnsi="仿宋_GB2312" w:eastAsia="仿宋_GB2312"/>
          <w:color w:val="auto"/>
          <w:sz w:val="32"/>
          <w:szCs w:val="32"/>
        </w:rPr>
        <w:t>法宣领导小组办公室核定，最高加</w:t>
      </w:r>
      <w:r>
        <w:rPr>
          <w:rFonts w:eastAsia="仿宋_GB2312"/>
          <w:color w:val="auto"/>
          <w:sz w:val="32"/>
          <w:szCs w:val="32"/>
        </w:rPr>
        <w:t>3</w:t>
      </w:r>
      <w:r>
        <w:rPr>
          <w:rFonts w:hAnsi="仿宋_GB2312" w:eastAsia="仿宋_GB2312"/>
          <w:color w:val="auto"/>
          <w:sz w:val="32"/>
          <w:szCs w:val="32"/>
        </w:rPr>
        <w:t>分。</w:t>
      </w:r>
    </w:p>
    <w:p>
      <w:pPr>
        <w:adjustRightInd w:val="0"/>
        <w:snapToGrid w:val="0"/>
        <w:spacing w:line="580" w:lineRule="exact"/>
        <w:rPr>
          <w:rFonts w:eastAsia="黑体"/>
          <w:color w:val="auto"/>
          <w:sz w:val="32"/>
          <w:szCs w:val="32"/>
        </w:rPr>
      </w:pPr>
    </w:p>
    <w:p>
      <w:pPr>
        <w:adjustRightInd w:val="0"/>
        <w:snapToGrid w:val="0"/>
        <w:spacing w:line="580" w:lineRule="exact"/>
        <w:rPr>
          <w:rFonts w:eastAsia="黑体"/>
          <w:color w:val="auto"/>
          <w:sz w:val="32"/>
          <w:szCs w:val="32"/>
        </w:rPr>
      </w:pPr>
    </w:p>
    <w:p>
      <w:pPr>
        <w:adjustRightInd w:val="0"/>
        <w:snapToGrid w:val="0"/>
        <w:spacing w:line="580" w:lineRule="exact"/>
        <w:rPr>
          <w:rFonts w:eastAsia="黑体"/>
          <w:color w:val="auto"/>
          <w:sz w:val="32"/>
          <w:szCs w:val="32"/>
        </w:rPr>
      </w:pPr>
    </w:p>
    <w:p>
      <w:pPr>
        <w:adjustRightInd w:val="0"/>
        <w:snapToGrid w:val="0"/>
        <w:spacing w:line="580" w:lineRule="exact"/>
        <w:rPr>
          <w:rFonts w:eastAsia="黑体"/>
          <w:color w:val="auto"/>
          <w:sz w:val="32"/>
          <w:szCs w:val="32"/>
        </w:rPr>
      </w:pPr>
    </w:p>
    <w:p>
      <w:pPr>
        <w:adjustRightInd w:val="0"/>
        <w:snapToGrid w:val="0"/>
        <w:spacing w:line="580" w:lineRule="exact"/>
        <w:rPr>
          <w:rFonts w:eastAsia="黑体"/>
          <w:color w:val="auto"/>
          <w:sz w:val="32"/>
          <w:szCs w:val="32"/>
        </w:rPr>
      </w:pPr>
    </w:p>
    <w:p>
      <w:pPr>
        <w:adjustRightInd w:val="0"/>
        <w:snapToGrid w:val="0"/>
        <w:spacing w:line="580" w:lineRule="exact"/>
        <w:rPr>
          <w:rFonts w:eastAsia="黑体"/>
          <w:color w:val="auto"/>
          <w:sz w:val="32"/>
          <w:szCs w:val="32"/>
        </w:rPr>
      </w:pPr>
      <w:r>
        <w:rPr>
          <w:rFonts w:eastAsia="黑体"/>
          <w:color w:val="auto"/>
          <w:sz w:val="32"/>
          <w:szCs w:val="32"/>
        </w:rPr>
        <w:t>附件2</w:t>
      </w:r>
    </w:p>
    <w:p>
      <w:pPr>
        <w:adjustRightInd w:val="0"/>
        <w:snapToGrid w:val="0"/>
        <w:spacing w:line="580" w:lineRule="exact"/>
        <w:jc w:val="center"/>
        <w:rPr>
          <w:color w:val="auto"/>
          <w:sz w:val="32"/>
          <w:szCs w:val="32"/>
        </w:rPr>
      </w:pPr>
    </w:p>
    <w:p>
      <w:pPr>
        <w:adjustRightInd w:val="0"/>
        <w:snapToGrid w:val="0"/>
        <w:spacing w:line="580" w:lineRule="exact"/>
        <w:jc w:val="center"/>
        <w:rPr>
          <w:rFonts w:hint="eastAsia" w:ascii="方正小标宋简体" w:hAnsi="方正小标宋_GBK" w:eastAsia="方正小标宋简体" w:cs="方正小标宋_GBK"/>
          <w:color w:val="auto"/>
          <w:spacing w:val="-6"/>
          <w:sz w:val="44"/>
          <w:szCs w:val="44"/>
        </w:rPr>
      </w:pPr>
      <w:r>
        <w:rPr>
          <w:rFonts w:hint="eastAsia" w:ascii="方正小标宋简体" w:hAnsi="方正小标宋_GBK" w:eastAsia="方正小标宋简体" w:cs="方正小标宋_GBK"/>
          <w:color w:val="auto"/>
          <w:spacing w:val="-6"/>
          <w:sz w:val="44"/>
          <w:szCs w:val="44"/>
        </w:rPr>
        <w:t>常州市“七五”普法规划实施情况考核验收标准</w:t>
      </w:r>
    </w:p>
    <w:p>
      <w:pPr>
        <w:adjustRightInd w:val="0"/>
        <w:snapToGrid w:val="0"/>
        <w:spacing w:before="120" w:line="580" w:lineRule="exact"/>
        <w:jc w:val="center"/>
        <w:rPr>
          <w:rFonts w:hint="eastAsia" w:ascii="楷体_GB2312" w:hAnsi="楷体" w:eastAsia="楷体_GB2312" w:cs="楷体"/>
          <w:color w:val="auto"/>
          <w:sz w:val="32"/>
          <w:szCs w:val="32"/>
        </w:rPr>
      </w:pPr>
      <w:r>
        <w:rPr>
          <w:rFonts w:hint="eastAsia" w:ascii="楷体_GB2312" w:hAnsi="楷体" w:eastAsia="楷体_GB2312" w:cs="楷体"/>
          <w:color w:val="auto"/>
          <w:sz w:val="32"/>
          <w:szCs w:val="32"/>
        </w:rPr>
        <w:t>（各部委办局、人民团体和直属单位）</w:t>
      </w:r>
    </w:p>
    <w:p>
      <w:pPr>
        <w:adjustRightInd w:val="0"/>
        <w:snapToGrid w:val="0"/>
        <w:spacing w:line="580" w:lineRule="exact"/>
        <w:jc w:val="center"/>
        <w:rPr>
          <w:rFonts w:hint="eastAsia" w:ascii="仿宋_GB2312" w:hAnsi="仿宋_GB2312" w:eastAsia="仿宋_GB2312" w:cs="仿宋_GB2312"/>
          <w:color w:val="0000FF"/>
          <w:sz w:val="32"/>
          <w:szCs w:val="32"/>
        </w:rPr>
      </w:pPr>
    </w:p>
    <w:p>
      <w:pPr>
        <w:adjustRightInd w:val="0"/>
        <w:snapToGrid w:val="0"/>
        <w:spacing w:line="580" w:lineRule="exact"/>
        <w:ind w:firstLine="641"/>
        <w:rPr>
          <w:rFonts w:eastAsia="黑体"/>
          <w:color w:val="auto"/>
          <w:sz w:val="32"/>
          <w:szCs w:val="32"/>
        </w:rPr>
      </w:pPr>
      <w:r>
        <w:rPr>
          <w:rFonts w:eastAsia="黑体"/>
          <w:color w:val="auto"/>
          <w:sz w:val="32"/>
          <w:szCs w:val="32"/>
        </w:rPr>
        <w:t>一、组织领导（14分）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1．重视法治宣传教育工作（6分）。</w:t>
      </w:r>
      <w:r>
        <w:rPr>
          <w:rFonts w:hAnsi="仿宋_GB2312" w:eastAsia="仿宋_GB2312"/>
          <w:color w:val="auto"/>
          <w:sz w:val="32"/>
          <w:szCs w:val="32"/>
        </w:rPr>
        <w:t>将法治宣传教育工作纳入本部门、本系统发展规划和考核评价体系（</w:t>
      </w:r>
      <w:r>
        <w:rPr>
          <w:rFonts w:eastAsia="仿宋_GB2312"/>
          <w:color w:val="auto"/>
          <w:sz w:val="32"/>
          <w:szCs w:val="32"/>
        </w:rPr>
        <w:t>2</w:t>
      </w:r>
      <w:r>
        <w:rPr>
          <w:rFonts w:hAnsi="仿宋_GB2312" w:eastAsia="仿宋_GB2312"/>
          <w:color w:val="auto"/>
          <w:sz w:val="32"/>
          <w:szCs w:val="32"/>
        </w:rPr>
        <w:t>分）；制定</w:t>
      </w:r>
      <w:r>
        <w:rPr>
          <w:rFonts w:eastAsia="仿宋_GB2312"/>
          <w:color w:val="auto"/>
          <w:sz w:val="32"/>
          <w:szCs w:val="32"/>
        </w:rPr>
        <w:t>“</w:t>
      </w:r>
      <w:r>
        <w:rPr>
          <w:rFonts w:hAnsi="仿宋_GB2312" w:eastAsia="仿宋_GB2312"/>
          <w:color w:val="auto"/>
          <w:sz w:val="32"/>
          <w:szCs w:val="32"/>
        </w:rPr>
        <w:t>七五</w:t>
      </w:r>
      <w:r>
        <w:rPr>
          <w:rFonts w:eastAsia="仿宋_GB2312"/>
          <w:color w:val="auto"/>
          <w:sz w:val="32"/>
          <w:szCs w:val="32"/>
        </w:rPr>
        <w:t>”</w:t>
      </w:r>
      <w:r>
        <w:rPr>
          <w:rFonts w:hAnsi="仿宋_GB2312" w:eastAsia="仿宋_GB2312"/>
          <w:color w:val="auto"/>
          <w:sz w:val="32"/>
          <w:szCs w:val="32"/>
        </w:rPr>
        <w:t>普法规划（</w:t>
      </w:r>
      <w:r>
        <w:rPr>
          <w:rFonts w:eastAsia="仿宋_GB2312"/>
          <w:color w:val="auto"/>
          <w:sz w:val="32"/>
          <w:szCs w:val="32"/>
        </w:rPr>
        <w:t>2</w:t>
      </w:r>
      <w:r>
        <w:rPr>
          <w:rFonts w:hAnsi="仿宋_GB2312" w:eastAsia="仿宋_GB2312"/>
          <w:color w:val="auto"/>
          <w:sz w:val="32"/>
          <w:szCs w:val="32"/>
        </w:rPr>
        <w:t>分）；有年度工作计划和工作总结（</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2．建立领导责任制（4分）。</w:t>
      </w:r>
      <w:r>
        <w:rPr>
          <w:rFonts w:hAnsi="仿宋_GB2312" w:eastAsia="仿宋_GB2312"/>
          <w:color w:val="auto"/>
          <w:sz w:val="32"/>
          <w:szCs w:val="32"/>
        </w:rPr>
        <w:t>部门主要负责同志亲自过问，明确一位分管负责同志具体负责（</w:t>
      </w:r>
      <w:r>
        <w:rPr>
          <w:rFonts w:eastAsia="仿宋_GB2312"/>
          <w:color w:val="auto"/>
          <w:sz w:val="32"/>
          <w:szCs w:val="32"/>
        </w:rPr>
        <w:t>2</w:t>
      </w:r>
      <w:r>
        <w:rPr>
          <w:rFonts w:hAnsi="仿宋_GB2312" w:eastAsia="仿宋_GB2312"/>
          <w:color w:val="auto"/>
          <w:sz w:val="32"/>
          <w:szCs w:val="32"/>
        </w:rPr>
        <w:t>分）；党委（党组）每年至少召开</w:t>
      </w:r>
      <w:r>
        <w:rPr>
          <w:rFonts w:eastAsia="仿宋_GB2312"/>
          <w:color w:val="auto"/>
          <w:sz w:val="32"/>
          <w:szCs w:val="32"/>
        </w:rPr>
        <w:t>2</w:t>
      </w:r>
      <w:r>
        <w:rPr>
          <w:rFonts w:hAnsi="仿宋_GB2312" w:eastAsia="仿宋_GB2312"/>
          <w:color w:val="auto"/>
          <w:sz w:val="32"/>
          <w:szCs w:val="32"/>
        </w:rPr>
        <w:t>次会议，专题研究法治宣传教育工作（</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3．人员配备到位（4分）。</w:t>
      </w:r>
      <w:r>
        <w:rPr>
          <w:rFonts w:hAnsi="仿宋_GB2312" w:eastAsia="仿宋_GB2312"/>
          <w:color w:val="auto"/>
          <w:sz w:val="32"/>
          <w:szCs w:val="32"/>
        </w:rPr>
        <w:t>建立健全法治宣传教育领导机构和办事机构（</w:t>
      </w:r>
      <w:r>
        <w:rPr>
          <w:rFonts w:eastAsia="仿宋_GB2312"/>
          <w:color w:val="auto"/>
          <w:sz w:val="32"/>
          <w:szCs w:val="32"/>
        </w:rPr>
        <w:t>2</w:t>
      </w:r>
      <w:r>
        <w:rPr>
          <w:rFonts w:hAnsi="仿宋_GB2312" w:eastAsia="仿宋_GB2312"/>
          <w:color w:val="auto"/>
          <w:sz w:val="32"/>
          <w:szCs w:val="32"/>
        </w:rPr>
        <w:t>分），配有专（兼）职法治宣传教育工作人员（</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黑体"/>
          <w:color w:val="auto"/>
          <w:sz w:val="32"/>
          <w:szCs w:val="32"/>
        </w:rPr>
      </w:pPr>
      <w:r>
        <w:rPr>
          <w:rFonts w:eastAsia="黑体"/>
          <w:color w:val="auto"/>
          <w:sz w:val="32"/>
          <w:szCs w:val="32"/>
        </w:rPr>
        <w:t>二、基础保障（12分）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4．组织网络健全（4分）。</w:t>
      </w:r>
      <w:r>
        <w:rPr>
          <w:rFonts w:hAnsi="仿宋_GB2312" w:eastAsia="仿宋_GB2312"/>
          <w:color w:val="auto"/>
          <w:sz w:val="32"/>
          <w:szCs w:val="32"/>
        </w:rPr>
        <w:t>本部门、本系统普法工作网络健全（</w:t>
      </w:r>
      <w:r>
        <w:rPr>
          <w:rFonts w:eastAsia="仿宋_GB2312"/>
          <w:color w:val="auto"/>
          <w:sz w:val="32"/>
          <w:szCs w:val="32"/>
        </w:rPr>
        <w:t>2</w:t>
      </w:r>
      <w:r>
        <w:rPr>
          <w:rFonts w:hAnsi="仿宋_GB2312" w:eastAsia="仿宋_GB2312"/>
          <w:color w:val="auto"/>
          <w:sz w:val="32"/>
          <w:szCs w:val="32"/>
        </w:rPr>
        <w:t>分），有法治宣传教育联络员（</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5．经费保障落实（2分）。</w:t>
      </w:r>
      <w:r>
        <w:rPr>
          <w:rFonts w:hAnsi="仿宋_GB2312" w:eastAsia="仿宋_GB2312"/>
          <w:color w:val="auto"/>
          <w:sz w:val="32"/>
          <w:szCs w:val="32"/>
        </w:rPr>
        <w:t>普法经费列入部门预算，能满足工作需要（</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6．教材配置到位（2分）。</w:t>
      </w:r>
      <w:r>
        <w:rPr>
          <w:rFonts w:hAnsi="仿宋_GB2312" w:eastAsia="仿宋_GB2312"/>
          <w:color w:val="auto"/>
          <w:sz w:val="32"/>
          <w:szCs w:val="32"/>
        </w:rPr>
        <w:t>及时组织征订和编发普法教材、资料，能满足本部门学法要求和普法需要（</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7．资料积累完备（4分）。</w:t>
      </w:r>
      <w:r>
        <w:rPr>
          <w:rFonts w:hAnsi="仿宋_GB2312" w:eastAsia="仿宋_GB2312"/>
          <w:color w:val="auto"/>
          <w:sz w:val="32"/>
          <w:szCs w:val="32"/>
        </w:rPr>
        <w:t>建立</w:t>
      </w:r>
      <w:r>
        <w:rPr>
          <w:rFonts w:eastAsia="仿宋_GB2312"/>
          <w:color w:val="auto"/>
          <w:sz w:val="32"/>
          <w:szCs w:val="32"/>
        </w:rPr>
        <w:t>“</w:t>
      </w:r>
      <w:r>
        <w:rPr>
          <w:rFonts w:hAnsi="仿宋_GB2312" w:eastAsia="仿宋_GB2312"/>
          <w:color w:val="auto"/>
          <w:sz w:val="32"/>
          <w:szCs w:val="32"/>
        </w:rPr>
        <w:t>七五</w:t>
      </w:r>
      <w:r>
        <w:rPr>
          <w:rFonts w:eastAsia="仿宋_GB2312"/>
          <w:color w:val="auto"/>
          <w:sz w:val="32"/>
          <w:szCs w:val="32"/>
        </w:rPr>
        <w:t>”</w:t>
      </w:r>
      <w:r>
        <w:rPr>
          <w:rFonts w:hAnsi="仿宋_GB2312" w:eastAsia="仿宋_GB2312"/>
          <w:color w:val="auto"/>
          <w:sz w:val="32"/>
          <w:szCs w:val="32"/>
        </w:rPr>
        <w:t>普法工作台账，法治宣传教育工作档案整理规范有序，资料齐全，分类清楚（</w:t>
      </w:r>
      <w:r>
        <w:rPr>
          <w:rFonts w:eastAsia="仿宋_GB2312"/>
          <w:color w:val="auto"/>
          <w:sz w:val="32"/>
          <w:szCs w:val="32"/>
        </w:rPr>
        <w:t>2</w:t>
      </w:r>
      <w:r>
        <w:rPr>
          <w:rFonts w:hAnsi="仿宋_GB2312" w:eastAsia="仿宋_GB2312"/>
          <w:color w:val="auto"/>
          <w:sz w:val="32"/>
          <w:szCs w:val="32"/>
        </w:rPr>
        <w:t>分）；按时据实向市</w:t>
      </w:r>
      <w:r>
        <w:rPr>
          <w:rFonts w:hint="eastAsia" w:hAnsi="仿宋_GB2312" w:eastAsia="仿宋_GB2312"/>
          <w:color w:val="auto"/>
          <w:sz w:val="32"/>
          <w:szCs w:val="32"/>
          <w:lang w:eastAsia="zh-CN"/>
        </w:rPr>
        <w:t>法宣办</w:t>
      </w:r>
      <w:r>
        <w:rPr>
          <w:rFonts w:hAnsi="仿宋_GB2312" w:eastAsia="仿宋_GB2312"/>
          <w:color w:val="auto"/>
          <w:sz w:val="32"/>
          <w:szCs w:val="32"/>
        </w:rPr>
        <w:t>报送普法规划、计划、总结、信息、数据和报表等资料（</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黑体"/>
          <w:color w:val="auto"/>
          <w:sz w:val="32"/>
          <w:szCs w:val="32"/>
        </w:rPr>
      </w:pPr>
      <w:r>
        <w:rPr>
          <w:rFonts w:eastAsia="黑体"/>
          <w:color w:val="auto"/>
          <w:sz w:val="32"/>
          <w:szCs w:val="32"/>
        </w:rPr>
        <w:t>三、工作措施（44分）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8．加强领导干部法治教育（8分）。</w:t>
      </w:r>
      <w:r>
        <w:rPr>
          <w:rFonts w:hAnsi="仿宋_GB2312" w:eastAsia="仿宋_GB2312"/>
          <w:color w:val="auto"/>
          <w:sz w:val="32"/>
          <w:szCs w:val="32"/>
        </w:rPr>
        <w:t>落实党委（党组）理论学习中心组集体学法、法治讲座、法治培训、学法考试等制度。每年举办法治学习报告会不少于</w:t>
      </w:r>
      <w:r>
        <w:rPr>
          <w:rFonts w:eastAsia="仿宋_GB2312"/>
          <w:color w:val="auto"/>
          <w:sz w:val="32"/>
          <w:szCs w:val="32"/>
        </w:rPr>
        <w:t>1</w:t>
      </w:r>
      <w:r>
        <w:rPr>
          <w:rFonts w:hAnsi="仿宋_GB2312" w:eastAsia="仿宋_GB2312"/>
          <w:color w:val="auto"/>
          <w:sz w:val="32"/>
          <w:szCs w:val="32"/>
        </w:rPr>
        <w:t>次（</w:t>
      </w:r>
      <w:r>
        <w:rPr>
          <w:rFonts w:eastAsia="仿宋_GB2312"/>
          <w:color w:val="auto"/>
          <w:sz w:val="32"/>
          <w:szCs w:val="32"/>
        </w:rPr>
        <w:t>2</w:t>
      </w:r>
      <w:r>
        <w:rPr>
          <w:rFonts w:hAnsi="仿宋_GB2312" w:eastAsia="仿宋_GB2312"/>
          <w:color w:val="auto"/>
          <w:sz w:val="32"/>
          <w:szCs w:val="32"/>
        </w:rPr>
        <w:t>分），中心组每年集中学法安排不少于</w:t>
      </w:r>
      <w:r>
        <w:rPr>
          <w:rFonts w:eastAsia="仿宋_GB2312"/>
          <w:color w:val="auto"/>
          <w:sz w:val="32"/>
          <w:szCs w:val="32"/>
        </w:rPr>
        <w:t>2</w:t>
      </w:r>
      <w:r>
        <w:rPr>
          <w:rFonts w:hAnsi="仿宋_GB2312" w:eastAsia="仿宋_GB2312"/>
          <w:color w:val="auto"/>
          <w:sz w:val="32"/>
          <w:szCs w:val="32"/>
        </w:rPr>
        <w:t>次（</w:t>
      </w:r>
      <w:r>
        <w:rPr>
          <w:rFonts w:eastAsia="仿宋_GB2312"/>
          <w:color w:val="auto"/>
          <w:sz w:val="32"/>
          <w:szCs w:val="32"/>
        </w:rPr>
        <w:t>2</w:t>
      </w:r>
      <w:r>
        <w:rPr>
          <w:rFonts w:hAnsi="仿宋_GB2312" w:eastAsia="仿宋_GB2312"/>
          <w:color w:val="auto"/>
          <w:sz w:val="32"/>
          <w:szCs w:val="32"/>
        </w:rPr>
        <w:t>分），领导干部学法笔记本配备到位，学法笔记健全（</w:t>
      </w:r>
      <w:r>
        <w:rPr>
          <w:rFonts w:eastAsia="仿宋_GB2312"/>
          <w:color w:val="auto"/>
          <w:sz w:val="32"/>
          <w:szCs w:val="32"/>
        </w:rPr>
        <w:t>2</w:t>
      </w:r>
      <w:r>
        <w:rPr>
          <w:rFonts w:hAnsi="仿宋_GB2312" w:eastAsia="仿宋_GB2312"/>
          <w:color w:val="auto"/>
          <w:sz w:val="32"/>
          <w:szCs w:val="32"/>
        </w:rPr>
        <w:t>分）；领导干部年度述法制度落实（</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9．加强公务员法治教育（8分）。</w:t>
      </w:r>
      <w:r>
        <w:rPr>
          <w:rFonts w:hAnsi="仿宋_GB2312" w:eastAsia="仿宋_GB2312"/>
          <w:color w:val="auto"/>
          <w:sz w:val="32"/>
          <w:szCs w:val="32"/>
        </w:rPr>
        <w:t>建立本部门公务员学法制度（</w:t>
      </w:r>
      <w:r>
        <w:rPr>
          <w:rFonts w:eastAsia="仿宋_GB2312"/>
          <w:color w:val="auto"/>
          <w:sz w:val="32"/>
          <w:szCs w:val="32"/>
        </w:rPr>
        <w:t>2</w:t>
      </w:r>
      <w:r>
        <w:rPr>
          <w:rFonts w:hAnsi="仿宋_GB2312" w:eastAsia="仿宋_GB2312"/>
          <w:color w:val="auto"/>
          <w:sz w:val="32"/>
          <w:szCs w:val="32"/>
        </w:rPr>
        <w:t>分），每年制定学法计划（</w:t>
      </w:r>
      <w:r>
        <w:rPr>
          <w:rFonts w:eastAsia="仿宋_GB2312"/>
          <w:color w:val="auto"/>
          <w:sz w:val="32"/>
          <w:szCs w:val="32"/>
        </w:rPr>
        <w:t>2</w:t>
      </w:r>
      <w:r>
        <w:rPr>
          <w:rFonts w:hAnsi="仿宋_GB2312" w:eastAsia="仿宋_GB2312"/>
          <w:color w:val="auto"/>
          <w:sz w:val="32"/>
          <w:szCs w:val="32"/>
        </w:rPr>
        <w:t>分）；把法治教育作为公务员在职培训的重要内容，公务员法律知识培训每年不少于</w:t>
      </w:r>
      <w:r>
        <w:rPr>
          <w:rFonts w:eastAsia="仿宋_GB2312"/>
          <w:color w:val="auto"/>
          <w:sz w:val="32"/>
          <w:szCs w:val="32"/>
        </w:rPr>
        <w:t>40</w:t>
      </w:r>
      <w:r>
        <w:rPr>
          <w:rFonts w:hAnsi="仿宋_GB2312" w:eastAsia="仿宋_GB2312"/>
          <w:color w:val="auto"/>
          <w:sz w:val="32"/>
          <w:szCs w:val="32"/>
        </w:rPr>
        <w:t>学时，司法和行政执法人员每年不少于</w:t>
      </w:r>
      <w:r>
        <w:rPr>
          <w:rFonts w:eastAsia="仿宋_GB2312"/>
          <w:color w:val="auto"/>
          <w:sz w:val="32"/>
          <w:szCs w:val="32"/>
        </w:rPr>
        <w:t>60</w:t>
      </w:r>
      <w:r>
        <w:rPr>
          <w:rFonts w:hAnsi="仿宋_GB2312" w:eastAsia="仿宋_GB2312"/>
          <w:color w:val="auto"/>
          <w:sz w:val="32"/>
          <w:szCs w:val="32"/>
        </w:rPr>
        <w:t>课时的法律知识更新学习培训（</w:t>
      </w:r>
      <w:r>
        <w:rPr>
          <w:rFonts w:eastAsia="仿宋_GB2312"/>
          <w:color w:val="auto"/>
          <w:sz w:val="32"/>
          <w:szCs w:val="32"/>
        </w:rPr>
        <w:t>2</w:t>
      </w:r>
      <w:r>
        <w:rPr>
          <w:rFonts w:hAnsi="仿宋_GB2312" w:eastAsia="仿宋_GB2312"/>
          <w:color w:val="auto"/>
          <w:sz w:val="32"/>
          <w:szCs w:val="32"/>
        </w:rPr>
        <w:t>分）；每年举办</w:t>
      </w:r>
      <w:r>
        <w:rPr>
          <w:rFonts w:eastAsia="仿宋_GB2312"/>
          <w:color w:val="auto"/>
          <w:sz w:val="32"/>
          <w:szCs w:val="32"/>
        </w:rPr>
        <w:t>1</w:t>
      </w:r>
      <w:r>
        <w:rPr>
          <w:rFonts w:hAnsi="仿宋_GB2312" w:eastAsia="仿宋_GB2312"/>
          <w:color w:val="auto"/>
          <w:sz w:val="32"/>
          <w:szCs w:val="32"/>
        </w:rPr>
        <w:t>次以上行政执法大讲堂或法治大讲堂，参加情况纳入年度考评和晋升考核（</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10．强化普法阵地建设（6分）。</w:t>
      </w:r>
      <w:r>
        <w:rPr>
          <w:rFonts w:hAnsi="仿宋_GB2312" w:eastAsia="仿宋_GB2312"/>
          <w:color w:val="auto"/>
          <w:sz w:val="32"/>
          <w:szCs w:val="32"/>
        </w:rPr>
        <w:t>充分发挥新闻媒体的作用，利用报纸、广播和电视开展法治宣传教育（</w:t>
      </w:r>
      <w:r>
        <w:rPr>
          <w:rFonts w:eastAsia="仿宋_GB2312"/>
          <w:color w:val="auto"/>
          <w:sz w:val="32"/>
          <w:szCs w:val="32"/>
        </w:rPr>
        <w:t>2</w:t>
      </w:r>
      <w:r>
        <w:rPr>
          <w:rFonts w:hAnsi="仿宋_GB2312" w:eastAsia="仿宋_GB2312"/>
          <w:color w:val="auto"/>
          <w:sz w:val="32"/>
          <w:szCs w:val="32"/>
        </w:rPr>
        <w:t>分）；大力推进网络普法，门户网站开辟法治宣传教育栏目（</w:t>
      </w:r>
      <w:r>
        <w:rPr>
          <w:rFonts w:eastAsia="仿宋_GB2312"/>
          <w:color w:val="auto"/>
          <w:sz w:val="32"/>
          <w:szCs w:val="32"/>
        </w:rPr>
        <w:t>2</w:t>
      </w:r>
      <w:r>
        <w:rPr>
          <w:rFonts w:hAnsi="仿宋_GB2312" w:eastAsia="仿宋_GB2312"/>
          <w:color w:val="auto"/>
          <w:sz w:val="32"/>
          <w:szCs w:val="32"/>
        </w:rPr>
        <w:t>分），经常更新法治宣传内容（</w:t>
      </w:r>
      <w:r>
        <w:rPr>
          <w:rFonts w:eastAsia="仿宋_GB2312"/>
          <w:color w:val="auto"/>
          <w:sz w:val="32"/>
          <w:szCs w:val="32"/>
        </w:rPr>
        <w:t>1</w:t>
      </w:r>
      <w:r>
        <w:rPr>
          <w:rFonts w:hAnsi="仿宋_GB2312" w:eastAsia="仿宋_GB2312"/>
          <w:color w:val="auto"/>
          <w:sz w:val="32"/>
          <w:szCs w:val="32"/>
        </w:rPr>
        <w:t>分）；充分运用法治宣传栏（橱窗）、展板等开展法治宣传教育（</w:t>
      </w:r>
      <w:r>
        <w:rPr>
          <w:rFonts w:eastAsia="仿宋_GB2312"/>
          <w:color w:val="auto"/>
          <w:sz w:val="32"/>
          <w:szCs w:val="32"/>
        </w:rPr>
        <w:t>1</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11．积极开展法治宣传教育活动（8分）。</w:t>
      </w:r>
      <w:r>
        <w:rPr>
          <w:rFonts w:hAnsi="仿宋_GB2312" w:eastAsia="仿宋_GB2312"/>
          <w:color w:val="auto"/>
          <w:sz w:val="32"/>
          <w:szCs w:val="32"/>
        </w:rPr>
        <w:t>全面落实国家机关</w:t>
      </w:r>
      <w:r>
        <w:rPr>
          <w:rFonts w:eastAsia="仿宋_GB2312"/>
          <w:color w:val="auto"/>
          <w:sz w:val="32"/>
          <w:szCs w:val="32"/>
        </w:rPr>
        <w:t>“</w:t>
      </w:r>
      <w:r>
        <w:rPr>
          <w:rFonts w:hAnsi="仿宋_GB2312" w:eastAsia="仿宋_GB2312"/>
          <w:color w:val="auto"/>
          <w:sz w:val="32"/>
          <w:szCs w:val="32"/>
        </w:rPr>
        <w:t>谁执法谁普法</w:t>
      </w:r>
      <w:r>
        <w:rPr>
          <w:rFonts w:eastAsia="仿宋_GB2312"/>
          <w:color w:val="auto"/>
          <w:sz w:val="32"/>
          <w:szCs w:val="32"/>
        </w:rPr>
        <w:t>”</w:t>
      </w:r>
      <w:r>
        <w:rPr>
          <w:rFonts w:hAnsi="仿宋_GB2312" w:eastAsia="仿宋_GB2312"/>
          <w:color w:val="auto"/>
          <w:sz w:val="32"/>
          <w:szCs w:val="32"/>
        </w:rPr>
        <w:t>责任制的实施办法，制定并落实普法责任清单（</w:t>
      </w:r>
      <w:r>
        <w:rPr>
          <w:rFonts w:eastAsia="仿宋_GB2312"/>
          <w:color w:val="auto"/>
          <w:sz w:val="32"/>
          <w:szCs w:val="32"/>
        </w:rPr>
        <w:t>2</w:t>
      </w:r>
      <w:r>
        <w:rPr>
          <w:rFonts w:hAnsi="仿宋_GB2312" w:eastAsia="仿宋_GB2312"/>
          <w:color w:val="auto"/>
          <w:sz w:val="32"/>
          <w:szCs w:val="32"/>
        </w:rPr>
        <w:t>分）；全面落实《关于建立法官、检察官、公安民警、行政执法人员、律师等千人以案释法制度的意见》，积极开展以案释法活动（</w:t>
      </w:r>
      <w:r>
        <w:rPr>
          <w:rFonts w:eastAsia="仿宋_GB2312"/>
          <w:color w:val="auto"/>
          <w:sz w:val="32"/>
          <w:szCs w:val="32"/>
        </w:rPr>
        <w:t>2</w:t>
      </w:r>
      <w:r>
        <w:rPr>
          <w:rFonts w:hAnsi="仿宋_GB2312" w:eastAsia="仿宋_GB2312"/>
          <w:color w:val="auto"/>
          <w:sz w:val="32"/>
          <w:szCs w:val="32"/>
        </w:rPr>
        <w:t>分）；积极开展送法进机关、进乡村、进社区、进学校、进企业、进单位、进家庭活动，每年集中宣传活动不少于</w:t>
      </w:r>
      <w:r>
        <w:rPr>
          <w:rFonts w:eastAsia="仿宋_GB2312"/>
          <w:color w:val="auto"/>
          <w:sz w:val="32"/>
          <w:szCs w:val="32"/>
        </w:rPr>
        <w:t>2</w:t>
      </w:r>
      <w:r>
        <w:rPr>
          <w:rFonts w:hAnsi="仿宋_GB2312" w:eastAsia="仿宋_GB2312"/>
          <w:color w:val="auto"/>
          <w:sz w:val="32"/>
          <w:szCs w:val="32"/>
        </w:rPr>
        <w:t>次（</w:t>
      </w:r>
      <w:r>
        <w:rPr>
          <w:rFonts w:eastAsia="仿宋_GB2312"/>
          <w:color w:val="auto"/>
          <w:sz w:val="32"/>
          <w:szCs w:val="32"/>
        </w:rPr>
        <w:t>2</w:t>
      </w:r>
      <w:r>
        <w:rPr>
          <w:rFonts w:hAnsi="仿宋_GB2312" w:eastAsia="仿宋_GB2312"/>
          <w:color w:val="auto"/>
          <w:sz w:val="32"/>
          <w:szCs w:val="32"/>
        </w:rPr>
        <w:t>分）；积极参与</w:t>
      </w:r>
      <w:r>
        <w:rPr>
          <w:rFonts w:eastAsia="仿宋_GB2312"/>
          <w:color w:val="auto"/>
          <w:sz w:val="32"/>
          <w:szCs w:val="32"/>
        </w:rPr>
        <w:t>“12.4”</w:t>
      </w:r>
      <w:r>
        <w:rPr>
          <w:rFonts w:hAnsi="仿宋_GB2312" w:eastAsia="仿宋_GB2312"/>
          <w:color w:val="auto"/>
          <w:sz w:val="32"/>
          <w:szCs w:val="32"/>
        </w:rPr>
        <w:t>全国法</w:t>
      </w:r>
      <w:r>
        <w:rPr>
          <w:rFonts w:hint="eastAsia" w:hAnsi="仿宋_GB2312" w:eastAsia="仿宋_GB2312"/>
          <w:color w:val="auto"/>
          <w:sz w:val="32"/>
          <w:szCs w:val="32"/>
          <w:lang w:eastAsia="zh-CN"/>
        </w:rPr>
        <w:t>治</w:t>
      </w:r>
      <w:r>
        <w:rPr>
          <w:rFonts w:hAnsi="仿宋_GB2312" w:eastAsia="仿宋_GB2312"/>
          <w:color w:val="auto"/>
          <w:sz w:val="32"/>
          <w:szCs w:val="32"/>
        </w:rPr>
        <w:t>宣传日等主题活动，并结合行业宣传日、宣传周等主题，通过形式多样的活动，开展普法宣传（</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12．全面推进法治文化建设（4分）。</w:t>
      </w:r>
      <w:r>
        <w:rPr>
          <w:rFonts w:hAnsi="仿宋_GB2312" w:eastAsia="仿宋_GB2312"/>
          <w:color w:val="auto"/>
          <w:sz w:val="32"/>
          <w:szCs w:val="32"/>
        </w:rPr>
        <w:t>着力培育机关法治文化，每年举办</w:t>
      </w:r>
      <w:r>
        <w:rPr>
          <w:rFonts w:eastAsia="仿宋_GB2312"/>
          <w:color w:val="auto"/>
          <w:sz w:val="32"/>
          <w:szCs w:val="32"/>
        </w:rPr>
        <w:t>1</w:t>
      </w:r>
      <w:r>
        <w:rPr>
          <w:rFonts w:hAnsi="仿宋_GB2312" w:eastAsia="仿宋_GB2312"/>
          <w:color w:val="auto"/>
          <w:sz w:val="32"/>
          <w:szCs w:val="32"/>
        </w:rPr>
        <w:t>次以上法治文化活动（</w:t>
      </w:r>
      <w:r>
        <w:rPr>
          <w:rFonts w:eastAsia="仿宋_GB2312"/>
          <w:color w:val="auto"/>
          <w:sz w:val="32"/>
          <w:szCs w:val="32"/>
        </w:rPr>
        <w:t>2</w:t>
      </w:r>
      <w:r>
        <w:rPr>
          <w:rFonts w:hAnsi="仿宋_GB2312" w:eastAsia="仿宋_GB2312"/>
          <w:color w:val="auto"/>
          <w:sz w:val="32"/>
          <w:szCs w:val="32"/>
        </w:rPr>
        <w:t>分）；积极打造法治文化项目，形式丰富多样（</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13．认真组织调查研究，强化工作指导（4分）。</w:t>
      </w:r>
      <w:r>
        <w:rPr>
          <w:rFonts w:hAnsi="仿宋_GB2312" w:eastAsia="仿宋_GB2312"/>
          <w:color w:val="auto"/>
          <w:sz w:val="32"/>
          <w:szCs w:val="32"/>
        </w:rPr>
        <w:t>专业法部门加强对普法、法治工作特点、规律的研究，每年被省</w:t>
      </w:r>
      <w:r>
        <w:rPr>
          <w:rFonts w:hint="eastAsia" w:hAnsi="仿宋_GB2312" w:eastAsia="仿宋_GB2312"/>
          <w:color w:val="auto"/>
          <w:sz w:val="32"/>
          <w:szCs w:val="32"/>
          <w:lang w:eastAsia="zh-CN"/>
        </w:rPr>
        <w:t>、市</w:t>
      </w:r>
      <w:r>
        <w:rPr>
          <w:rFonts w:hAnsi="仿宋_GB2312" w:eastAsia="仿宋_GB2312"/>
          <w:color w:val="auto"/>
          <w:sz w:val="32"/>
          <w:szCs w:val="32"/>
        </w:rPr>
        <w:t>以上有关部门采用的理论研究文章</w:t>
      </w:r>
      <w:r>
        <w:rPr>
          <w:rFonts w:eastAsia="仿宋_GB2312"/>
          <w:color w:val="auto"/>
          <w:sz w:val="32"/>
          <w:szCs w:val="32"/>
        </w:rPr>
        <w:t>1</w:t>
      </w:r>
      <w:r>
        <w:rPr>
          <w:rFonts w:hAnsi="仿宋_GB2312" w:eastAsia="仿宋_GB2312"/>
          <w:color w:val="auto"/>
          <w:sz w:val="32"/>
          <w:szCs w:val="32"/>
        </w:rPr>
        <w:t>篇以上（</w:t>
      </w:r>
      <w:r>
        <w:rPr>
          <w:rFonts w:eastAsia="仿宋_GB2312"/>
          <w:color w:val="auto"/>
          <w:sz w:val="32"/>
          <w:szCs w:val="32"/>
        </w:rPr>
        <w:t>2</w:t>
      </w:r>
      <w:r>
        <w:rPr>
          <w:rFonts w:hAnsi="仿宋_GB2312" w:eastAsia="仿宋_GB2312"/>
          <w:color w:val="auto"/>
          <w:sz w:val="32"/>
          <w:szCs w:val="32"/>
        </w:rPr>
        <w:t>分）；被</w:t>
      </w:r>
      <w:r>
        <w:rPr>
          <w:rFonts w:hint="eastAsia" w:hAnsi="仿宋_GB2312" w:eastAsia="仿宋_GB2312"/>
          <w:color w:val="auto"/>
          <w:sz w:val="32"/>
          <w:szCs w:val="32"/>
          <w:lang w:eastAsia="zh-CN"/>
        </w:rPr>
        <w:t>区</w:t>
      </w:r>
      <w:r>
        <w:rPr>
          <w:rFonts w:hAnsi="仿宋_GB2312" w:eastAsia="仿宋_GB2312"/>
          <w:color w:val="auto"/>
          <w:sz w:val="32"/>
          <w:szCs w:val="32"/>
        </w:rPr>
        <w:t>有关部门采用的理论研究文章</w:t>
      </w:r>
      <w:r>
        <w:rPr>
          <w:rFonts w:eastAsia="仿宋_GB2312"/>
          <w:color w:val="auto"/>
          <w:sz w:val="32"/>
          <w:szCs w:val="32"/>
        </w:rPr>
        <w:t>2</w:t>
      </w:r>
      <w:r>
        <w:rPr>
          <w:rFonts w:hAnsi="仿宋_GB2312" w:eastAsia="仿宋_GB2312"/>
          <w:color w:val="auto"/>
          <w:sz w:val="32"/>
          <w:szCs w:val="32"/>
        </w:rPr>
        <w:t>篇以上（</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14．加强各类典型的培养（6分）。</w:t>
      </w:r>
      <w:r>
        <w:rPr>
          <w:rFonts w:hAnsi="仿宋_GB2312" w:eastAsia="仿宋_GB2312"/>
          <w:color w:val="auto"/>
          <w:sz w:val="32"/>
          <w:szCs w:val="32"/>
        </w:rPr>
        <w:t>及时总结经验，培育本部门、系统普法典型或品牌（</w:t>
      </w:r>
      <w:r>
        <w:rPr>
          <w:rFonts w:eastAsia="仿宋_GB2312"/>
          <w:color w:val="auto"/>
          <w:sz w:val="32"/>
          <w:szCs w:val="32"/>
        </w:rPr>
        <w:t>2</w:t>
      </w:r>
      <w:r>
        <w:rPr>
          <w:rFonts w:hAnsi="仿宋_GB2312" w:eastAsia="仿宋_GB2312"/>
          <w:color w:val="auto"/>
          <w:sz w:val="32"/>
          <w:szCs w:val="32"/>
        </w:rPr>
        <w:t>分）；积极推广典型经验，取得明显成效（</w:t>
      </w:r>
      <w:r>
        <w:rPr>
          <w:rFonts w:eastAsia="仿宋_GB2312"/>
          <w:color w:val="auto"/>
          <w:sz w:val="32"/>
          <w:szCs w:val="32"/>
        </w:rPr>
        <w:t>2</w:t>
      </w:r>
      <w:r>
        <w:rPr>
          <w:rFonts w:hAnsi="仿宋_GB2312" w:eastAsia="仿宋_GB2312"/>
          <w:color w:val="auto"/>
          <w:sz w:val="32"/>
          <w:szCs w:val="32"/>
        </w:rPr>
        <w:t>分）；及时向上级主管部门和</w:t>
      </w:r>
      <w:r>
        <w:rPr>
          <w:rFonts w:hint="eastAsia" w:hAnsi="仿宋_GB2312" w:eastAsia="仿宋_GB2312"/>
          <w:color w:val="auto"/>
          <w:sz w:val="32"/>
          <w:szCs w:val="32"/>
          <w:lang w:eastAsia="zh-CN"/>
        </w:rPr>
        <w:t>区法宣办</w:t>
      </w:r>
      <w:r>
        <w:rPr>
          <w:rFonts w:hAnsi="仿宋_GB2312" w:eastAsia="仿宋_GB2312"/>
          <w:color w:val="auto"/>
          <w:sz w:val="32"/>
          <w:szCs w:val="32"/>
        </w:rPr>
        <w:t>报送普法工作信息（</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黑体"/>
          <w:color w:val="auto"/>
          <w:sz w:val="32"/>
          <w:szCs w:val="32"/>
        </w:rPr>
      </w:pPr>
      <w:r>
        <w:rPr>
          <w:rFonts w:eastAsia="黑体"/>
          <w:color w:val="auto"/>
          <w:sz w:val="32"/>
          <w:szCs w:val="32"/>
        </w:rPr>
        <w:t>四、工作成效（30分）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15．依法决策、依法管理的能力和水平进一步提高（6分）。</w:t>
      </w:r>
      <w:r>
        <w:rPr>
          <w:rFonts w:hAnsi="仿宋_GB2312" w:eastAsia="仿宋_GB2312"/>
          <w:color w:val="auto"/>
          <w:sz w:val="32"/>
          <w:szCs w:val="32"/>
        </w:rPr>
        <w:t>依法决策、科学决策、民主决策机制基本健全，自觉运用法律手段进行指导和管理（</w:t>
      </w:r>
      <w:r>
        <w:rPr>
          <w:rFonts w:eastAsia="仿宋_GB2312"/>
          <w:color w:val="auto"/>
          <w:sz w:val="32"/>
          <w:szCs w:val="32"/>
        </w:rPr>
        <w:t>2</w:t>
      </w:r>
      <w:r>
        <w:rPr>
          <w:rFonts w:hAnsi="仿宋_GB2312" w:eastAsia="仿宋_GB2312"/>
          <w:color w:val="auto"/>
          <w:sz w:val="32"/>
          <w:szCs w:val="32"/>
        </w:rPr>
        <w:t>分）；全面推行政务公开（</w:t>
      </w:r>
      <w:r>
        <w:rPr>
          <w:rFonts w:eastAsia="仿宋_GB2312"/>
          <w:color w:val="auto"/>
          <w:sz w:val="32"/>
          <w:szCs w:val="32"/>
        </w:rPr>
        <w:t>2</w:t>
      </w:r>
      <w:r>
        <w:rPr>
          <w:rFonts w:hAnsi="仿宋_GB2312" w:eastAsia="仿宋_GB2312"/>
          <w:color w:val="auto"/>
          <w:sz w:val="32"/>
          <w:szCs w:val="32"/>
        </w:rPr>
        <w:t>分）；有关涉及面广、与人民群众利益密切相关的决策事项，依法向社会公示并举行听证会（</w:t>
      </w:r>
      <w:r>
        <w:rPr>
          <w:rFonts w:eastAsia="仿宋_GB2312"/>
          <w:color w:val="auto"/>
          <w:sz w:val="32"/>
          <w:szCs w:val="32"/>
        </w:rPr>
        <w:t>2</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16．模范尊法守法（8分）。</w:t>
      </w:r>
      <w:r>
        <w:rPr>
          <w:rFonts w:hAnsi="仿宋_GB2312" w:eastAsia="仿宋_GB2312"/>
          <w:color w:val="auto"/>
          <w:sz w:val="32"/>
          <w:szCs w:val="32"/>
        </w:rPr>
        <w:t>班子成员中发生违法案件被追究刑事责任的，发生</w:t>
      </w:r>
      <w:r>
        <w:rPr>
          <w:rFonts w:eastAsia="仿宋_GB2312"/>
          <w:color w:val="auto"/>
          <w:sz w:val="32"/>
          <w:szCs w:val="32"/>
        </w:rPr>
        <w:t>1</w:t>
      </w:r>
      <w:r>
        <w:rPr>
          <w:rFonts w:hAnsi="仿宋_GB2312" w:eastAsia="仿宋_GB2312"/>
          <w:color w:val="auto"/>
          <w:sz w:val="32"/>
          <w:szCs w:val="32"/>
        </w:rPr>
        <w:t>起扣</w:t>
      </w:r>
      <w:r>
        <w:rPr>
          <w:rFonts w:eastAsia="仿宋_GB2312"/>
          <w:color w:val="auto"/>
          <w:sz w:val="32"/>
          <w:szCs w:val="32"/>
        </w:rPr>
        <w:t>8</w:t>
      </w:r>
      <w:r>
        <w:rPr>
          <w:rFonts w:hAnsi="仿宋_GB2312" w:eastAsia="仿宋_GB2312"/>
          <w:color w:val="auto"/>
          <w:sz w:val="32"/>
          <w:szCs w:val="32"/>
        </w:rPr>
        <w:t>分；一般干部和职工发生违法案件被追究刑事责任的，发生</w:t>
      </w:r>
      <w:r>
        <w:rPr>
          <w:rFonts w:eastAsia="仿宋_GB2312"/>
          <w:color w:val="auto"/>
          <w:sz w:val="32"/>
          <w:szCs w:val="32"/>
        </w:rPr>
        <w:t>1</w:t>
      </w:r>
      <w:r>
        <w:rPr>
          <w:rFonts w:hAnsi="仿宋_GB2312" w:eastAsia="仿宋_GB2312"/>
          <w:color w:val="auto"/>
          <w:sz w:val="32"/>
          <w:szCs w:val="32"/>
        </w:rPr>
        <w:t>起扣</w:t>
      </w:r>
      <w:r>
        <w:rPr>
          <w:rFonts w:eastAsia="仿宋_GB2312"/>
          <w:color w:val="auto"/>
          <w:sz w:val="32"/>
          <w:szCs w:val="32"/>
        </w:rPr>
        <w:t>3</w:t>
      </w:r>
      <w:r>
        <w:rPr>
          <w:rFonts w:hAnsi="仿宋_GB2312" w:eastAsia="仿宋_GB2312"/>
          <w:color w:val="auto"/>
          <w:sz w:val="32"/>
          <w:szCs w:val="32"/>
        </w:rPr>
        <w:t>分，总扣分不超过</w:t>
      </w:r>
      <w:r>
        <w:rPr>
          <w:rFonts w:eastAsia="仿宋_GB2312"/>
          <w:color w:val="auto"/>
          <w:sz w:val="32"/>
          <w:szCs w:val="32"/>
        </w:rPr>
        <w:t>8</w:t>
      </w:r>
      <w:r>
        <w:rPr>
          <w:rFonts w:hAnsi="仿宋_GB2312" w:eastAsia="仿宋_GB2312"/>
          <w:color w:val="auto"/>
          <w:sz w:val="32"/>
          <w:szCs w:val="32"/>
        </w:rPr>
        <w:t>分。</w:t>
      </w:r>
    </w:p>
    <w:p>
      <w:pPr>
        <w:adjustRightInd w:val="0"/>
        <w:snapToGrid w:val="0"/>
        <w:spacing w:line="580" w:lineRule="exact"/>
        <w:ind w:firstLine="641"/>
        <w:rPr>
          <w:rFonts w:eastAsia="仿宋_GB2312"/>
          <w:color w:val="auto"/>
          <w:sz w:val="32"/>
          <w:szCs w:val="32"/>
        </w:rPr>
      </w:pPr>
      <w:r>
        <w:rPr>
          <w:rFonts w:eastAsia="楷体_GB2312"/>
          <w:b/>
          <w:color w:val="auto"/>
          <w:sz w:val="32"/>
          <w:szCs w:val="32"/>
        </w:rPr>
        <w:t>17．依法行政和公正司法能力水平进一步提高（16分）。</w:t>
      </w:r>
      <w:r>
        <w:rPr>
          <w:rFonts w:hAnsi="仿宋_GB2312" w:eastAsia="仿宋_GB2312"/>
          <w:color w:val="auto"/>
          <w:sz w:val="32"/>
          <w:szCs w:val="32"/>
        </w:rPr>
        <w:t>依法应当公开的执法依据、执法程序、执法结果、收费事项、监督措施全部公开（</w:t>
      </w:r>
      <w:r>
        <w:rPr>
          <w:rFonts w:eastAsia="仿宋_GB2312"/>
          <w:color w:val="auto"/>
          <w:sz w:val="32"/>
          <w:szCs w:val="32"/>
        </w:rPr>
        <w:t>2</w:t>
      </w:r>
      <w:r>
        <w:rPr>
          <w:rFonts w:hAnsi="仿宋_GB2312" w:eastAsia="仿宋_GB2312"/>
          <w:color w:val="auto"/>
          <w:sz w:val="32"/>
          <w:szCs w:val="32"/>
        </w:rPr>
        <w:t>分）；未落实执法责任制，发生对法定职责不作为或滥用执法权力乱作为的，有一起扣</w:t>
      </w:r>
      <w:r>
        <w:rPr>
          <w:rFonts w:eastAsia="仿宋_GB2312"/>
          <w:color w:val="auto"/>
          <w:sz w:val="32"/>
          <w:szCs w:val="32"/>
        </w:rPr>
        <w:t>1</w:t>
      </w:r>
      <w:r>
        <w:rPr>
          <w:rFonts w:hAnsi="仿宋_GB2312" w:eastAsia="仿宋_GB2312"/>
          <w:color w:val="auto"/>
          <w:sz w:val="32"/>
          <w:szCs w:val="32"/>
        </w:rPr>
        <w:t>分；行政执法过错责任、错案责任应追究未追究的，有一起扣</w:t>
      </w:r>
      <w:r>
        <w:rPr>
          <w:rFonts w:eastAsia="仿宋_GB2312"/>
          <w:color w:val="auto"/>
          <w:sz w:val="32"/>
          <w:szCs w:val="32"/>
        </w:rPr>
        <w:t>1</w:t>
      </w:r>
      <w:r>
        <w:rPr>
          <w:rFonts w:hAnsi="仿宋_GB2312" w:eastAsia="仿宋_GB2312"/>
          <w:color w:val="auto"/>
          <w:sz w:val="32"/>
          <w:szCs w:val="32"/>
        </w:rPr>
        <w:t>分；具体行政行为被行政复议机关撤销、变更、确认违法、责令履行法定职责的，每件扣</w:t>
      </w:r>
      <w:r>
        <w:rPr>
          <w:rFonts w:eastAsia="仿宋_GB2312"/>
          <w:color w:val="auto"/>
          <w:sz w:val="32"/>
          <w:szCs w:val="32"/>
        </w:rPr>
        <w:t>1</w:t>
      </w:r>
      <w:r>
        <w:rPr>
          <w:rFonts w:hAnsi="仿宋_GB2312" w:eastAsia="仿宋_GB2312"/>
          <w:color w:val="auto"/>
          <w:sz w:val="32"/>
          <w:szCs w:val="32"/>
        </w:rPr>
        <w:t>分；具体行政行为被法院判决败诉的，有一件扣</w:t>
      </w:r>
      <w:r>
        <w:rPr>
          <w:rFonts w:eastAsia="仿宋_GB2312"/>
          <w:color w:val="auto"/>
          <w:sz w:val="32"/>
          <w:szCs w:val="32"/>
        </w:rPr>
        <w:t>1</w:t>
      </w:r>
      <w:r>
        <w:rPr>
          <w:rFonts w:hAnsi="仿宋_GB2312" w:eastAsia="仿宋_GB2312"/>
          <w:color w:val="auto"/>
          <w:sz w:val="32"/>
          <w:szCs w:val="32"/>
        </w:rPr>
        <w:t>分；行政机关负责人出庭应诉率达不到</w:t>
      </w:r>
      <w:r>
        <w:rPr>
          <w:rFonts w:eastAsia="仿宋_GB2312"/>
          <w:color w:val="auto"/>
          <w:sz w:val="32"/>
          <w:szCs w:val="32"/>
        </w:rPr>
        <w:t>95%</w:t>
      </w:r>
      <w:r>
        <w:rPr>
          <w:rFonts w:hAnsi="仿宋_GB2312" w:eastAsia="仿宋_GB2312"/>
          <w:color w:val="auto"/>
          <w:sz w:val="32"/>
          <w:szCs w:val="32"/>
        </w:rPr>
        <w:t>的，扣</w:t>
      </w:r>
      <w:r>
        <w:rPr>
          <w:rFonts w:eastAsia="仿宋_GB2312"/>
          <w:color w:val="auto"/>
          <w:sz w:val="32"/>
          <w:szCs w:val="32"/>
        </w:rPr>
        <w:t>1</w:t>
      </w:r>
      <w:r>
        <w:rPr>
          <w:rFonts w:hAnsi="仿宋_GB2312" w:eastAsia="仿宋_GB2312"/>
          <w:color w:val="auto"/>
          <w:sz w:val="32"/>
          <w:szCs w:val="32"/>
        </w:rPr>
        <w:t>分；执法不公正、不规范、不作为、不文明，造成恶劣影响的，有一起扣</w:t>
      </w:r>
      <w:r>
        <w:rPr>
          <w:rFonts w:eastAsia="仿宋_GB2312"/>
          <w:color w:val="auto"/>
          <w:sz w:val="32"/>
          <w:szCs w:val="32"/>
        </w:rPr>
        <w:t>1</w:t>
      </w:r>
      <w:r>
        <w:rPr>
          <w:rFonts w:hAnsi="仿宋_GB2312" w:eastAsia="仿宋_GB2312"/>
          <w:color w:val="auto"/>
          <w:sz w:val="32"/>
          <w:szCs w:val="32"/>
        </w:rPr>
        <w:t>分；滥用职权、违法办案，群众反映并查实的，有一起扣</w:t>
      </w:r>
      <w:r>
        <w:rPr>
          <w:rFonts w:eastAsia="仿宋_GB2312"/>
          <w:color w:val="auto"/>
          <w:sz w:val="32"/>
          <w:szCs w:val="32"/>
        </w:rPr>
        <w:t>1</w:t>
      </w:r>
      <w:r>
        <w:rPr>
          <w:rFonts w:hAnsi="仿宋_GB2312" w:eastAsia="仿宋_GB2312"/>
          <w:color w:val="auto"/>
          <w:sz w:val="32"/>
          <w:szCs w:val="32"/>
        </w:rPr>
        <w:t>分，总扣分不超过</w:t>
      </w:r>
      <w:r>
        <w:rPr>
          <w:rFonts w:eastAsia="仿宋_GB2312"/>
          <w:color w:val="auto"/>
          <w:sz w:val="32"/>
          <w:szCs w:val="32"/>
        </w:rPr>
        <w:t>16</w:t>
      </w:r>
      <w:r>
        <w:rPr>
          <w:rFonts w:hAnsi="仿宋_GB2312" w:eastAsia="仿宋_GB2312"/>
          <w:color w:val="auto"/>
          <w:sz w:val="32"/>
          <w:szCs w:val="32"/>
        </w:rPr>
        <w:t>分。</w:t>
      </w:r>
    </w:p>
    <w:p>
      <w:pPr>
        <w:adjustRightInd w:val="0"/>
        <w:snapToGrid w:val="0"/>
        <w:spacing w:line="580" w:lineRule="exact"/>
        <w:ind w:firstLine="641"/>
        <w:rPr>
          <w:rFonts w:eastAsia="黑体"/>
          <w:color w:val="auto"/>
          <w:sz w:val="32"/>
          <w:szCs w:val="32"/>
        </w:rPr>
      </w:pPr>
      <w:r>
        <w:rPr>
          <w:rFonts w:eastAsia="黑体"/>
          <w:color w:val="auto"/>
          <w:sz w:val="32"/>
          <w:szCs w:val="32"/>
        </w:rPr>
        <w:t>五、附加考核（20分）</w:t>
      </w:r>
    </w:p>
    <w:p>
      <w:pPr>
        <w:adjustRightInd w:val="0"/>
        <w:snapToGrid w:val="0"/>
        <w:spacing w:line="580" w:lineRule="exact"/>
        <w:ind w:firstLine="641"/>
        <w:rPr>
          <w:rFonts w:eastAsia="仿宋_GB2312"/>
          <w:color w:val="auto"/>
          <w:sz w:val="32"/>
          <w:szCs w:val="32"/>
        </w:rPr>
      </w:pPr>
      <w:r>
        <w:rPr>
          <w:rFonts w:eastAsia="仿宋_GB2312"/>
          <w:color w:val="auto"/>
          <w:sz w:val="32"/>
          <w:szCs w:val="32"/>
        </w:rPr>
        <w:t>18</w:t>
      </w:r>
      <w:r>
        <w:rPr>
          <w:rFonts w:hAnsi="仿宋_GB2312" w:eastAsia="仿宋_GB2312"/>
          <w:color w:val="auto"/>
          <w:sz w:val="32"/>
          <w:szCs w:val="32"/>
        </w:rPr>
        <w:t>．创造具有原创性法治宣传教育工作典型经验，在全国、省、市交流推广或被国家级、省级、市级主流媒体专题报道的，分别加</w:t>
      </w:r>
      <w:r>
        <w:rPr>
          <w:rFonts w:eastAsia="仿宋_GB2312"/>
          <w:color w:val="auto"/>
          <w:sz w:val="32"/>
          <w:szCs w:val="32"/>
        </w:rPr>
        <w:t>3</w:t>
      </w:r>
      <w:r>
        <w:rPr>
          <w:rFonts w:hAnsi="仿宋_GB2312" w:eastAsia="仿宋_GB2312"/>
          <w:color w:val="auto"/>
          <w:sz w:val="32"/>
          <w:szCs w:val="32"/>
        </w:rPr>
        <w:t>分、</w:t>
      </w:r>
      <w:r>
        <w:rPr>
          <w:rFonts w:eastAsia="仿宋_GB2312"/>
          <w:color w:val="auto"/>
          <w:sz w:val="32"/>
          <w:szCs w:val="32"/>
        </w:rPr>
        <w:t>2</w:t>
      </w:r>
      <w:r>
        <w:rPr>
          <w:rFonts w:hAnsi="仿宋_GB2312" w:eastAsia="仿宋_GB2312"/>
          <w:color w:val="auto"/>
          <w:sz w:val="32"/>
          <w:szCs w:val="32"/>
        </w:rPr>
        <w:t>分、</w:t>
      </w:r>
      <w:r>
        <w:rPr>
          <w:rFonts w:eastAsia="仿宋_GB2312"/>
          <w:color w:val="auto"/>
          <w:sz w:val="32"/>
          <w:szCs w:val="32"/>
        </w:rPr>
        <w:t>1</w:t>
      </w:r>
      <w:r>
        <w:rPr>
          <w:rFonts w:hAnsi="仿宋_GB2312" w:eastAsia="仿宋_GB2312"/>
          <w:color w:val="auto"/>
          <w:sz w:val="32"/>
          <w:szCs w:val="32"/>
        </w:rPr>
        <w:t>分；法治宣传教育工作调研成果，在全国、省、市获奖或交流的，分别加</w:t>
      </w:r>
      <w:r>
        <w:rPr>
          <w:rFonts w:eastAsia="仿宋_GB2312"/>
          <w:color w:val="auto"/>
          <w:sz w:val="32"/>
          <w:szCs w:val="32"/>
        </w:rPr>
        <w:t>3</w:t>
      </w:r>
      <w:r>
        <w:rPr>
          <w:rFonts w:hAnsi="仿宋_GB2312" w:eastAsia="仿宋_GB2312"/>
          <w:color w:val="auto"/>
          <w:sz w:val="32"/>
          <w:szCs w:val="32"/>
        </w:rPr>
        <w:t>分、</w:t>
      </w:r>
      <w:r>
        <w:rPr>
          <w:rFonts w:eastAsia="仿宋_GB2312"/>
          <w:color w:val="auto"/>
          <w:sz w:val="32"/>
          <w:szCs w:val="32"/>
        </w:rPr>
        <w:t>2</w:t>
      </w:r>
      <w:r>
        <w:rPr>
          <w:rFonts w:hAnsi="仿宋_GB2312" w:eastAsia="仿宋_GB2312"/>
          <w:color w:val="auto"/>
          <w:sz w:val="32"/>
          <w:szCs w:val="32"/>
        </w:rPr>
        <w:t>分、</w:t>
      </w:r>
      <w:r>
        <w:rPr>
          <w:rFonts w:eastAsia="仿宋_GB2312"/>
          <w:color w:val="auto"/>
          <w:sz w:val="32"/>
          <w:szCs w:val="32"/>
        </w:rPr>
        <w:t>1</w:t>
      </w:r>
      <w:r>
        <w:rPr>
          <w:rFonts w:hAnsi="仿宋_GB2312" w:eastAsia="仿宋_GB2312"/>
          <w:color w:val="auto"/>
          <w:sz w:val="32"/>
          <w:szCs w:val="32"/>
        </w:rPr>
        <w:t>分。重复获奖或交流的，以最高奖计分。</w:t>
      </w:r>
    </w:p>
    <w:p>
      <w:pPr>
        <w:adjustRightInd w:val="0"/>
        <w:snapToGrid w:val="0"/>
        <w:spacing w:line="580" w:lineRule="exact"/>
        <w:ind w:firstLine="641"/>
        <w:rPr>
          <w:rFonts w:eastAsia="仿宋_GB2312"/>
          <w:color w:val="auto"/>
          <w:sz w:val="32"/>
          <w:szCs w:val="32"/>
        </w:rPr>
      </w:pPr>
      <w:r>
        <w:rPr>
          <w:rFonts w:eastAsia="仿宋_GB2312"/>
          <w:color w:val="auto"/>
          <w:sz w:val="32"/>
          <w:szCs w:val="32"/>
        </w:rPr>
        <w:t>19</w:t>
      </w:r>
      <w:r>
        <w:rPr>
          <w:rFonts w:hAnsi="仿宋_GB2312" w:eastAsia="仿宋_GB2312"/>
          <w:color w:val="auto"/>
          <w:sz w:val="32"/>
          <w:szCs w:val="32"/>
        </w:rPr>
        <w:t>．参加</w:t>
      </w:r>
      <w:r>
        <w:rPr>
          <w:rFonts w:hint="eastAsia" w:hAnsi="仿宋_GB2312" w:eastAsia="仿宋_GB2312"/>
          <w:color w:val="auto"/>
          <w:sz w:val="32"/>
          <w:szCs w:val="32"/>
          <w:lang w:eastAsia="zh-CN"/>
        </w:rPr>
        <w:t>常州市级</w:t>
      </w:r>
      <w:r>
        <w:rPr>
          <w:rFonts w:hAnsi="仿宋_GB2312" w:eastAsia="仿宋_GB2312"/>
          <w:color w:val="auto"/>
          <w:sz w:val="32"/>
          <w:szCs w:val="32"/>
        </w:rPr>
        <w:t>法治文化作品征集等活动，获得一、二、三等奖的分别加</w:t>
      </w:r>
      <w:r>
        <w:rPr>
          <w:rFonts w:eastAsia="仿宋_GB2312"/>
          <w:color w:val="auto"/>
          <w:sz w:val="32"/>
          <w:szCs w:val="32"/>
        </w:rPr>
        <w:t>1</w:t>
      </w:r>
      <w:r>
        <w:rPr>
          <w:rFonts w:hAnsi="仿宋_GB2312" w:eastAsia="仿宋_GB2312"/>
          <w:color w:val="auto"/>
          <w:sz w:val="32"/>
          <w:szCs w:val="32"/>
        </w:rPr>
        <w:t>分、</w:t>
      </w:r>
      <w:r>
        <w:rPr>
          <w:rFonts w:eastAsia="仿宋_GB2312"/>
          <w:color w:val="auto"/>
          <w:sz w:val="32"/>
          <w:szCs w:val="32"/>
        </w:rPr>
        <w:t>0.5</w:t>
      </w:r>
      <w:r>
        <w:rPr>
          <w:rFonts w:hAnsi="仿宋_GB2312" w:eastAsia="仿宋_GB2312"/>
          <w:color w:val="auto"/>
          <w:sz w:val="32"/>
          <w:szCs w:val="32"/>
        </w:rPr>
        <w:t>分、</w:t>
      </w:r>
      <w:r>
        <w:rPr>
          <w:rFonts w:eastAsia="仿宋_GB2312"/>
          <w:color w:val="auto"/>
          <w:sz w:val="32"/>
          <w:szCs w:val="32"/>
        </w:rPr>
        <w:t>0.3</w:t>
      </w:r>
      <w:r>
        <w:rPr>
          <w:rFonts w:hAnsi="仿宋_GB2312" w:eastAsia="仿宋_GB2312"/>
          <w:color w:val="auto"/>
          <w:sz w:val="32"/>
          <w:szCs w:val="32"/>
        </w:rPr>
        <w:t>分，获得组织奖的加</w:t>
      </w:r>
      <w:r>
        <w:rPr>
          <w:rFonts w:eastAsia="仿宋_GB2312"/>
          <w:color w:val="auto"/>
          <w:sz w:val="32"/>
          <w:szCs w:val="32"/>
        </w:rPr>
        <w:t>1</w:t>
      </w:r>
      <w:r>
        <w:rPr>
          <w:rFonts w:hAnsi="仿宋_GB2312" w:eastAsia="仿宋_GB2312"/>
          <w:color w:val="auto"/>
          <w:sz w:val="32"/>
          <w:szCs w:val="32"/>
        </w:rPr>
        <w:t>分；参加全省性法治文化作品征集等活动，获得一、二、三等奖的分别加</w:t>
      </w:r>
      <w:r>
        <w:rPr>
          <w:rFonts w:eastAsia="仿宋_GB2312"/>
          <w:color w:val="auto"/>
          <w:sz w:val="32"/>
          <w:szCs w:val="32"/>
        </w:rPr>
        <w:t>2</w:t>
      </w:r>
      <w:r>
        <w:rPr>
          <w:rFonts w:hAnsi="仿宋_GB2312" w:eastAsia="仿宋_GB2312"/>
          <w:color w:val="auto"/>
          <w:sz w:val="32"/>
          <w:szCs w:val="32"/>
        </w:rPr>
        <w:t>分、</w:t>
      </w:r>
      <w:r>
        <w:rPr>
          <w:rFonts w:eastAsia="仿宋_GB2312"/>
          <w:color w:val="auto"/>
          <w:sz w:val="32"/>
          <w:szCs w:val="32"/>
        </w:rPr>
        <w:t>1</w:t>
      </w:r>
      <w:r>
        <w:rPr>
          <w:rFonts w:hAnsi="仿宋_GB2312" w:eastAsia="仿宋_GB2312"/>
          <w:color w:val="auto"/>
          <w:sz w:val="32"/>
          <w:szCs w:val="32"/>
        </w:rPr>
        <w:t>分、</w:t>
      </w:r>
      <w:r>
        <w:rPr>
          <w:rFonts w:eastAsia="仿宋_GB2312"/>
          <w:color w:val="auto"/>
          <w:sz w:val="32"/>
          <w:szCs w:val="32"/>
        </w:rPr>
        <w:t>0.5</w:t>
      </w:r>
      <w:r>
        <w:rPr>
          <w:rFonts w:hAnsi="仿宋_GB2312" w:eastAsia="仿宋_GB2312"/>
          <w:color w:val="auto"/>
          <w:sz w:val="32"/>
          <w:szCs w:val="32"/>
        </w:rPr>
        <w:t>分；参加全国性法治文化作品征集等活动，获得一、二、三等奖的分别加</w:t>
      </w:r>
      <w:r>
        <w:rPr>
          <w:rFonts w:eastAsia="仿宋_GB2312"/>
          <w:color w:val="auto"/>
          <w:sz w:val="32"/>
          <w:szCs w:val="32"/>
        </w:rPr>
        <w:t>3</w:t>
      </w:r>
      <w:r>
        <w:rPr>
          <w:rFonts w:hAnsi="仿宋_GB2312" w:eastAsia="仿宋_GB2312"/>
          <w:color w:val="auto"/>
          <w:sz w:val="32"/>
          <w:szCs w:val="32"/>
        </w:rPr>
        <w:t>分、</w:t>
      </w:r>
      <w:r>
        <w:rPr>
          <w:rFonts w:eastAsia="仿宋_GB2312"/>
          <w:color w:val="auto"/>
          <w:sz w:val="32"/>
          <w:szCs w:val="32"/>
        </w:rPr>
        <w:t>2</w:t>
      </w:r>
      <w:r>
        <w:rPr>
          <w:rFonts w:hAnsi="仿宋_GB2312" w:eastAsia="仿宋_GB2312"/>
          <w:color w:val="auto"/>
          <w:sz w:val="32"/>
          <w:szCs w:val="32"/>
        </w:rPr>
        <w:t>分、</w:t>
      </w:r>
      <w:r>
        <w:rPr>
          <w:rFonts w:eastAsia="仿宋_GB2312"/>
          <w:color w:val="auto"/>
          <w:sz w:val="32"/>
          <w:szCs w:val="32"/>
        </w:rPr>
        <w:t>1</w:t>
      </w:r>
      <w:r>
        <w:rPr>
          <w:rFonts w:hAnsi="仿宋_GB2312" w:eastAsia="仿宋_GB2312"/>
          <w:color w:val="auto"/>
          <w:sz w:val="32"/>
          <w:szCs w:val="32"/>
        </w:rPr>
        <w:t>分。重复获奖的，以最高奖计分。</w:t>
      </w:r>
    </w:p>
    <w:p>
      <w:pPr>
        <w:adjustRightInd w:val="0"/>
        <w:snapToGrid w:val="0"/>
        <w:spacing w:line="580" w:lineRule="exact"/>
        <w:ind w:firstLine="641"/>
        <w:rPr>
          <w:rFonts w:eastAsia="仿宋_GB2312"/>
          <w:color w:val="auto"/>
          <w:sz w:val="32"/>
          <w:szCs w:val="32"/>
        </w:rPr>
      </w:pPr>
      <w:r>
        <w:rPr>
          <w:rFonts w:eastAsia="仿宋_GB2312"/>
          <w:color w:val="auto"/>
          <w:sz w:val="32"/>
          <w:szCs w:val="32"/>
        </w:rPr>
        <w:t>20</w:t>
      </w:r>
      <w:r>
        <w:rPr>
          <w:rFonts w:hAnsi="仿宋_GB2312" w:eastAsia="仿宋_GB2312"/>
          <w:color w:val="auto"/>
          <w:sz w:val="32"/>
          <w:szCs w:val="32"/>
        </w:rPr>
        <w:t>．创新法治宣传教育载体和形式。普法工作被评为年度优秀普法创新创优项目的，有</w:t>
      </w:r>
      <w:r>
        <w:rPr>
          <w:rFonts w:eastAsia="仿宋_GB2312"/>
          <w:color w:val="auto"/>
          <w:sz w:val="32"/>
          <w:szCs w:val="32"/>
        </w:rPr>
        <w:t>1</w:t>
      </w:r>
      <w:r>
        <w:rPr>
          <w:rFonts w:hAnsi="仿宋_GB2312" w:eastAsia="仿宋_GB2312"/>
          <w:color w:val="auto"/>
          <w:sz w:val="32"/>
          <w:szCs w:val="32"/>
        </w:rPr>
        <w:t>项加</w:t>
      </w:r>
      <w:r>
        <w:rPr>
          <w:rFonts w:eastAsia="仿宋_GB2312"/>
          <w:color w:val="auto"/>
          <w:sz w:val="32"/>
          <w:szCs w:val="32"/>
        </w:rPr>
        <w:t>1</w:t>
      </w:r>
      <w:r>
        <w:rPr>
          <w:rFonts w:hAnsi="仿宋_GB2312" w:eastAsia="仿宋_GB2312"/>
          <w:color w:val="auto"/>
          <w:sz w:val="32"/>
          <w:szCs w:val="32"/>
        </w:rPr>
        <w:t>分。按标准建成法治文化阵地并通过</w:t>
      </w:r>
      <w:r>
        <w:rPr>
          <w:rFonts w:hint="eastAsia" w:hAnsi="仿宋_GB2312" w:eastAsia="仿宋_GB2312"/>
          <w:color w:val="auto"/>
          <w:sz w:val="32"/>
          <w:szCs w:val="32"/>
          <w:lang w:eastAsia="zh-CN"/>
        </w:rPr>
        <w:t>区</w:t>
      </w:r>
      <w:r>
        <w:rPr>
          <w:rFonts w:hAnsi="仿宋_GB2312" w:eastAsia="仿宋_GB2312"/>
          <w:color w:val="auto"/>
          <w:sz w:val="32"/>
          <w:szCs w:val="32"/>
        </w:rPr>
        <w:t>法宣办验收的，有</w:t>
      </w:r>
      <w:r>
        <w:rPr>
          <w:rFonts w:eastAsia="仿宋_GB2312"/>
          <w:color w:val="auto"/>
          <w:sz w:val="32"/>
          <w:szCs w:val="32"/>
        </w:rPr>
        <w:t>1</w:t>
      </w:r>
      <w:r>
        <w:rPr>
          <w:rFonts w:hAnsi="仿宋_GB2312" w:eastAsia="仿宋_GB2312"/>
          <w:color w:val="auto"/>
          <w:sz w:val="32"/>
          <w:szCs w:val="32"/>
        </w:rPr>
        <w:t>处加</w:t>
      </w:r>
      <w:r>
        <w:rPr>
          <w:rFonts w:eastAsia="仿宋_GB2312"/>
          <w:color w:val="auto"/>
          <w:sz w:val="32"/>
          <w:szCs w:val="32"/>
        </w:rPr>
        <w:t>2</w:t>
      </w:r>
      <w:r>
        <w:rPr>
          <w:rFonts w:hAnsi="仿宋_GB2312" w:eastAsia="仿宋_GB2312"/>
          <w:color w:val="auto"/>
          <w:sz w:val="32"/>
          <w:szCs w:val="32"/>
        </w:rPr>
        <w:t>分。按要求编印</w:t>
      </w:r>
      <w:r>
        <w:rPr>
          <w:rFonts w:eastAsia="仿宋_GB2312"/>
          <w:color w:val="auto"/>
          <w:sz w:val="32"/>
          <w:szCs w:val="32"/>
        </w:rPr>
        <w:t>“</w:t>
      </w:r>
      <w:r>
        <w:rPr>
          <w:rFonts w:hAnsi="仿宋_GB2312" w:eastAsia="仿宋_GB2312"/>
          <w:color w:val="auto"/>
          <w:sz w:val="32"/>
          <w:szCs w:val="32"/>
        </w:rPr>
        <w:t>七五</w:t>
      </w:r>
      <w:r>
        <w:rPr>
          <w:rFonts w:eastAsia="仿宋_GB2312"/>
          <w:color w:val="auto"/>
          <w:sz w:val="32"/>
          <w:szCs w:val="32"/>
        </w:rPr>
        <w:t>”</w:t>
      </w:r>
      <w:r>
        <w:rPr>
          <w:rFonts w:hAnsi="仿宋_GB2312" w:eastAsia="仿宋_GB2312"/>
          <w:color w:val="auto"/>
          <w:sz w:val="32"/>
          <w:szCs w:val="32"/>
        </w:rPr>
        <w:t>普法以案释法系列丛书的，有</w:t>
      </w:r>
      <w:r>
        <w:rPr>
          <w:rFonts w:eastAsia="仿宋_GB2312"/>
          <w:color w:val="auto"/>
          <w:sz w:val="32"/>
          <w:szCs w:val="32"/>
        </w:rPr>
        <w:t>1</w:t>
      </w:r>
      <w:r>
        <w:rPr>
          <w:rFonts w:hAnsi="仿宋_GB2312" w:eastAsia="仿宋_GB2312"/>
          <w:color w:val="auto"/>
          <w:sz w:val="32"/>
          <w:szCs w:val="32"/>
        </w:rPr>
        <w:t>类加</w:t>
      </w:r>
      <w:r>
        <w:rPr>
          <w:rFonts w:eastAsia="仿宋_GB2312"/>
          <w:color w:val="auto"/>
          <w:sz w:val="32"/>
          <w:szCs w:val="32"/>
        </w:rPr>
        <w:t>1</w:t>
      </w:r>
      <w:r>
        <w:rPr>
          <w:rFonts w:hAnsi="仿宋_GB2312" w:eastAsia="仿宋_GB2312"/>
          <w:color w:val="auto"/>
          <w:sz w:val="32"/>
          <w:szCs w:val="32"/>
        </w:rPr>
        <w:t>分。被评为年度</w:t>
      </w:r>
      <w:r>
        <w:rPr>
          <w:rFonts w:eastAsia="仿宋_GB2312"/>
          <w:color w:val="auto"/>
          <w:sz w:val="32"/>
          <w:szCs w:val="32"/>
        </w:rPr>
        <w:t>“</w:t>
      </w:r>
      <w:r>
        <w:rPr>
          <w:rFonts w:hAnsi="仿宋_GB2312" w:eastAsia="仿宋_GB2312"/>
          <w:color w:val="auto"/>
          <w:sz w:val="32"/>
          <w:szCs w:val="32"/>
        </w:rPr>
        <w:t>谁执法谁普法</w:t>
      </w:r>
      <w:r>
        <w:rPr>
          <w:rFonts w:eastAsia="仿宋_GB2312"/>
          <w:color w:val="auto"/>
          <w:sz w:val="32"/>
          <w:szCs w:val="32"/>
        </w:rPr>
        <w:t>”</w:t>
      </w:r>
      <w:r>
        <w:rPr>
          <w:rFonts w:hint="eastAsia" w:eastAsia="仿宋_GB2312"/>
          <w:color w:val="auto"/>
          <w:sz w:val="32"/>
          <w:szCs w:val="32"/>
          <w:lang w:eastAsia="zh-CN"/>
        </w:rPr>
        <w:t>优胜、</w:t>
      </w:r>
      <w:r>
        <w:rPr>
          <w:rFonts w:hAnsi="仿宋_GB2312" w:eastAsia="仿宋_GB2312"/>
          <w:color w:val="auto"/>
          <w:sz w:val="32"/>
          <w:szCs w:val="32"/>
        </w:rPr>
        <w:t>先进单位，每次加</w:t>
      </w:r>
      <w:r>
        <w:rPr>
          <w:rFonts w:eastAsia="仿宋_GB2312"/>
          <w:color w:val="auto"/>
          <w:sz w:val="32"/>
          <w:szCs w:val="32"/>
        </w:rPr>
        <w:t>1</w:t>
      </w:r>
      <w:r>
        <w:rPr>
          <w:rFonts w:hAnsi="仿宋_GB2312" w:eastAsia="仿宋_GB2312"/>
          <w:color w:val="auto"/>
          <w:sz w:val="32"/>
          <w:szCs w:val="32"/>
        </w:rPr>
        <w:t>分。</w:t>
      </w:r>
    </w:p>
    <w:p>
      <w:pPr>
        <w:adjustRightInd w:val="0"/>
        <w:snapToGrid w:val="0"/>
        <w:spacing w:line="560" w:lineRule="exact"/>
        <w:ind w:firstLine="641"/>
        <w:rPr>
          <w:snapToGrid w:val="0"/>
          <w:color w:val="auto"/>
          <w:kern w:val="0"/>
        </w:rPr>
      </w:pPr>
    </w:p>
    <w:p>
      <w:pPr>
        <w:rPr>
          <w:color w:val="auto"/>
        </w:rPr>
      </w:pPr>
    </w:p>
    <w:sectPr>
      <w:footerReference r:id="rId3" w:type="default"/>
      <w:footerReference r:id="rId4" w:type="even"/>
      <w:pgSz w:w="11906" w:h="16838"/>
      <w:pgMar w:top="1814" w:right="1531" w:bottom="1985" w:left="1531" w:header="720"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3C0041" w:csb1="A008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h="1744" w:hRule="exact" w:wrap="around" w:vAnchor="text" w:hAnchor="margin" w:xAlign="center" w:y="343"/>
      <w:tabs>
        <w:tab w:val="center" w:pos="4153"/>
        <w:tab w:val="right" w:pos="8306"/>
        <w:tab w:val="clear" w:pos="4140"/>
        <w:tab w:val="clear" w:pos="8300"/>
      </w:tabs>
      <w:rPr>
        <w:rStyle w:val="5"/>
        <w:sz w:val="28"/>
        <w:szCs w:val="28"/>
      </w:rPr>
    </w:pPr>
    <w:r>
      <w:rPr>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rFonts w:hint="default"/>
        <w:sz w:val="28"/>
        <w:szCs w:val="28"/>
      </w:rPr>
      <w:t>59</w:t>
    </w:r>
    <w:r>
      <w:rPr>
        <w:sz w:val="28"/>
        <w:szCs w:val="28"/>
      </w:rPr>
      <w:fldChar w:fldCharType="end"/>
    </w:r>
    <w:r>
      <w:rPr>
        <w:sz w:val="28"/>
        <w:szCs w:val="28"/>
      </w:rPr>
      <w:t xml:space="preserve"> —</w:t>
    </w:r>
  </w:p>
  <w:p>
    <w:pPr>
      <w:pStyle w:val="3"/>
      <w:tabs>
        <w:tab w:val="center" w:pos="4153"/>
        <w:tab w:val="right" w:pos="8306"/>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tabs>
        <w:tab w:val="center" w:pos="4153"/>
        <w:tab w:val="right" w:pos="8306"/>
        <w:tab w:val="clear" w:pos="4140"/>
        <w:tab w:val="clear" w:pos="8300"/>
      </w:tabs>
      <w:rPr>
        <w:rStyle w:val="5"/>
      </w:rPr>
    </w:pPr>
    <w:r>
      <w:fldChar w:fldCharType="begin"/>
    </w:r>
    <w:r>
      <w:rPr>
        <w:rStyle w:val="5"/>
      </w:rPr>
      <w:instrText xml:space="preserve">PAGE  </w:instrText>
    </w:r>
    <w:r>
      <w:fldChar w:fldCharType="end"/>
    </w:r>
  </w:p>
  <w:p>
    <w:pPr>
      <w:pStyle w:val="3"/>
      <w:tabs>
        <w:tab w:val="center" w:pos="4153"/>
        <w:tab w:val="right" w:pos="8306"/>
        <w:tab w:val="clear" w:pos="4140"/>
        <w:tab w:val="clear" w:pos="830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686F"/>
    <w:multiLevelType w:val="singleLevel"/>
    <w:tmpl w:val="0C50686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150DD"/>
    <w:rsid w:val="005E6A82"/>
    <w:rsid w:val="04B9023D"/>
    <w:rsid w:val="0EDA146B"/>
    <w:rsid w:val="10D45F79"/>
    <w:rsid w:val="168056CF"/>
    <w:rsid w:val="1A565607"/>
    <w:rsid w:val="216A1549"/>
    <w:rsid w:val="253C29DD"/>
    <w:rsid w:val="2B2A3A43"/>
    <w:rsid w:val="31295805"/>
    <w:rsid w:val="32A02018"/>
    <w:rsid w:val="39BF38AB"/>
    <w:rsid w:val="3D441372"/>
    <w:rsid w:val="3E237163"/>
    <w:rsid w:val="408A25A2"/>
    <w:rsid w:val="41E22D46"/>
    <w:rsid w:val="494A5909"/>
    <w:rsid w:val="497E56E4"/>
    <w:rsid w:val="4B0615FD"/>
    <w:rsid w:val="4C83233F"/>
    <w:rsid w:val="4E6150DD"/>
    <w:rsid w:val="4F096704"/>
    <w:rsid w:val="544B65A5"/>
    <w:rsid w:val="5AA779A2"/>
    <w:rsid w:val="5B7D0F3C"/>
    <w:rsid w:val="67091F77"/>
    <w:rsid w:val="6B911946"/>
    <w:rsid w:val="6D535020"/>
    <w:rsid w:val="722C2F21"/>
    <w:rsid w:val="78514268"/>
    <w:rsid w:val="795B331E"/>
    <w:rsid w:val="7BEF377D"/>
    <w:rsid w:val="7D3A6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ind w:left="0" w:right="0"/>
      <w:jc w:val="both"/>
    </w:pPr>
    <w:rPr>
      <w:rFonts w:hint="eastAsia"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auto"/>
    </w:pPr>
    <w:rPr>
      <w:rFonts w:eastAsia="仿宋_GB2312"/>
      <w:sz w:val="32"/>
    </w:rPr>
  </w:style>
  <w:style w:type="paragraph" w:styleId="3">
    <w:name w:val="footer"/>
    <w:basedOn w:val="1"/>
    <w:qFormat/>
    <w:uiPriority w:val="0"/>
    <w:pPr>
      <w:widowControl w:val="0"/>
      <w:tabs>
        <w:tab w:val="center" w:pos="4140"/>
        <w:tab w:val="right" w:pos="8300"/>
      </w:tabs>
      <w:snapToGrid w:val="0"/>
      <w:spacing w:after="0"/>
      <w:jc w:val="left"/>
    </w:pPr>
    <w:rPr>
      <w:rFonts w:hint="eastAsia" w:ascii="Times New Roman" w:hAnsi="Times New Roman" w:eastAsia="宋体" w:cs="Times New Roman"/>
      <w:kern w:val="2"/>
      <w:sz w:val="18"/>
      <w:lang w:val="en-US" w:eastAsia="zh-CN" w:bidi="ar-SA"/>
    </w:rPr>
  </w:style>
  <w:style w:type="character" w:styleId="5">
    <w:name w:val="page number"/>
    <w:basedOn w:val="4"/>
    <w:qFormat/>
    <w:uiPriority w:val="0"/>
    <w:rPr>
      <w:rFonts w:hint="eastAsia"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2018-03-23T02:26:00Z</dcterms:created>
  <dc:creator>小囡1402318591</dc:creator>
  <cp:lastModifiedBy>angel橙</cp:lastModifiedBy>
  <cp:lastPrinted>2018-03-27T00:43:48Z</cp:lastPrinted>
  <dcterms:modified xsi:type="dcterms:W3CDTF">2018-03-27T05:52:59Z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