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jc w:val="distribute"/>
        <w:rPr>
          <w:rFonts w:ascii="方正小标宋简体" w:eastAsia="方正小标宋简体" w:cs="Times New Roman"/>
          <w:bCs/>
          <w:color w:val="000000"/>
          <w:spacing w:val="-76"/>
          <w:w w:val="80"/>
          <w:sz w:val="74"/>
          <w:szCs w:val="74"/>
        </w:rPr>
      </w:pPr>
      <w:r>
        <w:rPr>
          <w:rFonts w:hint="eastAsia" w:ascii="方正小标宋简体" w:eastAsia="方正小标宋简体" w:cs="Times New Roman"/>
          <w:bCs/>
          <w:color w:val="000000"/>
          <w:spacing w:val="-76"/>
          <w:w w:val="80"/>
          <w:sz w:val="74"/>
          <w:szCs w:val="74"/>
        </w:rPr>
        <w:t>常州市金坛区法制宣传教育领导小组办公室</w:t>
      </w:r>
    </w:p>
    <w:p>
      <w:pPr>
        <w:pStyle w:val="5"/>
        <w:spacing w:before="0" w:beforeAutospacing="0" w:after="0" w:afterAutospacing="0" w:line="480" w:lineRule="auto"/>
        <w:jc w:val="center"/>
        <w:rPr>
          <w:rFonts w:ascii="楷体_GB2312" w:eastAsia="楷体_GB2312" w:cs="Times New Roman"/>
          <w:bCs/>
          <w:color w:val="000000"/>
          <w:w w:val="80"/>
          <w:sz w:val="32"/>
          <w:szCs w:val="32"/>
        </w:rPr>
      </w:pPr>
      <w:r>
        <w:rPr>
          <w:rFonts w:hint="eastAsia" w:ascii="楷体_GB2312" w:eastAsia="楷体_GB2312" w:cs="Times New Roman"/>
          <w:bCs/>
          <w:color w:val="000000"/>
          <w:w w:val="80"/>
          <w:sz w:val="32"/>
          <w:szCs w:val="32"/>
        </w:rPr>
        <w:t>坛法宣办【</w:t>
      </w:r>
      <w:r>
        <w:rPr>
          <w:rFonts w:ascii="楷体_GB2312" w:eastAsia="楷体_GB2312" w:cs="Times New Roman"/>
          <w:bCs/>
          <w:color w:val="000000"/>
          <w:w w:val="80"/>
          <w:sz w:val="32"/>
          <w:szCs w:val="32"/>
        </w:rPr>
        <w:t>2018</w:t>
      </w:r>
      <w:r>
        <w:rPr>
          <w:rFonts w:hint="eastAsia" w:ascii="楷体_GB2312" w:eastAsia="楷体_GB2312" w:cs="Times New Roman"/>
          <w:bCs/>
          <w:color w:val="000000"/>
          <w:w w:val="80"/>
          <w:sz w:val="32"/>
          <w:szCs w:val="32"/>
        </w:rPr>
        <w:t>】</w:t>
      </w:r>
      <w:r>
        <w:rPr>
          <w:rFonts w:ascii="楷体_GB2312" w:eastAsia="楷体_GB2312" w:cs="Times New Roman"/>
          <w:bCs/>
          <w:color w:val="000000"/>
          <w:w w:val="80"/>
          <w:sz w:val="32"/>
          <w:szCs w:val="32"/>
        </w:rPr>
        <w:t>1</w:t>
      </w:r>
      <w:r>
        <w:rPr>
          <w:rFonts w:hint="eastAsia" w:ascii="楷体_GB2312" w:eastAsia="楷体_GB2312" w:cs="Times New Roman"/>
          <w:bCs/>
          <w:color w:val="000000"/>
          <w:w w:val="80"/>
          <w:sz w:val="32"/>
          <w:szCs w:val="32"/>
        </w:rPr>
        <w:t>号</w:t>
      </w:r>
    </w:p>
    <w:p>
      <w:pPr>
        <w:pStyle w:val="5"/>
        <w:spacing w:before="0" w:beforeAutospacing="0" w:after="0" w:afterAutospacing="0" w:line="480" w:lineRule="auto"/>
        <w:jc w:val="distribute"/>
        <w:rPr>
          <w:rFonts w:cs="Times New Roman"/>
          <w:bCs/>
          <w:color w:val="FF0000"/>
          <w:spacing w:val="-20"/>
          <w:w w:val="80"/>
          <w:sz w:val="74"/>
          <w:szCs w:val="74"/>
        </w:rPr>
      </w:pPr>
      <w:r>
        <w:pict>
          <v:line id="直接连接符 1" o:spid="_x0000_s1026" o:spt="20" style="position:absolute;left:0pt;margin-left:-2pt;margin-top:3.55pt;height:0pt;width:456.7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jc w:val="center"/>
        <w:rPr>
          <w:rFonts w:ascii="方正小标宋简体" w:hAnsi="宋体" w:eastAsia="方正小标宋简体"/>
          <w:spacing w:val="-24"/>
          <w:sz w:val="44"/>
          <w:szCs w:val="44"/>
        </w:rPr>
      </w:pPr>
      <w:r>
        <w:rPr>
          <w:rFonts w:hint="eastAsia" w:ascii="方正小标宋简体" w:hAnsi="宋体" w:eastAsia="方正小标宋简体"/>
          <w:spacing w:val="-24"/>
          <w:sz w:val="44"/>
          <w:szCs w:val="44"/>
        </w:rPr>
        <w:t>关于报送街头法治宣传橱窗使用计划的通知</w:t>
      </w:r>
    </w:p>
    <w:p>
      <w:pPr>
        <w:spacing w:line="500" w:lineRule="exact"/>
        <w:rPr>
          <w:rFonts w:hAnsi="华文仿宋"/>
          <w:sz w:val="32"/>
          <w:szCs w:val="32"/>
        </w:rPr>
      </w:pPr>
    </w:p>
    <w:p>
      <w:pPr>
        <w:spacing w:line="520" w:lineRule="exact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区各有关单位：</w:t>
      </w:r>
    </w:p>
    <w:p>
      <w:pPr>
        <w:spacing w:line="520" w:lineRule="exact"/>
        <w:ind w:firstLine="627" w:firstLineChars="19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为更好地贯彻落实国家机关“谁执法谁普法”制度，深入开展法治宣传教育，推进法治金坛建设，继续发挥街头法治宣传橱窗的阵地作用，及时向广大群众宣传新的法律法规，进一步扩大法治宣传覆盖面，营造良好的法治氛围。经研究，决定将街头法治宣传橱窗提供给各单位免费使用。现将有关事项通知如下：</w:t>
      </w:r>
    </w:p>
    <w:p>
      <w:pPr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一、使用时间</w:t>
      </w:r>
    </w:p>
    <w:p>
      <w:pPr>
        <w:spacing w:line="520" w:lineRule="exact"/>
        <w:ind w:firstLine="627" w:firstLineChars="19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每单位使用时间为</w:t>
      </w:r>
      <w:r>
        <w:rPr>
          <w:rFonts w:hAnsi="仿宋"/>
          <w:sz w:val="32"/>
          <w:szCs w:val="32"/>
        </w:rPr>
        <w:t>1</w:t>
      </w:r>
      <w:r>
        <w:rPr>
          <w:rFonts w:hint="eastAsia" w:hAnsi="仿宋"/>
          <w:sz w:val="32"/>
          <w:szCs w:val="32"/>
        </w:rPr>
        <w:t>个月。申请使用的时间范围为</w:t>
      </w:r>
      <w:r>
        <w:rPr>
          <w:rFonts w:hAnsi="仿宋"/>
          <w:sz w:val="32"/>
          <w:szCs w:val="32"/>
        </w:rPr>
        <w:t>2018</w:t>
      </w:r>
      <w:r>
        <w:rPr>
          <w:rFonts w:hint="eastAsia" w:hAnsi="仿宋"/>
          <w:sz w:val="32"/>
          <w:szCs w:val="32"/>
        </w:rPr>
        <w:t>年</w:t>
      </w:r>
      <w:r>
        <w:rPr>
          <w:rFonts w:hAnsi="仿宋"/>
          <w:sz w:val="32"/>
          <w:szCs w:val="32"/>
        </w:rPr>
        <w:t>4</w:t>
      </w:r>
      <w:r>
        <w:rPr>
          <w:rFonts w:hint="eastAsia" w:hAnsi="仿宋"/>
          <w:sz w:val="32"/>
          <w:szCs w:val="32"/>
        </w:rPr>
        <w:t>月至</w:t>
      </w:r>
      <w:r>
        <w:rPr>
          <w:rFonts w:hAnsi="仿宋"/>
          <w:sz w:val="32"/>
          <w:szCs w:val="32"/>
        </w:rPr>
        <w:t>2019</w:t>
      </w:r>
      <w:r>
        <w:rPr>
          <w:rFonts w:hint="eastAsia" w:hAnsi="仿宋"/>
          <w:sz w:val="32"/>
          <w:szCs w:val="32"/>
        </w:rPr>
        <w:t>年</w:t>
      </w:r>
      <w:r>
        <w:rPr>
          <w:rFonts w:hAnsi="仿宋"/>
          <w:sz w:val="32"/>
          <w:szCs w:val="32"/>
        </w:rPr>
        <w:t>1</w:t>
      </w:r>
      <w:r>
        <w:rPr>
          <w:rFonts w:hint="eastAsia" w:hAnsi="仿宋"/>
          <w:sz w:val="32"/>
          <w:szCs w:val="32"/>
        </w:rPr>
        <w:t>月。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二、橱窗位置及规格</w:t>
      </w:r>
    </w:p>
    <w:p>
      <w:pPr>
        <w:spacing w:line="52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（一）橱窗位置</w:t>
      </w:r>
    </w:p>
    <w:p>
      <w:pPr>
        <w:spacing w:line="520" w:lineRule="exact"/>
        <w:ind w:firstLine="640" w:firstLineChars="200"/>
        <w:rPr>
          <w:kern w:val="2"/>
          <w:sz w:val="32"/>
          <w:szCs w:val="32"/>
        </w:rPr>
      </w:pPr>
      <w:r>
        <w:rPr>
          <w:rFonts w:hint="eastAsia" w:hAnsi="黑体"/>
          <w:sz w:val="32"/>
          <w:szCs w:val="32"/>
        </w:rPr>
        <w:t>目前区、镇（街道）、村（社区）共有街头法治宣传橱窗</w:t>
      </w:r>
      <w:r>
        <w:rPr>
          <w:rFonts w:hAnsi="黑体"/>
          <w:sz w:val="32"/>
          <w:szCs w:val="32"/>
        </w:rPr>
        <w:t>146</w:t>
      </w:r>
      <w:r>
        <w:rPr>
          <w:rFonts w:hint="eastAsia" w:hAnsi="黑体"/>
          <w:sz w:val="32"/>
          <w:szCs w:val="32"/>
        </w:rPr>
        <w:t>个。区级</w:t>
      </w:r>
      <w:r>
        <w:rPr>
          <w:rFonts w:hAnsi="黑体"/>
          <w:sz w:val="32"/>
          <w:szCs w:val="32"/>
        </w:rPr>
        <w:t>11</w:t>
      </w:r>
      <w:r>
        <w:rPr>
          <w:rFonts w:hint="eastAsia" w:hAnsi="黑体"/>
          <w:sz w:val="32"/>
          <w:szCs w:val="32"/>
        </w:rPr>
        <w:t>个法治宣传橱窗所在位置：</w:t>
      </w:r>
      <w:r>
        <w:rPr>
          <w:rFonts w:hint="eastAsia"/>
          <w:kern w:val="2"/>
          <w:sz w:val="32"/>
          <w:szCs w:val="32"/>
        </w:rPr>
        <w:t>八佰伴斜对面、华城二村幼儿园旁、东园小区、美食街路口、刘家塘小区、愚池新村、河滨居委会门口、春风二村、第二中学围墙东南角、城北小区、仓房小区；镇（街道）、村（社区）的街头法治宣传橱窗在其所辖区域内。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  <w:kern w:val="2"/>
          <w:sz w:val="32"/>
          <w:szCs w:val="32"/>
        </w:rPr>
      </w:pPr>
      <w:r>
        <w:rPr>
          <w:rFonts w:hint="eastAsia" w:ascii="楷体_GB2312" w:eastAsia="楷体_GB2312"/>
          <w:b/>
          <w:kern w:val="2"/>
          <w:sz w:val="32"/>
          <w:szCs w:val="32"/>
        </w:rPr>
        <w:t>（二）橱窗规格</w:t>
      </w:r>
    </w:p>
    <w:p>
      <w:pPr>
        <w:spacing w:line="520" w:lineRule="exact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街道法治宣传橱窗单面共四板，以海报的形式进行张贴，海报尺寸</w:t>
      </w:r>
      <w:r>
        <w:rPr>
          <w:kern w:val="2"/>
          <w:sz w:val="32"/>
          <w:szCs w:val="32"/>
        </w:rPr>
        <w:t>50cm*70cm</w:t>
      </w:r>
      <w:r>
        <w:rPr>
          <w:rFonts w:hint="eastAsia"/>
          <w:kern w:val="2"/>
          <w:sz w:val="32"/>
          <w:szCs w:val="32"/>
        </w:rPr>
        <w:t>。</w:t>
      </w:r>
    </w:p>
    <w:p>
      <w:pPr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三、申请方式</w:t>
      </w:r>
    </w:p>
    <w:p>
      <w:pPr>
        <w:spacing w:line="520" w:lineRule="exact"/>
        <w:ind w:firstLine="627" w:firstLineChars="19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需要使用</w:t>
      </w:r>
      <w:r>
        <w:rPr>
          <w:rFonts w:hint="eastAsia"/>
        </w:rPr>
        <w:t>法治</w:t>
      </w:r>
      <w:r>
        <w:rPr>
          <w:rFonts w:hint="eastAsia" w:hAnsi="仿宋"/>
          <w:sz w:val="32"/>
          <w:szCs w:val="32"/>
        </w:rPr>
        <w:t>宣传橱窗的单位，请于</w:t>
      </w:r>
      <w:r>
        <w:rPr>
          <w:rFonts w:hAnsi="仿宋"/>
          <w:sz w:val="32"/>
          <w:szCs w:val="32"/>
        </w:rPr>
        <w:t>2018</w:t>
      </w:r>
      <w:r>
        <w:rPr>
          <w:rFonts w:hint="eastAsia" w:hAnsi="仿宋"/>
          <w:sz w:val="32"/>
          <w:szCs w:val="32"/>
        </w:rPr>
        <w:t>年</w:t>
      </w:r>
      <w:r>
        <w:rPr>
          <w:rFonts w:hAnsi="仿宋"/>
          <w:sz w:val="32"/>
          <w:szCs w:val="32"/>
        </w:rPr>
        <w:t>1</w:t>
      </w:r>
      <w:r>
        <w:rPr>
          <w:rFonts w:hint="eastAsia" w:hAnsi="仿宋"/>
          <w:sz w:val="32"/>
          <w:szCs w:val="32"/>
        </w:rPr>
        <w:t>月</w:t>
      </w:r>
      <w:r>
        <w:rPr>
          <w:rFonts w:hAnsi="仿宋"/>
          <w:sz w:val="32"/>
          <w:szCs w:val="32"/>
        </w:rPr>
        <w:t>25</w:t>
      </w:r>
      <w:r>
        <w:rPr>
          <w:rFonts w:hint="eastAsia" w:hAnsi="仿宋"/>
          <w:sz w:val="32"/>
          <w:szCs w:val="32"/>
        </w:rPr>
        <w:t>日前将申请表报送至区法宣办。区法宣办将根据各单位的申请，制定</w:t>
      </w:r>
      <w:r>
        <w:rPr>
          <w:rFonts w:hAnsi="仿宋"/>
          <w:sz w:val="32"/>
          <w:szCs w:val="32"/>
        </w:rPr>
        <w:t>2018</w:t>
      </w:r>
      <w:r>
        <w:rPr>
          <w:rFonts w:hint="eastAsia" w:hAnsi="仿宋"/>
          <w:sz w:val="32"/>
          <w:szCs w:val="32"/>
        </w:rPr>
        <w:t>年街头法治宣传橱窗使用计划，并反馈给各申请单位。请各相关单位按照使用计划在每月</w:t>
      </w:r>
      <w:r>
        <w:rPr>
          <w:rFonts w:hAnsi="仿宋"/>
          <w:sz w:val="32"/>
          <w:szCs w:val="32"/>
        </w:rPr>
        <w:t>5</w:t>
      </w:r>
      <w:r>
        <w:rPr>
          <w:rFonts w:hint="eastAsia" w:hAnsi="仿宋"/>
          <w:sz w:val="32"/>
          <w:szCs w:val="32"/>
        </w:rPr>
        <w:t>日前将宣传海报送至区法宣办，由法宣办统一张贴。海报小样报区法宣办备案留档。联系人：姚雯婧、周志华；电话：</w:t>
      </w:r>
      <w:r>
        <w:rPr>
          <w:rFonts w:hAnsi="仿宋"/>
          <w:sz w:val="32"/>
          <w:szCs w:val="32"/>
        </w:rPr>
        <w:t>82818298</w:t>
      </w:r>
      <w:r>
        <w:rPr>
          <w:rFonts w:hint="eastAsia" w:hAnsi="仿宋"/>
          <w:sz w:val="32"/>
          <w:szCs w:val="32"/>
        </w:rPr>
        <w:t>；地址：市民中心</w:t>
      </w:r>
      <w:r>
        <w:rPr>
          <w:rFonts w:hAnsi="仿宋"/>
          <w:sz w:val="32"/>
          <w:szCs w:val="32"/>
        </w:rPr>
        <w:t>A</w:t>
      </w:r>
      <w:r>
        <w:rPr>
          <w:rFonts w:hint="eastAsia" w:hAnsi="仿宋"/>
          <w:sz w:val="32"/>
          <w:szCs w:val="32"/>
        </w:rPr>
        <w:t>楼</w:t>
      </w:r>
      <w:r>
        <w:rPr>
          <w:rFonts w:hAnsi="仿宋"/>
          <w:sz w:val="32"/>
          <w:szCs w:val="32"/>
        </w:rPr>
        <w:t>7</w:t>
      </w:r>
      <w:r>
        <w:rPr>
          <w:rFonts w:hint="eastAsia" w:hAnsi="仿宋"/>
          <w:sz w:val="32"/>
          <w:szCs w:val="32"/>
        </w:rPr>
        <w:t>楼</w:t>
      </w:r>
      <w:r>
        <w:rPr>
          <w:rFonts w:hAnsi="仿宋"/>
          <w:sz w:val="32"/>
          <w:szCs w:val="32"/>
        </w:rPr>
        <w:t>0744</w:t>
      </w:r>
      <w:r>
        <w:rPr>
          <w:rFonts w:hint="eastAsia" w:hAnsi="仿宋"/>
          <w:sz w:val="32"/>
          <w:szCs w:val="32"/>
        </w:rPr>
        <w:t>；电子邮箱：</w:t>
      </w:r>
      <w:r>
        <w:fldChar w:fldCharType="begin"/>
      </w:r>
      <w:r>
        <w:instrText xml:space="preserve"> HYPERLINK "mailto:jtsfjxck@163.com" </w:instrText>
      </w:r>
      <w:r>
        <w:fldChar w:fldCharType="separate"/>
      </w:r>
      <w:r>
        <w:rPr>
          <w:rStyle w:val="7"/>
          <w:rFonts w:hint="eastAsia" w:hAnsi="仿宋"/>
          <w:sz w:val="32"/>
          <w:szCs w:val="32"/>
        </w:rPr>
        <w:t>jtsfjfxk</w:t>
      </w:r>
      <w:r>
        <w:rPr>
          <w:rStyle w:val="7"/>
          <w:rFonts w:hAnsi="仿宋"/>
          <w:sz w:val="32"/>
          <w:szCs w:val="32"/>
        </w:rPr>
        <w:t>@</w:t>
      </w:r>
      <w:r>
        <w:rPr>
          <w:rStyle w:val="7"/>
          <w:rFonts w:hint="eastAsia" w:hAnsi="仿宋"/>
          <w:sz w:val="32"/>
          <w:szCs w:val="32"/>
          <w:lang w:val="en-US" w:eastAsia="zh-CN"/>
        </w:rPr>
        <w:t>126</w:t>
      </w:r>
      <w:r>
        <w:rPr>
          <w:rStyle w:val="7"/>
          <w:rFonts w:hAnsi="仿宋"/>
          <w:sz w:val="32"/>
          <w:szCs w:val="32"/>
        </w:rPr>
        <w:t>.com</w:t>
      </w:r>
      <w:r>
        <w:rPr>
          <w:rStyle w:val="7"/>
          <w:rFonts w:hAnsi="仿宋"/>
          <w:sz w:val="32"/>
          <w:szCs w:val="32"/>
        </w:rPr>
        <w:fldChar w:fldCharType="end"/>
      </w:r>
      <w:r>
        <w:rPr>
          <w:rFonts w:hint="eastAsia" w:hAnsi="仿宋"/>
          <w:sz w:val="32"/>
          <w:szCs w:val="32"/>
        </w:rPr>
        <w:t>。</w:t>
      </w:r>
    </w:p>
    <w:p>
      <w:pPr>
        <w:tabs>
          <w:tab w:val="left" w:pos="3075"/>
        </w:tabs>
        <w:spacing w:line="460" w:lineRule="exact"/>
        <w:jc w:val="center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 xml:space="preserve">   </w:t>
      </w:r>
    </w:p>
    <w:p>
      <w:pPr>
        <w:tabs>
          <w:tab w:val="left" w:pos="3075"/>
        </w:tabs>
        <w:spacing w:line="460" w:lineRule="exact"/>
        <w:jc w:val="both"/>
        <w:rPr>
          <w:rFonts w:hint="eastAsia" w:hAnsi="仿宋"/>
          <w:sz w:val="32"/>
          <w:szCs w:val="32"/>
        </w:rPr>
      </w:pPr>
      <w:bookmarkStart w:id="0" w:name="_GoBack"/>
      <w:bookmarkEnd w:id="0"/>
      <w:r>
        <w:rPr>
          <w:rFonts w:hint="eastAsia" w:hAnsi="仿宋"/>
          <w:sz w:val="32"/>
          <w:szCs w:val="32"/>
        </w:rPr>
        <w:t>附件：常州市金坛区街头法制宣传橱窗使用申请表</w:t>
      </w:r>
    </w:p>
    <w:p>
      <w:pPr>
        <w:spacing w:line="52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tabs>
          <w:tab w:val="left" w:pos="5380"/>
        </w:tabs>
        <w:spacing w:line="52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380"/>
        </w:tabs>
        <w:spacing w:line="52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常州市金坛区法治宣传教育领导小组办公室</w:t>
      </w:r>
    </w:p>
    <w:p>
      <w:pPr>
        <w:tabs>
          <w:tab w:val="left" w:pos="5380"/>
        </w:tabs>
        <w:spacing w:line="520" w:lineRule="exact"/>
        <w:ind w:right="960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3075"/>
        </w:tabs>
        <w:spacing w:line="52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>
      <w:pPr>
        <w:tabs>
          <w:tab w:val="left" w:pos="3075"/>
        </w:tabs>
        <w:spacing w:line="4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常州市金坛区街头法治宣传橱窗使用申请表</w:t>
      </w:r>
    </w:p>
    <w:p>
      <w:pPr>
        <w:tabs>
          <w:tab w:val="left" w:pos="3075"/>
        </w:tabs>
        <w:spacing w:line="4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tabs>
          <w:tab w:val="left" w:pos="3075"/>
        </w:tabs>
        <w:spacing w:line="460" w:lineRule="exact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</w:p>
    <w:tbl>
      <w:tblPr>
        <w:tblStyle w:val="8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96"/>
        <w:gridCol w:w="390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3075"/>
              </w:tabs>
              <w:spacing w:line="46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申请单位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075"/>
              </w:tabs>
              <w:spacing w:line="46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使用时间</w:t>
            </w:r>
          </w:p>
        </w:tc>
        <w:tc>
          <w:tcPr>
            <w:tcW w:w="3907" w:type="dxa"/>
            <w:vAlign w:val="center"/>
          </w:tcPr>
          <w:p>
            <w:pPr>
              <w:tabs>
                <w:tab w:val="left" w:pos="3075"/>
              </w:tabs>
              <w:spacing w:line="46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宣传内容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3075"/>
              </w:tabs>
              <w:spacing w:line="46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7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07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7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07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tabs>
                <w:tab w:val="left" w:pos="3075"/>
              </w:tabs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3075"/>
        </w:tabs>
        <w:spacing w:line="460" w:lineRule="exact"/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/>
    <w:sectPr>
      <w:foot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E27"/>
    <w:rsid w:val="0006700F"/>
    <w:rsid w:val="000B7AF6"/>
    <w:rsid w:val="00157E27"/>
    <w:rsid w:val="00173E0B"/>
    <w:rsid w:val="00333986"/>
    <w:rsid w:val="00362B59"/>
    <w:rsid w:val="003D664D"/>
    <w:rsid w:val="003E66B7"/>
    <w:rsid w:val="00413591"/>
    <w:rsid w:val="00623A90"/>
    <w:rsid w:val="006A67AA"/>
    <w:rsid w:val="007D49F6"/>
    <w:rsid w:val="00AF1707"/>
    <w:rsid w:val="00B64A8C"/>
    <w:rsid w:val="00E17E28"/>
    <w:rsid w:val="00EC3459"/>
    <w:rsid w:val="00EE7EAF"/>
    <w:rsid w:val="18E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0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iPriority w:val="99"/>
    <w:rPr>
      <w:rFonts w:cs="Times New Roman"/>
      <w:color w:val="0563C1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6"/>
    <w:link w:val="4"/>
    <w:qFormat/>
    <w:locked/>
    <w:uiPriority w:val="99"/>
    <w:rPr>
      <w:rFonts w:ascii="仿宋_GB2312" w:hAnsi="Times New Roman" w:eastAsia="仿宋_GB2312" w:cs="Times New Roman"/>
      <w:kern w:val="0"/>
      <w:sz w:val="18"/>
      <w:szCs w:val="18"/>
    </w:rPr>
  </w:style>
  <w:style w:type="character" w:customStyle="1" w:styleId="11">
    <w:name w:val="Footer Char"/>
    <w:basedOn w:val="6"/>
    <w:link w:val="3"/>
    <w:qFormat/>
    <w:locked/>
    <w:uiPriority w:val="99"/>
    <w:rPr>
      <w:rFonts w:ascii="仿宋_GB2312" w:hAnsi="Times New Roman" w:eastAsia="仿宋_GB2312" w:cs="Times New Roman"/>
      <w:kern w:val="0"/>
      <w:sz w:val="18"/>
      <w:szCs w:val="18"/>
    </w:rPr>
  </w:style>
  <w:style w:type="character" w:customStyle="1" w:styleId="12">
    <w:name w:val="Balloon Text Char"/>
    <w:basedOn w:val="6"/>
    <w:link w:val="2"/>
    <w:semiHidden/>
    <w:locked/>
    <w:uiPriority w:val="99"/>
    <w:rPr>
      <w:rFonts w:ascii="仿宋_GB2312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132</Words>
  <Characters>754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2017-01-06T03:04:00Z</dcterms:created>
  <dc:creator>jtsfjxck</dc:creator>
  <cp:lastModifiedBy>小囡1402318591</cp:lastModifiedBy>
  <cp:lastPrinted>2017-01-16T02:05:00Z</cp:lastPrinted>
  <dcterms:modified xsi:type="dcterms:W3CDTF">2018-01-15T03:04:32Z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