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65DC">
      <w:pPr>
        <w:rPr>
          <w:rFonts w:hint="default" w:ascii="Times New Roman" w:hAnsi="Times New Roman" w:eastAsia="宋体" w:cs="Times New Roman"/>
          <w:color w:val="auto"/>
          <w:sz w:val="36"/>
          <w:szCs w:val="36"/>
          <w:highlight w:val="none"/>
        </w:rPr>
      </w:pPr>
    </w:p>
    <w:p w14:paraId="76AEC59A">
      <w:pPr>
        <w:rPr>
          <w:rFonts w:hint="default" w:ascii="Times New Roman" w:hAnsi="Times New Roman" w:eastAsia="宋体" w:cs="Times New Roman"/>
          <w:color w:val="auto"/>
          <w:sz w:val="36"/>
          <w:szCs w:val="36"/>
          <w:highlight w:val="none"/>
        </w:rPr>
      </w:pPr>
    </w:p>
    <w:p w14:paraId="04F38A90">
      <w:pP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p>
    <w:p w14:paraId="5F5B3118">
      <w:pPr>
        <w:adjustRightInd w:val="0"/>
        <w:snapToGrid w:val="0"/>
        <w:spacing w:before="249" w:beforeLines="80"/>
        <w:jc w:val="center"/>
        <w:rPr>
          <w:rFonts w:hint="eastAsia" w:ascii="Times New Roman" w:hAnsi="Times New Roman" w:eastAsia="宋体" w:cs="Times New Roman"/>
          <w:bCs/>
          <w:color w:val="auto"/>
          <w:sz w:val="48"/>
          <w:szCs w:val="48"/>
          <w:highlight w:val="none"/>
          <w:lang w:eastAsia="zh-CN"/>
        </w:rPr>
      </w:pPr>
      <w:r>
        <w:rPr>
          <w:rFonts w:hint="default" w:ascii="Times New Roman" w:hAnsi="Times New Roman" w:eastAsia="宋体" w:cs="Times New Roman"/>
          <w:bCs/>
          <w:color w:val="auto"/>
          <w:sz w:val="48"/>
          <w:szCs w:val="48"/>
          <w:highlight w:val="none"/>
        </w:rPr>
        <w:t>（污染影响类</w:t>
      </w:r>
      <w:r>
        <w:rPr>
          <w:rFonts w:hint="eastAsia" w:ascii="Times New Roman" w:hAnsi="Times New Roman" w:eastAsia="宋体" w:cs="Times New Roman"/>
          <w:bCs/>
          <w:color w:val="auto"/>
          <w:sz w:val="48"/>
          <w:szCs w:val="48"/>
          <w:highlight w:val="none"/>
          <w:lang w:eastAsia="zh-CN"/>
        </w:rPr>
        <w:t>）</w:t>
      </w:r>
    </w:p>
    <w:p w14:paraId="38D15178">
      <w:pPr>
        <w:jc w:val="center"/>
        <w:rPr>
          <w:rFonts w:hint="default" w:ascii="Times New Roman" w:hAnsi="Times New Roman" w:cs="Times New Roman"/>
          <w:color w:val="auto"/>
          <w:sz w:val="52"/>
          <w:szCs w:val="52"/>
          <w:highlight w:val="none"/>
        </w:rPr>
      </w:pPr>
    </w:p>
    <w:p w14:paraId="7CF9BA96">
      <w:pPr>
        <w:jc w:val="center"/>
        <w:rPr>
          <w:rFonts w:hint="default" w:ascii="Times New Roman" w:hAnsi="Times New Roman" w:eastAsia="宋体" w:cs="Times New Roman"/>
          <w:color w:val="auto"/>
          <w:sz w:val="52"/>
          <w:szCs w:val="52"/>
          <w:highlight w:val="none"/>
        </w:rPr>
      </w:pPr>
    </w:p>
    <w:p w14:paraId="269CF51C">
      <w:pPr>
        <w:ind w:firstLine="1040"/>
        <w:rPr>
          <w:rFonts w:hint="default" w:ascii="Times New Roman" w:hAnsi="Times New Roman" w:eastAsia="宋体" w:cs="Times New Roman"/>
          <w:color w:val="auto"/>
          <w:sz w:val="44"/>
          <w:szCs w:val="44"/>
          <w:highlight w:val="none"/>
        </w:rPr>
      </w:pPr>
    </w:p>
    <w:p w14:paraId="3049DD99">
      <w:pPr>
        <w:ind w:firstLine="1040"/>
        <w:rPr>
          <w:rFonts w:hint="default" w:ascii="Times New Roman" w:hAnsi="Times New Roman" w:eastAsia="宋体" w:cs="Times New Roman"/>
          <w:color w:val="auto"/>
          <w:sz w:val="44"/>
          <w:szCs w:val="44"/>
          <w:highlight w:val="none"/>
        </w:rPr>
      </w:pPr>
    </w:p>
    <w:p w14:paraId="702D9CF2">
      <w:pPr>
        <w:ind w:firstLine="1040"/>
        <w:rPr>
          <w:rFonts w:hint="default" w:ascii="Times New Roman" w:hAnsi="Times New Roman" w:eastAsia="宋体" w:cs="Times New Roman"/>
          <w:color w:val="auto"/>
          <w:sz w:val="44"/>
          <w:szCs w:val="44"/>
          <w:highlight w:val="none"/>
        </w:rPr>
      </w:pPr>
    </w:p>
    <w:p w14:paraId="59FD51C9">
      <w:pPr>
        <w:ind w:firstLine="1040"/>
        <w:rPr>
          <w:rFonts w:hint="default" w:ascii="Times New Roman" w:hAnsi="Times New Roman" w:eastAsia="宋体" w:cs="Times New Roman"/>
          <w:color w:val="auto"/>
          <w:sz w:val="44"/>
          <w:szCs w:val="44"/>
          <w:highlight w:val="none"/>
        </w:rPr>
      </w:pPr>
    </w:p>
    <w:p w14:paraId="69DDB4DD">
      <w:pPr>
        <w:adjustRightInd w:val="0"/>
        <w:snapToGrid w:val="0"/>
        <w:spacing w:line="288" w:lineRule="auto"/>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项目名称：</w:t>
      </w:r>
      <w:bookmarkStart w:id="0" w:name="_Hlk70422165"/>
      <w:r>
        <w:rPr>
          <w:rFonts w:hint="default" w:ascii="Times New Roman" w:hAnsi="Times New Roman" w:eastAsia="宋体" w:cs="Times New Roman"/>
          <w:color w:val="auto"/>
          <w:sz w:val="36"/>
          <w:szCs w:val="36"/>
          <w:highlight w:val="none"/>
          <w:u w:val="single"/>
        </w:rPr>
        <w:t xml:space="preserve"> </w:t>
      </w:r>
      <w:bookmarkEnd w:id="0"/>
      <w:r>
        <w:rPr>
          <w:rFonts w:hint="default" w:ascii="Times New Roman" w:hAnsi="Times New Roman" w:eastAsia="宋体" w:cs="Times New Roman"/>
          <w:color w:val="auto"/>
          <w:sz w:val="36"/>
          <w:szCs w:val="36"/>
          <w:highlight w:val="none"/>
          <w:u w:val="single"/>
        </w:rPr>
        <w:t xml:space="preserve"> </w:t>
      </w:r>
      <w:r>
        <w:rPr>
          <w:rFonts w:hint="eastAsia" w:ascii="Times New Roman" w:hAnsi="Times New Roman" w:eastAsia="宋体" w:cs="Times New Roman"/>
          <w:color w:val="auto"/>
          <w:sz w:val="36"/>
          <w:szCs w:val="36"/>
          <w:highlight w:val="none"/>
          <w:u w:val="single"/>
          <w:lang w:val="en-US" w:eastAsia="zh-CN"/>
        </w:rPr>
        <w:t xml:space="preserve">  </w:t>
      </w:r>
      <w:r>
        <w:rPr>
          <w:rFonts w:hint="eastAsia" w:ascii="Times New Roman" w:hAnsi="Times New Roman" w:eastAsia="宋体" w:cs="Times New Roman"/>
          <w:color w:val="auto"/>
          <w:sz w:val="36"/>
          <w:szCs w:val="36"/>
          <w:highlight w:val="none"/>
          <w:u w:val="single"/>
          <w:lang w:eastAsia="zh-CN"/>
        </w:rPr>
        <w:t>新建年产40000套液压阀块项目</w:t>
      </w:r>
      <w:r>
        <w:rPr>
          <w:rFonts w:hint="default" w:ascii="Times New Roman" w:hAnsi="Times New Roman" w:eastAsia="宋体" w:cs="Times New Roman"/>
          <w:color w:val="auto"/>
          <w:sz w:val="36"/>
          <w:szCs w:val="36"/>
          <w:highlight w:val="none"/>
          <w:u w:val="single"/>
        </w:rPr>
        <w:t xml:space="preserve"> </w:t>
      </w:r>
      <w:r>
        <w:rPr>
          <w:rFonts w:hint="eastAsia" w:ascii="Times New Roman" w:hAnsi="Times New Roman" w:eastAsia="宋体"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p>
    <w:p w14:paraId="2F9EA024">
      <w:pPr>
        <w:adjustRightInd w:val="0"/>
        <w:snapToGrid w:val="0"/>
        <w:spacing w:line="288" w:lineRule="auto"/>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建设单位（盖章）：</w:t>
      </w:r>
      <w:bookmarkStart w:id="1" w:name="_Hlk70422153"/>
      <w:r>
        <w:rPr>
          <w:rFonts w:hint="default" w:ascii="Times New Roman" w:hAnsi="Times New Roman" w:eastAsia="宋体" w:cs="Times New Roman"/>
          <w:color w:val="auto"/>
          <w:sz w:val="36"/>
          <w:szCs w:val="36"/>
          <w:highlight w:val="none"/>
          <w:u w:val="single"/>
        </w:rPr>
        <w:t xml:space="preserve"> </w:t>
      </w:r>
      <w:bookmarkEnd w:id="1"/>
      <w:r>
        <w:rPr>
          <w:rFonts w:hint="eastAsia" w:ascii="Times New Roman" w:hAnsi="Times New Roman" w:eastAsia="宋体" w:cs="Times New Roman"/>
          <w:color w:val="auto"/>
          <w:sz w:val="36"/>
          <w:szCs w:val="36"/>
          <w:highlight w:val="none"/>
          <w:u w:val="single"/>
          <w:lang w:eastAsia="zh-CN"/>
        </w:rPr>
        <w:t>常州焕森精密机械制造有限公司</w:t>
      </w:r>
      <w:r>
        <w:rPr>
          <w:rFonts w:hint="default" w:ascii="Times New Roman" w:hAnsi="Times New Roman" w:eastAsia="宋体" w:cs="Times New Roman"/>
          <w:color w:val="auto"/>
          <w:sz w:val="36"/>
          <w:szCs w:val="36"/>
          <w:highlight w:val="none"/>
          <w:u w:val="single"/>
        </w:rPr>
        <w:t xml:space="preserve"> </w:t>
      </w:r>
    </w:p>
    <w:p w14:paraId="3DDDA53D">
      <w:pPr>
        <w:adjustRightInd w:val="0"/>
        <w:snapToGrid w:val="0"/>
        <w:spacing w:line="288" w:lineRule="auto"/>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default" w:ascii="Times New Roman" w:hAnsi="Times New Roman" w:eastAsia="宋体" w:cs="Times New Roman"/>
          <w:color w:val="auto"/>
          <w:sz w:val="36"/>
          <w:szCs w:val="36"/>
          <w:highlight w:val="none"/>
          <w:u w:val="single"/>
          <w:lang w:val="en-US" w:eastAsia="zh-CN"/>
        </w:rPr>
        <w:t>4</w:t>
      </w:r>
      <w:r>
        <w:rPr>
          <w:rFonts w:hint="default" w:ascii="Times New Roman" w:hAnsi="Times New Roman" w:eastAsia="宋体" w:cs="Times New Roman"/>
          <w:color w:val="auto"/>
          <w:sz w:val="36"/>
          <w:szCs w:val="36"/>
          <w:highlight w:val="none"/>
          <w:u w:val="single"/>
        </w:rPr>
        <w:t>年</w:t>
      </w:r>
      <w:r>
        <w:rPr>
          <w:rFonts w:hint="eastAsia" w:ascii="Times New Roman" w:hAnsi="Times New Roman" w:eastAsia="宋体" w:cs="Times New Roman"/>
          <w:color w:val="auto"/>
          <w:sz w:val="36"/>
          <w:szCs w:val="36"/>
          <w:highlight w:val="none"/>
          <w:u w:val="single"/>
          <w:lang w:val="en-US" w:eastAsia="zh-CN"/>
        </w:rPr>
        <w:t>11</w:t>
      </w:r>
      <w:r>
        <w:rPr>
          <w:rFonts w:hint="default" w:ascii="Times New Roman" w:hAnsi="Times New Roman" w:eastAsia="宋体" w:cs="Times New Roman"/>
          <w:color w:val="auto"/>
          <w:sz w:val="36"/>
          <w:szCs w:val="36"/>
          <w:highlight w:val="none"/>
          <w:u w:val="single"/>
        </w:rPr>
        <w:t xml:space="preserve">月         </w:t>
      </w:r>
      <w:r>
        <w:rPr>
          <w:rFonts w:hint="eastAsia" w:ascii="Times New Roman" w:hAnsi="Times New Roman" w:eastAsia="宋体"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r>
        <w:rPr>
          <w:rFonts w:hint="eastAsia" w:ascii="Times New Roman" w:hAnsi="Times New Roman" w:eastAsia="宋体"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p>
    <w:p w14:paraId="6B1235E4">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2" w:name="_Hlk57884087"/>
    </w:p>
    <w:p w14:paraId="0F399FBE">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0DAE03E6">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1ED57934">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28118E40">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57463D4E">
      <w:pPr>
        <w:pStyle w:val="24"/>
        <w:rPr>
          <w:rFonts w:hint="default" w:ascii="Times New Roman" w:hAnsi="Times New Roman" w:cs="Times New Roman"/>
          <w:color w:val="auto"/>
          <w:highlight w:val="none"/>
        </w:rPr>
      </w:pPr>
    </w:p>
    <w:p w14:paraId="11320C10">
      <w:pPr>
        <w:pStyle w:val="23"/>
        <w:ind w:firstLine="210"/>
        <w:rPr>
          <w:rFonts w:hint="default" w:ascii="Times New Roman" w:hAnsi="Times New Roman" w:cs="Times New Roman"/>
          <w:color w:val="auto"/>
          <w:highlight w:val="none"/>
        </w:rPr>
      </w:pPr>
    </w:p>
    <w:bookmarkEnd w:id="2"/>
    <w:p w14:paraId="7916542D">
      <w:pPr>
        <w:adjustRightInd w:val="0"/>
        <w:snapToGrid w:val="0"/>
        <w:spacing w:line="288" w:lineRule="auto"/>
        <w:jc w:val="center"/>
        <w:rPr>
          <w:rFonts w:hint="default" w:ascii="Times New Roman" w:hAnsi="Times New Roman" w:eastAsia="宋体" w:cs="Times New Roman"/>
          <w:color w:val="auto"/>
          <w:sz w:val="36"/>
          <w:szCs w:val="36"/>
          <w:highlight w:val="none"/>
        </w:rPr>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color w:val="auto"/>
          <w:sz w:val="36"/>
          <w:szCs w:val="36"/>
          <w:highlight w:val="none"/>
        </w:rPr>
        <w:t>中华人民共和国生态环境部制</w:t>
      </w:r>
    </w:p>
    <w:p w14:paraId="35FC2B3C">
      <w:pPr>
        <w:pStyle w:val="2"/>
        <w:rPr>
          <w:rFonts w:hint="eastAsia" w:eastAsiaTheme="minorEastAsia"/>
          <w:color w:val="auto"/>
          <w:highlight w:val="none"/>
          <w:lang w:eastAsia="zh-CN"/>
        </w:rPr>
      </w:pPr>
      <w:r>
        <w:rPr>
          <w:rFonts w:hint="eastAsia" w:eastAsiaTheme="minorEastAsia"/>
          <w:color w:val="auto"/>
          <w:highlight w:val="none"/>
          <w:lang w:eastAsia="zh-CN"/>
        </w:rPr>
        <w:drawing>
          <wp:inline distT="0" distB="0" distL="114300" distR="114300">
            <wp:extent cx="5758180" cy="8210550"/>
            <wp:effectExtent l="0" t="0" r="2540" b="3810"/>
            <wp:docPr id="3" name="图片 3" descr="2025_02_14_15_53_1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_02_14_15_53_18_00"/>
                    <pic:cNvPicPr>
                      <a:picLocks noChangeAspect="1"/>
                    </pic:cNvPicPr>
                  </pic:nvPicPr>
                  <pic:blipFill>
                    <a:blip r:embed="rId8"/>
                    <a:stretch>
                      <a:fillRect/>
                    </a:stretch>
                  </pic:blipFill>
                  <pic:spPr>
                    <a:xfrm>
                      <a:off x="0" y="0"/>
                      <a:ext cx="5758180" cy="8210550"/>
                    </a:xfrm>
                    <a:prstGeom prst="rect">
                      <a:avLst/>
                    </a:prstGeom>
                  </pic:spPr>
                </pic:pic>
              </a:graphicData>
            </a:graphic>
          </wp:inline>
        </w:drawing>
      </w:r>
    </w:p>
    <w:p w14:paraId="7B47F6D4">
      <w:pPr>
        <w:rPr>
          <w:rFonts w:hint="default" w:ascii="Times New Roman" w:hAnsi="Times New Roman" w:eastAsia="宋体" w:cs="Times New Roman"/>
          <w:color w:val="auto"/>
          <w:sz w:val="24"/>
          <w:highlight w:val="none"/>
        </w:rPr>
      </w:pPr>
      <w:bookmarkStart w:id="15" w:name="_GoBack"/>
      <w:bookmarkEnd w:id="15"/>
    </w:p>
    <w:p w14:paraId="41606268">
      <w:pPr>
        <w:rPr>
          <w:rFonts w:hint="default" w:ascii="Times New Roman" w:hAnsi="Times New Roman" w:eastAsia="宋体" w:cs="Times New Roman"/>
          <w:color w:val="auto"/>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034929F1">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一、建设项目基础情况</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26"/>
        <w:gridCol w:w="2177"/>
        <w:gridCol w:w="3186"/>
      </w:tblGrid>
      <w:tr w14:paraId="22AC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17FF5EBF">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建设项目名称</w:t>
            </w:r>
          </w:p>
        </w:tc>
        <w:tc>
          <w:tcPr>
            <w:tcW w:w="4247" w:type="pct"/>
            <w:gridSpan w:val="3"/>
            <w:vAlign w:val="center"/>
          </w:tcPr>
          <w:p w14:paraId="5C60C374">
            <w:pPr>
              <w:jc w:val="center"/>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新建年产40000套液压阀块项目</w:t>
            </w:r>
          </w:p>
        </w:tc>
      </w:tr>
      <w:tr w14:paraId="10A8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7D9A514E">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项目代码</w:t>
            </w:r>
          </w:p>
        </w:tc>
        <w:tc>
          <w:tcPr>
            <w:tcW w:w="4247" w:type="pct"/>
            <w:gridSpan w:val="3"/>
            <w:vAlign w:val="center"/>
          </w:tcPr>
          <w:p w14:paraId="6BB66376">
            <w:pPr>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2410-320413-04-01-208241</w:t>
            </w:r>
          </w:p>
        </w:tc>
      </w:tr>
      <w:tr w14:paraId="7891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38B1DD06">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建设单位联系人</w:t>
            </w:r>
          </w:p>
        </w:tc>
        <w:tc>
          <w:tcPr>
            <w:tcW w:w="1360" w:type="pct"/>
            <w:vAlign w:val="center"/>
          </w:tcPr>
          <w:p w14:paraId="7F61B164">
            <w:pPr>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葛秀清</w:t>
            </w:r>
          </w:p>
        </w:tc>
        <w:tc>
          <w:tcPr>
            <w:tcW w:w="1172" w:type="pct"/>
            <w:vAlign w:val="center"/>
          </w:tcPr>
          <w:p w14:paraId="32D79F94">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联系方式</w:t>
            </w:r>
          </w:p>
        </w:tc>
        <w:tc>
          <w:tcPr>
            <w:tcW w:w="1714" w:type="pct"/>
            <w:vAlign w:val="center"/>
          </w:tcPr>
          <w:p w14:paraId="49B706BD">
            <w:pPr>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18915078513</w:t>
            </w:r>
          </w:p>
        </w:tc>
      </w:tr>
      <w:tr w14:paraId="63C1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5EE34F4E">
            <w:pPr>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 xml:space="preserve"> </w:t>
            </w:r>
            <w:r>
              <w:rPr>
                <w:rFonts w:hint="default" w:ascii="Times New Roman" w:hAnsi="Times New Roman" w:eastAsia="宋体" w:cs="Times New Roman"/>
                <w:color w:val="auto"/>
                <w:sz w:val="24"/>
                <w:highlight w:val="none"/>
              </w:rPr>
              <w:t>建设地点</w:t>
            </w:r>
          </w:p>
        </w:tc>
        <w:tc>
          <w:tcPr>
            <w:tcW w:w="4247" w:type="pct"/>
            <w:gridSpan w:val="3"/>
            <w:vAlign w:val="center"/>
          </w:tcPr>
          <w:p w14:paraId="46D41C26">
            <w:pPr>
              <w:jc w:val="center"/>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江苏省常州市金坛区金坛大道75号华星科创产业园31幢102号</w:t>
            </w:r>
          </w:p>
        </w:tc>
      </w:tr>
      <w:tr w14:paraId="7B7A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06C2DBB">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地理坐标</w:t>
            </w:r>
          </w:p>
        </w:tc>
        <w:tc>
          <w:tcPr>
            <w:tcW w:w="4247" w:type="pct"/>
            <w:gridSpan w:val="3"/>
            <w:vAlign w:val="center"/>
          </w:tcPr>
          <w:p w14:paraId="23B14459">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119</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40</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16.644</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秒，</w:t>
            </w:r>
            <w:r>
              <w:rPr>
                <w:rFonts w:hint="default" w:ascii="Times New Roman" w:hAnsi="Times New Roman" w:eastAsia="宋体" w:cs="Times New Roman"/>
                <w:color w:val="auto"/>
                <w:sz w:val="24"/>
                <w:highlight w:val="none"/>
                <w:u w:val="single"/>
              </w:rPr>
              <w:t xml:space="preserve"> 31 </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4</w:t>
            </w:r>
            <w:r>
              <w:rPr>
                <w:rFonts w:hint="eastAsia" w:ascii="Times New Roman" w:hAnsi="Times New Roman" w:eastAsia="宋体" w:cs="Times New Roman"/>
                <w:color w:val="auto"/>
                <w:sz w:val="24"/>
                <w:highlight w:val="none"/>
                <w:u w:val="single"/>
                <w:lang w:val="en-US" w:eastAsia="zh-CN"/>
              </w:rPr>
              <w:t>3</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17.501</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秒）</w:t>
            </w:r>
          </w:p>
        </w:tc>
      </w:tr>
      <w:tr w14:paraId="3D50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4AFF3449">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国民经济行业类别</w:t>
            </w:r>
          </w:p>
        </w:tc>
        <w:tc>
          <w:tcPr>
            <w:tcW w:w="1360" w:type="pct"/>
            <w:vAlign w:val="center"/>
          </w:tcPr>
          <w:p w14:paraId="6885E368">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eastAsia" w:ascii="Times New Roman" w:hAnsi="Times New Roman" w:eastAsia="宋体" w:cs="Times New Roman"/>
                <w:color w:val="auto"/>
                <w:sz w:val="24"/>
                <w:highlight w:val="none"/>
                <w:lang w:val="en-US" w:eastAsia="zh-CN"/>
              </w:rPr>
              <w:t>3484</w:t>
            </w:r>
            <w:r>
              <w:rPr>
                <w:rFonts w:hint="default" w:ascii="Times New Roman" w:hAnsi="Times New Roman" w:eastAsia="宋体" w:cs="Times New Roman"/>
                <w:color w:val="auto"/>
                <w:sz w:val="24"/>
                <w:highlight w:val="none"/>
              </w:rPr>
              <w:t xml:space="preserve"> 机械零部件加工</w:t>
            </w:r>
          </w:p>
        </w:tc>
        <w:tc>
          <w:tcPr>
            <w:tcW w:w="1172" w:type="pct"/>
            <w:vAlign w:val="center"/>
          </w:tcPr>
          <w:p w14:paraId="7BFF9022">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14:paraId="2BEA479C">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行业类别</w:t>
            </w:r>
          </w:p>
        </w:tc>
        <w:tc>
          <w:tcPr>
            <w:tcW w:w="1714" w:type="pct"/>
            <w:vAlign w:val="center"/>
          </w:tcPr>
          <w:p w14:paraId="659CF1F8">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三十一、通用设备制造业 34</w:t>
            </w:r>
            <w:r>
              <w:rPr>
                <w:rFonts w:hint="eastAsia" w:ascii="Times New Roman" w:hAnsi="Times New Roman" w:eastAsia="宋体" w:cs="Times New Roman"/>
                <w:color w:val="auto"/>
                <w:sz w:val="24"/>
                <w:highlight w:val="none"/>
                <w:lang w:val="en-US" w:eastAsia="zh-CN"/>
              </w:rPr>
              <w:t>-69</w:t>
            </w:r>
            <w:r>
              <w:rPr>
                <w:rFonts w:hint="default" w:ascii="Times New Roman" w:hAnsi="Times New Roman" w:eastAsia="宋体" w:cs="Times New Roman"/>
                <w:color w:val="auto"/>
                <w:sz w:val="24"/>
                <w:highlight w:val="none"/>
              </w:rPr>
              <w:t xml:space="preserve"> 通用零部件制造 348</w:t>
            </w:r>
          </w:p>
        </w:tc>
      </w:tr>
      <w:tr w14:paraId="102C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2499C22E">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w:t>
            </w:r>
          </w:p>
        </w:tc>
        <w:tc>
          <w:tcPr>
            <w:tcW w:w="1360" w:type="pct"/>
            <w:vAlign w:val="center"/>
          </w:tcPr>
          <w:p w14:paraId="33721FA5">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52"/>
            </w:r>
            <w:r>
              <w:rPr>
                <w:rFonts w:hint="default" w:ascii="Times New Roman" w:hAnsi="Times New Roman" w:eastAsia="宋体" w:cs="Times New Roman"/>
                <w:color w:val="auto"/>
                <w:sz w:val="24"/>
                <w:highlight w:val="none"/>
              </w:rPr>
              <w:t>新建（迁建）</w:t>
            </w:r>
          </w:p>
          <w:p w14:paraId="4252025B">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□改建</w:t>
            </w:r>
          </w:p>
          <w:p w14:paraId="3C62D9BD">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□扩建</w:t>
            </w:r>
          </w:p>
          <w:p w14:paraId="76760AA5">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□技术改造</w:t>
            </w:r>
          </w:p>
        </w:tc>
        <w:tc>
          <w:tcPr>
            <w:tcW w:w="1172" w:type="pct"/>
            <w:vAlign w:val="center"/>
          </w:tcPr>
          <w:p w14:paraId="7B147FB0">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14:paraId="23297567">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申报情形</w:t>
            </w:r>
          </w:p>
        </w:tc>
        <w:tc>
          <w:tcPr>
            <w:tcW w:w="1714" w:type="pct"/>
            <w:vAlign w:val="center"/>
          </w:tcPr>
          <w:p w14:paraId="36226F02">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☑首次申报项目</w:t>
            </w:r>
          </w:p>
          <w:p w14:paraId="3B4155C1">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□不予批准后再次申报项目</w:t>
            </w:r>
          </w:p>
          <w:p w14:paraId="07DDC52E">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□超五年重新审核项目</w:t>
            </w:r>
          </w:p>
          <w:p w14:paraId="25891F6C">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□重大变动重新报批项目</w:t>
            </w:r>
          </w:p>
        </w:tc>
      </w:tr>
      <w:tr w14:paraId="2ED2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9EEBE17">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p>
          <w:p w14:paraId="48DEBE10">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（核准/备案）部门</w:t>
            </w:r>
          </w:p>
          <w:p w14:paraId="254FD2B6">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（选填）</w:t>
            </w:r>
          </w:p>
        </w:tc>
        <w:tc>
          <w:tcPr>
            <w:tcW w:w="1360" w:type="pct"/>
            <w:vAlign w:val="center"/>
          </w:tcPr>
          <w:p w14:paraId="4B4B7240">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常州市金坛区发展和改革局</w:t>
            </w:r>
          </w:p>
        </w:tc>
        <w:tc>
          <w:tcPr>
            <w:tcW w:w="1172" w:type="pct"/>
            <w:vAlign w:val="center"/>
          </w:tcPr>
          <w:p w14:paraId="060F97ED">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项目审批（核准/备案）文号</w:t>
            </w:r>
          </w:p>
          <w:p w14:paraId="4C608D7B">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（选填）</w:t>
            </w:r>
          </w:p>
        </w:tc>
        <w:tc>
          <w:tcPr>
            <w:tcW w:w="1714" w:type="pct"/>
            <w:vAlign w:val="center"/>
          </w:tcPr>
          <w:p w14:paraId="4DEC9C0F">
            <w:pPr>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坛发改备</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508号</w:t>
            </w:r>
          </w:p>
        </w:tc>
      </w:tr>
      <w:tr w14:paraId="113B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612D904E">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1360" w:type="pct"/>
            <w:vAlign w:val="center"/>
          </w:tcPr>
          <w:p w14:paraId="0F93CE25">
            <w:pPr>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p>
        </w:tc>
        <w:tc>
          <w:tcPr>
            <w:tcW w:w="1172" w:type="pct"/>
            <w:vAlign w:val="center"/>
          </w:tcPr>
          <w:p w14:paraId="1E8EC510">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1714" w:type="pct"/>
            <w:vAlign w:val="center"/>
          </w:tcPr>
          <w:p w14:paraId="66B6839E">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2个月</w:t>
            </w:r>
          </w:p>
        </w:tc>
      </w:tr>
      <w:tr w14:paraId="3343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0348119F">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1360" w:type="pct"/>
            <w:vAlign w:val="center"/>
          </w:tcPr>
          <w:p w14:paraId="20B6FC77">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否</w:t>
            </w:r>
          </w:p>
          <w:p w14:paraId="49462888">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是：</w:t>
            </w:r>
            <w:r>
              <w:rPr>
                <w:rFonts w:hint="default" w:ascii="Times New Roman" w:hAnsi="Times New Roman" w:eastAsia="宋体" w:cs="Times New Roman"/>
                <w:color w:val="auto"/>
                <w:sz w:val="24"/>
                <w:highlight w:val="none"/>
                <w:u w:val="single"/>
              </w:rPr>
              <w:t xml:space="preserve">            </w:t>
            </w:r>
          </w:p>
        </w:tc>
        <w:tc>
          <w:tcPr>
            <w:tcW w:w="1172" w:type="pct"/>
            <w:vAlign w:val="center"/>
          </w:tcPr>
          <w:p w14:paraId="41BC455F">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用地（用海）</w:t>
            </w:r>
          </w:p>
          <w:p w14:paraId="3A5F124E">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面积（m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p>
        </w:tc>
        <w:tc>
          <w:tcPr>
            <w:tcW w:w="1714" w:type="pct"/>
            <w:vAlign w:val="center"/>
          </w:tcPr>
          <w:p w14:paraId="5680DAE8">
            <w:pPr>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000</w:t>
            </w:r>
          </w:p>
        </w:tc>
      </w:tr>
      <w:tr w14:paraId="42A6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55C0C957">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专项评价设置情况</w:t>
            </w:r>
          </w:p>
        </w:tc>
        <w:tc>
          <w:tcPr>
            <w:tcW w:w="4247" w:type="pct"/>
            <w:gridSpan w:val="3"/>
            <w:vAlign w:val="center"/>
          </w:tcPr>
          <w:p w14:paraId="7A6B2998">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w:t>
            </w:r>
          </w:p>
        </w:tc>
      </w:tr>
      <w:tr w14:paraId="1A4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276D9ED1">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规划情况</w:t>
            </w:r>
          </w:p>
        </w:tc>
        <w:tc>
          <w:tcPr>
            <w:tcW w:w="4247" w:type="pct"/>
            <w:gridSpan w:val="3"/>
            <w:vAlign w:val="center"/>
          </w:tcPr>
          <w:p w14:paraId="1A14552F">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规划名称：《江苏省金坛华罗庚高新技术产业开发区控制性详细规划》</w:t>
            </w:r>
          </w:p>
          <w:p w14:paraId="650D2542">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审查机关：常州市金坛区自然资源和规划局</w:t>
            </w:r>
          </w:p>
          <w:p w14:paraId="752AEF49">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审查文件名称及文号：/</w:t>
            </w:r>
          </w:p>
        </w:tc>
      </w:tr>
      <w:tr w14:paraId="224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pct"/>
            <w:vAlign w:val="center"/>
          </w:tcPr>
          <w:p w14:paraId="3C7B7EBA">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规划环境影响评价情况</w:t>
            </w:r>
          </w:p>
        </w:tc>
        <w:tc>
          <w:tcPr>
            <w:tcW w:w="4247" w:type="pct"/>
            <w:gridSpan w:val="3"/>
            <w:vAlign w:val="center"/>
          </w:tcPr>
          <w:p w14:paraId="076F0E79">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规划环评名称：《江苏省金坛华罗庚高新技术产业开发区开发建设规划（2022~2035）环境影响报告书》</w:t>
            </w:r>
          </w:p>
          <w:p w14:paraId="7200EAF6">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规划环评审查机关：常州市生态环境局</w:t>
            </w:r>
          </w:p>
          <w:p w14:paraId="085C53E8">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规划环评审查意见文号：《市生态环境局关于江苏省金坛华罗庚高新技术产业开发区开发建设规划(2022~2035)环境影响报告书的审查意见》（常金环审﹝2023﹞4号）</w:t>
            </w:r>
          </w:p>
        </w:tc>
      </w:tr>
    </w:tbl>
    <w:p w14:paraId="156B4B36">
      <w:pPr>
        <w:rPr>
          <w:rFonts w:hint="default" w:ascii="Times New Roman" w:hAnsi="Times New Roman" w:cs="Times New Roman"/>
          <w:color w:val="auto"/>
          <w:highlight w:val="none"/>
        </w:rPr>
        <w:sectPr>
          <w:footerReference r:id="rId4"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617"/>
      </w:tblGrid>
      <w:tr w14:paraId="63E9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216ABE59">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规划及规划环境影响评价符合性分析</w:t>
            </w:r>
          </w:p>
        </w:tc>
        <w:tc>
          <w:tcPr>
            <w:tcW w:w="4639" w:type="pct"/>
            <w:vAlign w:val="center"/>
          </w:tcPr>
          <w:p w14:paraId="73F8530E">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1、规划相符性及选址合理性分析</w:t>
            </w:r>
          </w:p>
          <w:p w14:paraId="344E9AA5">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（1）本项目位于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，根据《江苏省金坛华罗庚高新技术产业开发区控制性详细规划》、《</w:t>
            </w:r>
            <w:r>
              <w:rPr>
                <w:rFonts w:hint="default" w:ascii="Times New Roman" w:hAnsi="Times New Roman" w:eastAsia="宋体" w:cs="Times New Roman"/>
                <w:color w:val="auto"/>
                <w:kern w:val="0"/>
                <w:sz w:val="24"/>
                <w:szCs w:val="24"/>
                <w:highlight w:val="none"/>
                <w:lang w:bidi="ar"/>
              </w:rPr>
              <w:t>市生态环境局关于江苏省金坛华罗庚高新技术产业开发区开发建设规划(2022~2035)环境影响报告书的审查意见</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bidi="ar"/>
              </w:rPr>
              <w:t>常金环审﹝2023﹞4号</w:t>
            </w:r>
            <w:r>
              <w:rPr>
                <w:rFonts w:hint="default" w:ascii="Times New Roman" w:hAnsi="Times New Roman" w:eastAsia="宋体" w:cs="Times New Roman"/>
                <w:color w:val="auto"/>
                <w:sz w:val="24"/>
                <w:szCs w:val="24"/>
                <w:highlight w:val="none"/>
              </w:rPr>
              <w:t>），产业定位：华罗庚高新区将依托华罗庚科技产业园片区(北区)、金东现代产业园片区(南区)前期产业发展基础，以“强链、补链、融链”为原则，做强做大新能源汽车、新型基础设施建设两大主导产业，培育打造智能网联汽车“一区一战略产业”构建“2→1”高新技术产业体系，进一步凸显华罗庚高新区的产业特色和优势。同时，加快园区原有产业升级与转型，以“绿色智能、制造”为主线，从产业链和产业集群入手，发挥链主企业的引领作用，整合优质资源，提升创新研发、产业化、综合集成能力，推动产业纵向延伸、横向联合和跨界整合；以产业集群创新园区建设与发展模式，带动区内原有中小企业转型发展全面提升园区高质量发展水平。</w:t>
            </w:r>
          </w:p>
          <w:p w14:paraId="6EFFDED6">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bookmarkStart w:id="3" w:name="_Hlk93419076"/>
            <w:r>
              <w:rPr>
                <w:rFonts w:hint="default" w:ascii="Times New Roman" w:hAnsi="Times New Roman" w:eastAsia="宋体" w:cs="Times New Roman"/>
                <w:color w:val="auto"/>
                <w:sz w:val="24"/>
                <w:szCs w:val="24"/>
                <w:highlight w:val="none"/>
              </w:rPr>
              <w:t>本项目生产</w:t>
            </w:r>
            <w:r>
              <w:rPr>
                <w:rFonts w:hint="eastAsia" w:ascii="Times New Roman" w:hAnsi="Times New Roman" w:eastAsia="宋体" w:cs="Times New Roman"/>
                <w:color w:val="auto"/>
                <w:sz w:val="24"/>
                <w:szCs w:val="24"/>
                <w:highlight w:val="none"/>
                <w:lang w:val="en-US" w:eastAsia="zh-CN"/>
              </w:rPr>
              <w:t>液压阀块</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是液压系统中的控制元件，</w:t>
            </w:r>
            <w:r>
              <w:rPr>
                <w:rFonts w:hint="default" w:ascii="Times New Roman" w:hAnsi="Times New Roman" w:eastAsia="宋体" w:cs="Times New Roman"/>
                <w:color w:val="auto"/>
                <w:sz w:val="24"/>
                <w:szCs w:val="24"/>
                <w:highlight w:val="none"/>
              </w:rPr>
              <w:t>属于新型基础设施建设配套产业，符合园区产业定位。</w:t>
            </w:r>
          </w:p>
          <w:bookmarkEnd w:id="3"/>
          <w:p w14:paraId="22C262BB">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（2）根据《江苏省金坛华罗庚高新技术产业开发区土地利用规划图》（见附图5），本项目所在地块规划为</w:t>
            </w:r>
            <w:r>
              <w:rPr>
                <w:rFonts w:hint="eastAsia"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 xml:space="preserve">类工业用地，其用地功能与规划用地性质相符；且项目所在地区域给水、排水、供电、道路交通等基础设施完备，具备污染集中控制条件，符合区域环保规划要求。因此本项目符合区域用地规划要求。 </w:t>
            </w:r>
          </w:p>
          <w:p w14:paraId="6512547D">
            <w:pPr>
              <w:autoSpaceDE w:val="0"/>
              <w:autoSpaceDN w:val="0"/>
              <w:adjustRightInd w:val="0"/>
              <w:snapToGrid w:val="0"/>
              <w:spacing w:line="360" w:lineRule="auto"/>
              <w:ind w:firstLine="482" w:firstLineChars="20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2、与规划环境影响评价相符性分析</w:t>
            </w:r>
          </w:p>
          <w:p w14:paraId="1688D7ED">
            <w:pPr>
              <w:pStyle w:val="70"/>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2022年江苏省金坛华罗庚高新技术产业开发区管理委员会委托江苏龙环环境科技有限公司编制了《江苏省金坛华罗庚高新技术产业开发区发展规划环境影响报告书》，并于2023年1月13日获得常州市生态环境局《市生态环境局关于江苏省金坛华罗庚高新技术产业开发区开发建设规划(2022~2035)环境影响报告书的审查意见》（常金环审﹝2023﹞4号）。对照分析情况如下表所示：</w:t>
            </w:r>
          </w:p>
          <w:p w14:paraId="39164DB5">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表1-1  与常金环审﹝2023﹞4号对照分析情况</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99"/>
              <w:gridCol w:w="3772"/>
              <w:gridCol w:w="2920"/>
              <w:gridCol w:w="1010"/>
            </w:tblGrid>
            <w:tr w14:paraId="370E55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5C716149">
                  <w:pPr>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序号</w:t>
                  </w:r>
                </w:p>
              </w:tc>
              <w:tc>
                <w:tcPr>
                  <w:tcW w:w="2244" w:type="pct"/>
                  <w:noWrap w:val="0"/>
                  <w:vAlign w:val="center"/>
                </w:tcPr>
                <w:p w14:paraId="5E34C8E5">
                  <w:pPr>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审核意见</w:t>
                  </w:r>
                </w:p>
              </w:tc>
              <w:tc>
                <w:tcPr>
                  <w:tcW w:w="1737" w:type="pct"/>
                  <w:noWrap w:val="0"/>
                  <w:vAlign w:val="center"/>
                </w:tcPr>
                <w:p w14:paraId="6F594DD7">
                  <w:pPr>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本项目相符性分析</w:t>
                  </w:r>
                </w:p>
              </w:tc>
              <w:tc>
                <w:tcPr>
                  <w:tcW w:w="601" w:type="pct"/>
                  <w:noWrap w:val="0"/>
                  <w:vAlign w:val="center"/>
                </w:tcPr>
                <w:p w14:paraId="148104F9">
                  <w:pPr>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相符性</w:t>
                  </w:r>
                </w:p>
              </w:tc>
            </w:tr>
            <w:tr w14:paraId="39949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32DECEEB">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2244" w:type="pct"/>
                  <w:noWrap w:val="0"/>
                  <w:vAlign w:val="center"/>
                </w:tcPr>
                <w:p w14:paraId="2FFE5BD0">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园区规划范围：江苏省金坛华罗庚高新技术产业开发区(以下简称“华罗庚高新区”)由华罗庚科技产业园片区(北区)和金东现代产业园片区(南区)2个片区组成，规划总面积34.11km²。其中，华罗庚科技产业园片区四至范围：东至银湖 路、南至江东大道、西至金湖路、北至金武快速路和南二环路，片区规划面积为31.19km²；金东现代产业园片区四至范围为：东至引水河、南至湟里河、西至金湖南路、北至长荡湖北路；片区规划面积为2.92km²</w:t>
                  </w:r>
                </w:p>
              </w:tc>
              <w:tc>
                <w:tcPr>
                  <w:tcW w:w="1737" w:type="pct"/>
                  <w:noWrap w:val="0"/>
                  <w:vAlign w:val="center"/>
                </w:tcPr>
                <w:p w14:paraId="111C9FFA">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本项目位于</w:t>
                  </w:r>
                  <w:r>
                    <w:rPr>
                      <w:rFonts w:hint="eastAsia"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，位于江苏省金坛华罗庚高新技术产业开发区内</w:t>
                  </w:r>
                </w:p>
              </w:tc>
              <w:tc>
                <w:tcPr>
                  <w:tcW w:w="601" w:type="pct"/>
                  <w:noWrap w:val="0"/>
                  <w:vAlign w:val="center"/>
                </w:tcPr>
                <w:p w14:paraId="7D1A4EDF">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200CE2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5517D895">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2244" w:type="pct"/>
                  <w:noWrap w:val="0"/>
                  <w:vAlign w:val="center"/>
                </w:tcPr>
                <w:p w14:paraId="11947102">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产业定位：华罗庚高新区将依托华罗庚科技产业园片区(北区)、金东现代产业园片区(南区)前期产业发展基础，以“强 链、补链、融链”为原则，做强做大新能源汽车、新型基础设施建设两大主导产业，培育打造智能网联汽车“一区一战略产业”, 构建“2→1”高新技术产业体系，进一步凸显华罗庚高新区的产业特色和优势。同时，加快园区原有产业升级与转型，以“绿色、智能、制造”为主线，从产业链和产业集群入手，发挥链主企业的引领作用，整合优质资源，提升创新研发、产业化、综合集成能力，推动产业纵向延伸、横向联合和跨界整合；以产业集  群创新园区建设与发展模式，带动区内原有中小企业转型发展全面提升园区高质量发展水平</w:t>
                  </w:r>
                </w:p>
              </w:tc>
              <w:tc>
                <w:tcPr>
                  <w:tcW w:w="1737" w:type="pct"/>
                  <w:noWrap w:val="0"/>
                  <w:vAlign w:val="center"/>
                </w:tcPr>
                <w:p w14:paraId="7BF0C6BE">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本项目为C3484 机械零部件加工，属于新型基础设施建设配套产业，符合园区产业定位</w:t>
                  </w:r>
                </w:p>
              </w:tc>
              <w:tc>
                <w:tcPr>
                  <w:tcW w:w="601" w:type="pct"/>
                  <w:noWrap w:val="0"/>
                  <w:vAlign w:val="center"/>
                </w:tcPr>
                <w:p w14:paraId="5989681B">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76C8C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29EB224C">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2244" w:type="pct"/>
                  <w:noWrap w:val="0"/>
                  <w:vAlign w:val="center"/>
                </w:tcPr>
                <w:p w14:paraId="5A242CB4">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四(三)进一步优化调整空间布局。根据产业定位，完善产业布局方案，严格按照产业布局方案引进项目。园区需要严格保护公共绿地、防护绿地、水域等生态空间。居住区附近的工业用地布设清洁型工业企业，设置不少于30米的空间隔离带，并严格执行入园项目环评的环境防护距离要求。</w:t>
                  </w:r>
                </w:p>
              </w:tc>
              <w:tc>
                <w:tcPr>
                  <w:tcW w:w="1737" w:type="pct"/>
                  <w:noWrap w:val="0"/>
                  <w:vAlign w:val="center"/>
                </w:tcPr>
                <w:p w14:paraId="7DC83706">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本项目卫生防护距离以生产车间为边界外扩</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0米的范围，经现场核实，本项目卫生防护距离内目前无居民点、医院、学校等环境敏感点，将来也不得建设环境敏感点</w:t>
                  </w:r>
                </w:p>
              </w:tc>
              <w:tc>
                <w:tcPr>
                  <w:tcW w:w="601" w:type="pct"/>
                  <w:noWrap w:val="0"/>
                  <w:vAlign w:val="center"/>
                </w:tcPr>
                <w:p w14:paraId="458187C2">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33160E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607521EC">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2244" w:type="pct"/>
                  <w:noWrap w:val="0"/>
                  <w:vAlign w:val="center"/>
                </w:tcPr>
                <w:p w14:paraId="1C3979F6">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四（四）进一步优化调整产业结构。进区项目应严格执行生态环境准入清单和管控要求，并使用天然气、电等清洁能源。 针对汤庄、尧塘和水北集镇内存在的工居混杂问题，进一步实施“退二进三”工作，清退集镇区内现存“危污乱散低”和家庭作坊企业。</w:t>
                  </w:r>
                </w:p>
              </w:tc>
              <w:tc>
                <w:tcPr>
                  <w:tcW w:w="1737" w:type="pct"/>
                  <w:noWrap w:val="0"/>
                  <w:vAlign w:val="center"/>
                </w:tcPr>
                <w:p w14:paraId="011AFAD6">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本项目使用电力清洁能源，符合园区要求，不属于“危污乱散低”和家庭作坊企业</w:t>
                  </w:r>
                </w:p>
              </w:tc>
              <w:tc>
                <w:tcPr>
                  <w:tcW w:w="601" w:type="pct"/>
                  <w:noWrap w:val="0"/>
                  <w:vAlign w:val="center"/>
                </w:tcPr>
                <w:p w14:paraId="09C2BE5E">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54C078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16" w:type="pct"/>
                  <w:noWrap w:val="0"/>
                  <w:vAlign w:val="center"/>
                </w:tcPr>
                <w:p w14:paraId="7BD1FDB3">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2244" w:type="pct"/>
                  <w:noWrap w:val="0"/>
                  <w:vAlign w:val="center"/>
                </w:tcPr>
                <w:p w14:paraId="15AFC9A6">
                  <w:pPr>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四（五）加快环境基础设施建设。园区实施雨污分流、清污分流和污水集中处理，重点企业废水应当推行分类收集、分质处理，经预处理达到污水处理厂接管标准后方可接管。加强园区固体废物的集中处理处置，危险废物交由有资质的单位处置。加快推进区内污水管网、天然气管网等设施的建设</w:t>
                  </w:r>
                </w:p>
              </w:tc>
              <w:tc>
                <w:tcPr>
                  <w:tcW w:w="1737" w:type="pct"/>
                  <w:noWrap w:val="0"/>
                  <w:vAlign w:val="center"/>
                </w:tcPr>
                <w:p w14:paraId="2C3C9B9F">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本项目已实施雨污分流，仅排放生活污水，经化粪池预处理后接管金坛第二污水处理厂。本项目危险废物交由有资质的单位处置，符合园区要求</w:t>
                  </w:r>
                </w:p>
              </w:tc>
              <w:tc>
                <w:tcPr>
                  <w:tcW w:w="601" w:type="pct"/>
                  <w:noWrap w:val="0"/>
                  <w:vAlign w:val="center"/>
                </w:tcPr>
                <w:p w14:paraId="24F747C0">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bl>
          <w:p w14:paraId="204F83E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p>
        </w:tc>
      </w:tr>
    </w:tbl>
    <w:p w14:paraId="64DABE1D">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623"/>
      </w:tblGrid>
      <w:tr w14:paraId="714A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14:paraId="7C9E5F61">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其他相符性分析</w:t>
            </w:r>
          </w:p>
        </w:tc>
        <w:tc>
          <w:tcPr>
            <w:tcW w:w="4642" w:type="pct"/>
            <w:vAlign w:val="center"/>
          </w:tcPr>
          <w:p w14:paraId="669209B6">
            <w:pPr>
              <w:adjustRightInd w:val="0"/>
              <w:snapToGrid w:val="0"/>
              <w:spacing w:line="500" w:lineRule="exact"/>
              <w:ind w:firstLine="48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1、产业政策相符性分析</w:t>
            </w:r>
          </w:p>
          <w:p w14:paraId="038C3B26">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本项目属于C3484 机械零部件加工，主要生产</w:t>
            </w:r>
            <w:r>
              <w:rPr>
                <w:rFonts w:hint="eastAsia" w:ascii="Times New Roman" w:hAnsi="Times New Roman" w:eastAsia="宋体" w:cs="Times New Roman"/>
                <w:color w:val="auto"/>
                <w:kern w:val="0"/>
                <w:sz w:val="24"/>
                <w:szCs w:val="24"/>
                <w:highlight w:val="none"/>
                <w:lang w:val="en-US" w:eastAsia="zh-CN"/>
              </w:rPr>
              <w:t>液压阀块</w:t>
            </w:r>
            <w:r>
              <w:rPr>
                <w:rFonts w:hint="default" w:ascii="Times New Roman" w:hAnsi="Times New Roman" w:eastAsia="宋体" w:cs="Times New Roman"/>
                <w:color w:val="auto"/>
                <w:kern w:val="0"/>
                <w:sz w:val="24"/>
                <w:szCs w:val="24"/>
                <w:highlight w:val="none"/>
              </w:rPr>
              <w:t>，对照《产业结构调整指导目录（2024年本）》，本项目不属于鼓励类、限制类、淘汰类项目。</w:t>
            </w:r>
          </w:p>
          <w:p w14:paraId="4FCBD8B1">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本项目已经取得</w:t>
            </w:r>
            <w:r>
              <w:rPr>
                <w:rFonts w:hint="eastAsia" w:ascii="Times New Roman" w:hAnsi="Times New Roman" w:eastAsia="宋体" w:cs="Times New Roman"/>
                <w:color w:val="auto"/>
                <w:kern w:val="0"/>
                <w:sz w:val="24"/>
                <w:szCs w:val="24"/>
                <w:highlight w:val="none"/>
                <w:lang w:val="en-US" w:eastAsia="zh-CN"/>
              </w:rPr>
              <w:t>常州市金坛区发展和改革局</w:t>
            </w:r>
            <w:r>
              <w:rPr>
                <w:rFonts w:hint="default" w:ascii="Times New Roman" w:hAnsi="Times New Roman" w:eastAsia="宋体" w:cs="Times New Roman"/>
                <w:color w:val="auto"/>
                <w:kern w:val="0"/>
                <w:sz w:val="24"/>
                <w:szCs w:val="24"/>
                <w:highlight w:val="none"/>
              </w:rPr>
              <w:t>审批，备案证号</w:t>
            </w:r>
            <w:r>
              <w:rPr>
                <w:rFonts w:hint="eastAsia" w:ascii="Times New Roman" w:hAnsi="Times New Roman" w:eastAsia="宋体" w:cs="Times New Roman"/>
                <w:color w:val="auto"/>
                <w:kern w:val="0"/>
                <w:sz w:val="24"/>
                <w:szCs w:val="24"/>
                <w:highlight w:val="none"/>
                <w:lang w:eastAsia="zh-CN"/>
              </w:rPr>
              <w:t>：坛发改备</w:t>
            </w:r>
            <w:r>
              <w:rPr>
                <w:rFonts w:hint="default" w:ascii="Times New Roman" w:hAnsi="Times New Roman" w:eastAsia="宋体" w:cs="Times New Roman"/>
                <w:color w:val="auto"/>
                <w:kern w:val="0"/>
                <w:sz w:val="24"/>
                <w:szCs w:val="24"/>
                <w:highlight w:val="none"/>
                <w:lang w:eastAsia="zh-CN"/>
              </w:rPr>
              <w:t>〔2024〕</w:t>
            </w:r>
            <w:r>
              <w:rPr>
                <w:rFonts w:hint="eastAsia" w:ascii="Times New Roman" w:hAnsi="Times New Roman" w:eastAsia="宋体" w:cs="Times New Roman"/>
                <w:color w:val="auto"/>
                <w:kern w:val="0"/>
                <w:sz w:val="24"/>
                <w:szCs w:val="24"/>
                <w:highlight w:val="none"/>
                <w:lang w:val="en-US" w:eastAsia="zh-CN"/>
              </w:rPr>
              <w:t>508</w:t>
            </w:r>
            <w:r>
              <w:rPr>
                <w:rFonts w:hint="default" w:ascii="Times New Roman" w:hAnsi="Times New Roman" w:eastAsia="宋体" w:cs="Times New Roman"/>
                <w:color w:val="auto"/>
                <w:kern w:val="0"/>
                <w:sz w:val="24"/>
                <w:szCs w:val="24"/>
                <w:highlight w:val="none"/>
                <w:lang w:eastAsia="zh-CN"/>
              </w:rPr>
              <w:t>号</w:t>
            </w:r>
            <w:r>
              <w:rPr>
                <w:rFonts w:hint="default" w:ascii="Times New Roman" w:hAnsi="Times New Roman" w:eastAsia="宋体" w:cs="Times New Roman"/>
                <w:color w:val="auto"/>
                <w:kern w:val="0"/>
                <w:sz w:val="24"/>
                <w:szCs w:val="24"/>
                <w:highlight w:val="none"/>
              </w:rPr>
              <w:t>，项目代码：</w:t>
            </w:r>
            <w:r>
              <w:rPr>
                <w:rFonts w:hint="eastAsia" w:ascii="Times New Roman" w:hAnsi="Times New Roman" w:eastAsia="宋体" w:cs="Times New Roman"/>
                <w:color w:val="auto"/>
                <w:sz w:val="24"/>
                <w:highlight w:val="none"/>
                <w:lang w:eastAsia="zh-CN"/>
              </w:rPr>
              <w:t>2410-320413-04-01-208241</w:t>
            </w:r>
            <w:r>
              <w:rPr>
                <w:rFonts w:hint="default" w:ascii="Times New Roman" w:hAnsi="Times New Roman" w:eastAsia="宋体" w:cs="Times New Roman"/>
                <w:color w:val="auto"/>
                <w:kern w:val="0"/>
                <w:sz w:val="24"/>
                <w:szCs w:val="24"/>
                <w:highlight w:val="none"/>
              </w:rPr>
              <w:t>。因此项目的建设符合国家及地方的产业政策。</w:t>
            </w:r>
          </w:p>
          <w:p w14:paraId="65DCA5B2">
            <w:pPr>
              <w:adjustRightInd w:val="0"/>
              <w:snapToGrid w:val="0"/>
              <w:spacing w:line="500" w:lineRule="exact"/>
              <w:ind w:firstLine="482"/>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rPr>
              <w:t>2、用地性质相符性分析</w:t>
            </w:r>
          </w:p>
          <w:p w14:paraId="32013B47">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（1）本项目最近距《江苏省生态空间管控区域规划》（苏政发〔2020〕1号）中生态空间管控区域范围—长荡湖重要湿地约</w:t>
            </w:r>
            <w:r>
              <w:rPr>
                <w:rFonts w:hint="eastAsia" w:ascii="Times New Roman" w:hAnsi="Times New Roman" w:eastAsia="宋体" w:cs="Times New Roman"/>
                <w:color w:val="auto"/>
                <w:kern w:val="0"/>
                <w:sz w:val="24"/>
                <w:szCs w:val="24"/>
                <w:highlight w:val="none"/>
                <w:lang w:val="en-US" w:eastAsia="zh-CN"/>
              </w:rPr>
              <w:t>9.1</w:t>
            </w:r>
            <w:r>
              <w:rPr>
                <w:rFonts w:hint="default" w:ascii="Times New Roman" w:hAnsi="Times New Roman" w:eastAsia="宋体" w:cs="Times New Roman"/>
                <w:color w:val="auto"/>
                <w:kern w:val="0"/>
                <w:sz w:val="24"/>
                <w:szCs w:val="24"/>
                <w:highlight w:val="none"/>
              </w:rPr>
              <w:t>km，项目不在生态空间管控区域范围内，且不属于湿地生态系统保护禁止活动内容。因此，该用地性质符合要求。由此可见，本项目选址与江苏省生态红线区域保护规划相符。</w:t>
            </w:r>
          </w:p>
          <w:p w14:paraId="0FB0D01E">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（2）对照《江苏省金坛华罗庚高新技术产业开发区近期用地规划图》，本项目用地地块规划为生产建筑用地，符合用地规划。</w:t>
            </w:r>
          </w:p>
          <w:p w14:paraId="12A99FCD">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（3）本项目所在</w:t>
            </w:r>
            <w:r>
              <w:rPr>
                <w:rFonts w:hint="eastAsia" w:ascii="Times New Roman" w:hAnsi="Times New Roman" w:eastAsia="宋体" w:cs="Times New Roman"/>
                <w:color w:val="auto"/>
                <w:kern w:val="0"/>
                <w:sz w:val="24"/>
                <w:szCs w:val="24"/>
                <w:highlight w:val="none"/>
                <w:lang w:val="en-US" w:eastAsia="zh-CN"/>
              </w:rPr>
              <w:t>园区为常州华科星航运营管理有限公司所有，已取得土地证（速（2022）金坛区不动产权第0123186号）</w:t>
            </w:r>
            <w:r>
              <w:rPr>
                <w:rFonts w:hint="default" w:ascii="Times New Roman" w:hAnsi="Times New Roman" w:eastAsia="宋体" w:cs="Times New Roman"/>
                <w:color w:val="auto"/>
                <w:kern w:val="0"/>
                <w:sz w:val="24"/>
                <w:szCs w:val="24"/>
                <w:highlight w:val="none"/>
              </w:rPr>
              <w:t>，项目所在地为“工业用地”，本项目从事工业生产，因此，用地性质符合要求。</w:t>
            </w:r>
          </w:p>
          <w:p w14:paraId="0BDA23F5">
            <w:pPr>
              <w:adjustRightInd w:val="0"/>
              <w:snapToGrid w:val="0"/>
              <w:spacing w:line="500" w:lineRule="exact"/>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综上所述，本项目选址合理。</w:t>
            </w:r>
          </w:p>
          <w:p w14:paraId="312FDB7F">
            <w:pPr>
              <w:snapToGrid w:val="0"/>
              <w:spacing w:line="500" w:lineRule="exact"/>
              <w:ind w:firstLine="482"/>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rPr>
              <w:t>3</w:t>
            </w:r>
            <w:r>
              <w:rPr>
                <w:rFonts w:hint="default" w:ascii="Times New Roman" w:hAnsi="Times New Roman" w:eastAsia="宋体"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lang w:val="en-US" w:eastAsia="zh-CN"/>
              </w:rPr>
              <w:t>国土空间规划符合性分析</w:t>
            </w:r>
          </w:p>
          <w:p w14:paraId="4859312B">
            <w:pPr>
              <w:snapToGrid w:val="0"/>
              <w:spacing w:line="500" w:lineRule="exact"/>
              <w:ind w:firstLine="482"/>
              <w:rPr>
                <w:rFonts w:hint="default" w:ascii="Times New Roman" w:hAnsi="Times New Roman" w:eastAsia="宋体" w:cs="Times New Roman"/>
                <w:b w:val="0"/>
                <w:bCs w:val="0"/>
                <w:color w:val="auto"/>
                <w:kern w:val="0"/>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eastAsia="zh-CN"/>
              </w:rPr>
              <w:t>国务院关于《江苏省国土空间规划（2021</w:t>
            </w:r>
            <w:r>
              <w:rPr>
                <w:rFonts w:hint="default" w:ascii="Times New Roman" w:hAnsi="Times New Roman" w:eastAsia="宋体" w:cs="Times New Roman"/>
                <w:b w:val="0"/>
                <w:bCs w:val="0"/>
                <w:color w:val="auto"/>
                <w:kern w:val="0"/>
                <w:sz w:val="24"/>
                <w:szCs w:val="24"/>
                <w:highlight w:val="none"/>
                <w:lang w:val="en-US" w:eastAsia="zh-CN"/>
              </w:rPr>
              <w:t xml:space="preserve"> </w:t>
            </w:r>
            <w:r>
              <w:rPr>
                <w:rFonts w:hint="default" w:ascii="Times New Roman" w:hAnsi="Times New Roman" w:eastAsia="宋体" w:cs="Times New Roman"/>
                <w:b w:val="0"/>
                <w:bCs w:val="0"/>
                <w:color w:val="auto"/>
                <w:kern w:val="0"/>
                <w:sz w:val="24"/>
                <w:szCs w:val="24"/>
                <w:highlight w:val="none"/>
                <w:lang w:eastAsia="zh-CN"/>
              </w:rPr>
              <w:t>—2035年）》的批复国函〔2023〕69号。金坛区“三区三线”划定成果已正式启用，共划定耕地保护目标图斑31.3788万亩，永久基本农田28.264万亩，生态保护红线98.67平方公里，城镇开发边界115.67平方公里。</w:t>
            </w:r>
          </w:p>
          <w:p w14:paraId="112A0444">
            <w:pPr>
              <w:snapToGrid w:val="0"/>
              <w:spacing w:line="500" w:lineRule="exact"/>
              <w:ind w:firstLine="482"/>
              <w:rPr>
                <w:rFonts w:hint="default" w:ascii="Times New Roman" w:hAnsi="Times New Roman" w:eastAsia="宋体" w:cs="Times New Roman"/>
                <w:b w:val="0"/>
                <w:bCs w:val="0"/>
                <w:color w:val="auto"/>
                <w:kern w:val="0"/>
                <w:sz w:val="24"/>
                <w:szCs w:val="24"/>
                <w:highlight w:val="none"/>
                <w:lang w:eastAsia="zh-CN"/>
              </w:rPr>
            </w:pPr>
            <w:r>
              <w:rPr>
                <w:rFonts w:hint="default" w:ascii="Times New Roman" w:hAnsi="Times New Roman" w:eastAsia="宋体" w:cs="Times New Roman"/>
                <w:b w:val="0"/>
                <w:bCs w:val="0"/>
                <w:color w:val="auto"/>
                <w:kern w:val="0"/>
                <w:sz w:val="24"/>
                <w:szCs w:val="24"/>
                <w:highlight w:val="none"/>
                <w:lang w:eastAsia="zh-CN"/>
              </w:rPr>
              <w:t>本项目位于城镇开发边界内，符合金坛区“三区三线”划定成果要求。</w:t>
            </w:r>
          </w:p>
          <w:p w14:paraId="172CE3F7">
            <w:pPr>
              <w:snapToGrid w:val="0"/>
              <w:spacing w:line="500" w:lineRule="exact"/>
              <w:ind w:firstLine="482"/>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rPr>
              <w:t>4</w:t>
            </w:r>
            <w:r>
              <w:rPr>
                <w:rFonts w:hint="default" w:ascii="Times New Roman" w:hAnsi="Times New Roman" w:eastAsia="宋体"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lang w:val="en-US" w:eastAsia="zh-CN"/>
              </w:rPr>
              <w:t>江苏省</w:t>
            </w:r>
            <w:r>
              <w:rPr>
                <w:rFonts w:hint="default" w:ascii="Times New Roman" w:hAnsi="Times New Roman" w:eastAsia="宋体" w:cs="Times New Roman"/>
                <w:b/>
                <w:bCs/>
                <w:color w:val="auto"/>
                <w:kern w:val="0"/>
                <w:sz w:val="24"/>
                <w:szCs w:val="24"/>
                <w:highlight w:val="none"/>
                <w:lang w:eastAsia="zh-CN"/>
              </w:rPr>
              <w:t>生态环境分区管控”</w:t>
            </w:r>
            <w:r>
              <w:rPr>
                <w:rFonts w:hint="default" w:ascii="Times New Roman" w:hAnsi="Times New Roman" w:eastAsia="宋体" w:cs="Times New Roman"/>
                <w:b/>
                <w:bCs/>
                <w:color w:val="auto"/>
                <w:kern w:val="0"/>
                <w:sz w:val="24"/>
                <w:szCs w:val="24"/>
                <w:highlight w:val="none"/>
              </w:rPr>
              <w:t>符合性分析</w:t>
            </w:r>
          </w:p>
          <w:p w14:paraId="77D2800A">
            <w:pPr>
              <w:adjustRightInd w:val="0"/>
              <w:snapToGrid w:val="0"/>
              <w:spacing w:line="500" w:lineRule="exact"/>
              <w:ind w:firstLine="480"/>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color w:val="auto"/>
                <w:kern w:val="0"/>
                <w:sz w:val="24"/>
                <w:szCs w:val="24"/>
                <w:highlight w:val="none"/>
              </w:rPr>
              <w:t>对照《江苏省2023年度生态环境分区管控动态更新成果公告》，本项目位于</w:t>
            </w:r>
            <w:r>
              <w:rPr>
                <w:rFonts w:hint="default" w:ascii="Times New Roman" w:hAnsi="Times New Roman" w:eastAsia="宋体" w:cs="Times New Roman"/>
                <w:color w:val="auto"/>
                <w:kern w:val="0"/>
                <w:sz w:val="24"/>
                <w:szCs w:val="24"/>
                <w:highlight w:val="none"/>
                <w:lang w:val="en-US"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，位于江苏省金坛华罗庚高新技术产业开发区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具体环境管控单元准入清单见下表。</w:t>
            </w:r>
          </w:p>
          <w:p w14:paraId="062ECB9E">
            <w:pPr>
              <w:pStyle w:val="71"/>
              <w:spacing w:line="500" w:lineRule="exact"/>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表1-</w:t>
            </w:r>
            <w:r>
              <w:rPr>
                <w:rFonts w:hint="eastAsia"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与“</w:t>
            </w:r>
            <w:r>
              <w:rPr>
                <w:rFonts w:hint="default" w:ascii="Times New Roman" w:hAnsi="Times New Roman" w:eastAsia="宋体" w:cs="Times New Roman"/>
                <w:color w:val="auto"/>
                <w:sz w:val="24"/>
                <w:szCs w:val="24"/>
                <w:highlight w:val="none"/>
                <w:lang w:val="en-US" w:eastAsia="zh-CN"/>
              </w:rPr>
              <w:t>江苏省</w:t>
            </w:r>
            <w:r>
              <w:rPr>
                <w:rFonts w:hint="default" w:ascii="Times New Roman" w:hAnsi="Times New Roman" w:eastAsia="宋体" w:cs="Times New Roman"/>
                <w:color w:val="auto"/>
                <w:sz w:val="24"/>
                <w:szCs w:val="24"/>
                <w:highlight w:val="none"/>
              </w:rPr>
              <w:t>生态环境分区管控总体要求”相符性分析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4466"/>
              <w:gridCol w:w="2481"/>
              <w:gridCol w:w="712"/>
            </w:tblGrid>
            <w:tr w14:paraId="09E8A1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BA0D326">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管控类别</w:t>
                  </w:r>
                </w:p>
              </w:tc>
              <w:tc>
                <w:tcPr>
                  <w:tcW w:w="2655" w:type="pct"/>
                  <w:vAlign w:val="center"/>
                </w:tcPr>
                <w:p w14:paraId="535CE130">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重点管控要求</w:t>
                  </w:r>
                </w:p>
              </w:tc>
              <w:tc>
                <w:tcPr>
                  <w:tcW w:w="1475" w:type="pct"/>
                  <w:vAlign w:val="center"/>
                </w:tcPr>
                <w:p w14:paraId="110618F8">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对照分析</w:t>
                  </w:r>
                </w:p>
              </w:tc>
              <w:tc>
                <w:tcPr>
                  <w:tcW w:w="423" w:type="pct"/>
                  <w:vAlign w:val="center"/>
                </w:tcPr>
                <w:p w14:paraId="415A3A8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w:t>
                  </w:r>
                </w:p>
              </w:tc>
            </w:tr>
            <w:tr w14:paraId="60EB45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8" w:hRule="atLeast"/>
                <w:jc w:val="center"/>
              </w:trPr>
              <w:tc>
                <w:tcPr>
                  <w:tcW w:w="445" w:type="pct"/>
                  <w:vAlign w:val="center"/>
                </w:tcPr>
                <w:p w14:paraId="713636C2">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空间布局约束</w:t>
                  </w:r>
                </w:p>
              </w:tc>
              <w:tc>
                <w:tcPr>
                  <w:tcW w:w="2655" w:type="pct"/>
                  <w:vAlign w:val="center"/>
                </w:tcPr>
                <w:p w14:paraId="642607B0">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1．按照《自然资源部 生态环境部 国家林业和草原局关于加强生态保护红线管理的通知（试行）》（自然资发〔2022〕142号）、《省政府关于印发江苏省生态空间管控区域规划的通知》（苏政发〔2020〕1号）、《关于进一步加强生态保护红线监督管理的通知》（苏自然函（2023）880号）、《江苏省国土空间规划（2021—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p w14:paraId="75904C19">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牢牢把握推动长江经济带发展“共抓大保护，不搞大开发”战略导向，对省域范围内需要重点保护的岸线、河段和区域实行严格管控，管住控好排放量大、耗能高、产能过剩的产业，推动长江经济带高质量发展。</w:t>
                  </w:r>
                </w:p>
                <w:p w14:paraId="415C80AF">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大幅压减沿长江干支流两侧1公里范围内、环境敏感区域、城镇人口密集区、化工园区外和规模以下化工生产企业，着力破解“重化围江”突出问题，高起点同步推进沿江地区战略性转型和沿海地区战略性布局。</w:t>
                  </w:r>
                </w:p>
                <w:p w14:paraId="2A690009">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p w14:paraId="0A4420CD">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5．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475" w:type="pct"/>
                  <w:shd w:val="clear" w:color="auto" w:fill="auto"/>
                  <w:vAlign w:val="center"/>
                </w:tcPr>
                <w:p w14:paraId="2A30862C">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1、本项目满足《自然资源部 生态环境部 国家林业和草原局关于加强生态保护红线管理的通知（试行）》（自然资发〔2022〕142号）、《省政府关于印发江苏省生态空间管控区域规划的通知》（苏政发〔2020〕1号）、《关于进一步加强生态保护红线监督管理的通知》（苏自然函（2023）880号）、《江苏省国土空间规划（2021—2035年）》（国函〔2023〕69号）</w:t>
                  </w:r>
                  <w:r>
                    <w:rPr>
                      <w:rFonts w:hint="default" w:ascii="Times New Roman" w:hAnsi="Times New Roman" w:eastAsia="宋体" w:cs="Times New Roman"/>
                      <w:color w:val="auto"/>
                      <w:sz w:val="24"/>
                      <w:szCs w:val="24"/>
                      <w:highlight w:val="none"/>
                      <w:lang w:val="en-US" w:eastAsia="zh-CN"/>
                    </w:rPr>
                    <w:t>等文件</w:t>
                  </w:r>
                  <w:r>
                    <w:rPr>
                      <w:rFonts w:hint="default" w:ascii="Times New Roman" w:hAnsi="Times New Roman" w:eastAsia="宋体" w:cs="Times New Roman"/>
                      <w:color w:val="auto"/>
                      <w:sz w:val="24"/>
                      <w:szCs w:val="24"/>
                      <w:highlight w:val="none"/>
                    </w:rPr>
                    <w:t>要求；</w:t>
                  </w:r>
                </w:p>
                <w:p w14:paraId="5D0CBDB5">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2、本项目不属于</w:t>
                  </w:r>
                  <w:r>
                    <w:rPr>
                      <w:rFonts w:hint="default" w:ascii="Times New Roman" w:hAnsi="Times New Roman" w:eastAsia="宋体" w:cs="Times New Roman"/>
                      <w:color w:val="auto"/>
                      <w:sz w:val="24"/>
                      <w:szCs w:val="24"/>
                      <w:highlight w:val="none"/>
                      <w:lang w:val="en-US" w:eastAsia="zh-CN"/>
                    </w:rPr>
                    <w:t>钢铁行业</w:t>
                  </w:r>
                  <w:r>
                    <w:rPr>
                      <w:rFonts w:hint="default" w:ascii="Times New Roman" w:hAnsi="Times New Roman" w:eastAsia="宋体" w:cs="Times New Roman"/>
                      <w:color w:val="auto"/>
                      <w:sz w:val="24"/>
                      <w:szCs w:val="24"/>
                      <w:highlight w:val="none"/>
                    </w:rPr>
                    <w:t>；</w:t>
                  </w:r>
                </w:p>
                <w:p w14:paraId="20DE984A">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、本项目位于</w:t>
                  </w:r>
                  <w:r>
                    <w:rPr>
                      <w:rFonts w:hint="eastAsia" w:ascii="Times New Roman" w:hAnsi="Times New Roman" w:eastAsia="宋体" w:cs="Times New Roman"/>
                      <w:color w:val="auto"/>
                      <w:sz w:val="24"/>
                      <w:szCs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，不在长江干支流1公里范围内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不在</w:t>
                  </w:r>
                  <w:r>
                    <w:rPr>
                      <w:rFonts w:hint="default" w:ascii="Times New Roman" w:hAnsi="Times New Roman" w:eastAsia="宋体" w:cs="Times New Roman"/>
                      <w:color w:val="auto"/>
                      <w:sz w:val="24"/>
                      <w:szCs w:val="24"/>
                      <w:highlight w:val="none"/>
                    </w:rPr>
                    <w:t>长江干流岸线三公里范围内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不在</w:t>
                  </w:r>
                  <w:r>
                    <w:rPr>
                      <w:rFonts w:hint="default" w:ascii="Times New Roman" w:hAnsi="Times New Roman" w:eastAsia="宋体" w:cs="Times New Roman"/>
                      <w:color w:val="auto"/>
                      <w:sz w:val="24"/>
                      <w:szCs w:val="24"/>
                      <w:highlight w:val="none"/>
                    </w:rPr>
                    <w:t>太湖流域一、二、三级保护区内</w:t>
                  </w:r>
                  <w:r>
                    <w:rPr>
                      <w:rFonts w:hint="default" w:ascii="Times New Roman" w:hAnsi="Times New Roman" w:eastAsia="宋体" w:cs="Times New Roman"/>
                      <w:color w:val="auto"/>
                      <w:sz w:val="24"/>
                      <w:szCs w:val="24"/>
                      <w:highlight w:val="none"/>
                      <w:lang w:eastAsia="zh-CN"/>
                    </w:rPr>
                    <w:t>。</w:t>
                  </w:r>
                </w:p>
              </w:tc>
              <w:tc>
                <w:tcPr>
                  <w:tcW w:w="423" w:type="pct"/>
                  <w:vAlign w:val="center"/>
                </w:tcPr>
                <w:p w14:paraId="54AA14DE">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69161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88A29D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污染物排放管控</w:t>
                  </w:r>
                </w:p>
              </w:tc>
              <w:tc>
                <w:tcPr>
                  <w:tcW w:w="2655" w:type="pct"/>
                  <w:vAlign w:val="center"/>
                </w:tcPr>
                <w:p w14:paraId="0BAAEE91">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1．坚持生态环境质量只能更好、不能变坏，实施污染物总量控制，以环境容量定产业、定项目、定规模，确保开发建设行为不突破生态环境承载力。</w:t>
                  </w:r>
                </w:p>
                <w:p w14:paraId="25B55765">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2．2025年，主要污染物排放减排完成国家下达任务，单位工业增加值二氧化碳排放量下降20%，主要高耗能行业单位产品二氧化碳排放达到世界先进水平。实施氮氧化物（NOx）和VOCs协同减排，推进多污染物和关联区域连防联控。</w:t>
                  </w:r>
                </w:p>
              </w:tc>
              <w:tc>
                <w:tcPr>
                  <w:tcW w:w="1475" w:type="pct"/>
                  <w:shd w:val="clear" w:color="auto" w:fill="auto"/>
                  <w:vAlign w:val="center"/>
                </w:tcPr>
                <w:p w14:paraId="4C1C1137">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bCs/>
                      <w:color w:val="auto"/>
                      <w:sz w:val="24"/>
                      <w:szCs w:val="24"/>
                      <w:highlight w:val="none"/>
                    </w:rPr>
                    <w:t>，生活污水</w:t>
                  </w:r>
                  <w:r>
                    <w:rPr>
                      <w:rFonts w:hint="default" w:ascii="Times New Roman" w:hAnsi="Times New Roman" w:eastAsia="宋体" w:cs="Times New Roman"/>
                      <w:bCs/>
                      <w:color w:val="auto"/>
                      <w:sz w:val="24"/>
                      <w:szCs w:val="24"/>
                      <w:highlight w:val="none"/>
                      <w:lang w:val="en-US" w:eastAsia="zh-CN"/>
                    </w:rPr>
                    <w:t>接管至</w:t>
                  </w:r>
                  <w:r>
                    <w:rPr>
                      <w:rFonts w:hint="default" w:ascii="Times New Roman" w:hAnsi="Times New Roman" w:eastAsia="宋体" w:cs="Times New Roman"/>
                      <w:bCs/>
                      <w:color w:val="auto"/>
                      <w:sz w:val="24"/>
                      <w:szCs w:val="24"/>
                      <w:highlight w:val="none"/>
                    </w:rPr>
                    <w:t>常州市金坛区第二污水处理厂集中处理，总量在污水处理厂内平衡</w:t>
                  </w:r>
                  <w:r>
                    <w:rPr>
                      <w:rFonts w:hint="default"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机加工油雾经设备自带的油雾分离器处理后在车间无组织排放，</w:t>
                  </w:r>
                  <w:r>
                    <w:rPr>
                      <w:rFonts w:hint="default" w:ascii="Times New Roman" w:hAnsi="Times New Roman" w:eastAsia="宋体" w:cs="Times New Roman"/>
                      <w:bCs/>
                      <w:color w:val="auto"/>
                      <w:sz w:val="24"/>
                      <w:szCs w:val="24"/>
                      <w:highlight w:val="none"/>
                      <w:lang w:eastAsia="zh-CN"/>
                    </w:rPr>
                    <w:t>对周围环境影响较小。</w:t>
                  </w:r>
                </w:p>
              </w:tc>
              <w:tc>
                <w:tcPr>
                  <w:tcW w:w="423" w:type="pct"/>
                  <w:vAlign w:val="center"/>
                </w:tcPr>
                <w:p w14:paraId="02907A8C">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19B7B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81FD612">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环境风险防控</w:t>
                  </w:r>
                </w:p>
              </w:tc>
              <w:tc>
                <w:tcPr>
                  <w:tcW w:w="2655" w:type="pct"/>
                  <w:vAlign w:val="center"/>
                </w:tcPr>
                <w:p w14:paraId="480C4E2D">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1．强化饮用水水源环境风险管控。县级以上城市全部建成应急水源或双源供水。</w:t>
                  </w:r>
                </w:p>
                <w:p w14:paraId="3B226277">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p w14:paraId="77DA331F">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3．强化环境事故应急管理。深化跨部门、跨区域环境应急协调联动，分区域建立环境应急物资储备库。各级工业园区（集聚区）和企业的环境应急装备和储备物资应纳入储备体系。</w:t>
                  </w:r>
                </w:p>
                <w:p w14:paraId="6309624E">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强化环境风险防控能力建设。按照统一信息平台、统一监管力度、统一应急等级、协同应急救援的思路，在沿江发展带、沿海发展带、环太湖等地区构建区域性环境风险预警应急响应机制，实施区域突发环境风险预警联防联</w:t>
                  </w:r>
                </w:p>
                <w:p w14:paraId="51501417">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控。</w:t>
                  </w:r>
                </w:p>
              </w:tc>
              <w:tc>
                <w:tcPr>
                  <w:tcW w:w="1475" w:type="pct"/>
                  <w:shd w:val="clear" w:color="auto" w:fill="auto"/>
                  <w:vAlign w:val="center"/>
                </w:tcPr>
                <w:p w14:paraId="2B7E9B7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本项目危险废物暂存于危废仓库中，危废仓库符合《危险废物贮存污染控制标准》（GB18597-2023），并委托有资质单位定期处理危废；危废的管理过程将在“江苏省危险废物全生命周期监控系统”中体现</w:t>
                  </w:r>
                </w:p>
              </w:tc>
              <w:tc>
                <w:tcPr>
                  <w:tcW w:w="423" w:type="pct"/>
                  <w:vAlign w:val="center"/>
                </w:tcPr>
                <w:p w14:paraId="0420E78B">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238FC9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F64EEE7">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资源利用效率要求</w:t>
                  </w:r>
                </w:p>
              </w:tc>
              <w:tc>
                <w:tcPr>
                  <w:tcW w:w="2655" w:type="pct"/>
                  <w:vAlign w:val="center"/>
                </w:tcPr>
                <w:p w14:paraId="22BBCAC2">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1．水资源利用总量及效率要求：到2025年，全省用水总量控制在525.9亿立方米以内，万元地区生产总值用水量、万元工业增加值用水量下降完成国家下达目标，农田灌溉水有效利用系数提高到0.625。</w:t>
                  </w:r>
                </w:p>
                <w:p w14:paraId="2090E394">
                  <w:pPr>
                    <w:pStyle w:val="72"/>
                    <w:ind w:firstLine="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2．土地资源总量要求：到2025年，江苏省耕地保有量不低于5977万亩，其中永久基本农田保护面积不低于5344万亩。</w:t>
                  </w:r>
                </w:p>
                <w:p w14:paraId="0A89EAF8">
                  <w:pPr>
                    <w:pStyle w:val="72"/>
                    <w:ind w:firstLine="0" w:firstLineChars="0"/>
                    <w:jc w:val="left"/>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color w:val="auto"/>
                      <w:sz w:val="24"/>
                      <w:szCs w:val="24"/>
                      <w:highlight w:val="none"/>
                    </w:rPr>
                    <w:t>3．禁燃区要求：在禁燃区内，禁止销售、燃用高污染燃料；禁止新建、扩建燃用高污染燃料的设施，已建成的，应当在城市人民政府规定的期限内改用天然气、页岩气、液化石油气、电或者其他清洁能源</w:t>
                  </w:r>
                  <w:r>
                    <w:rPr>
                      <w:rFonts w:hint="default" w:ascii="Times New Roman" w:hAnsi="Times New Roman" w:eastAsia="宋体" w:cs="Times New Roman"/>
                      <w:color w:val="auto"/>
                      <w:sz w:val="24"/>
                      <w:szCs w:val="24"/>
                      <w:highlight w:val="none"/>
                      <w:lang w:eastAsia="zh-CN"/>
                    </w:rPr>
                    <w:t>。</w:t>
                  </w:r>
                </w:p>
              </w:tc>
              <w:tc>
                <w:tcPr>
                  <w:tcW w:w="1475" w:type="pct"/>
                  <w:shd w:val="clear" w:color="auto" w:fill="auto"/>
                  <w:vAlign w:val="center"/>
                </w:tcPr>
                <w:p w14:paraId="6115B18D">
                  <w:pPr>
                    <w:pStyle w:val="2"/>
                    <w:keepNext w:val="0"/>
                    <w:keepLines w:val="0"/>
                    <w:pageBreakBefore w:val="0"/>
                    <w:kinsoku/>
                    <w:wordWrap/>
                    <w:overflowPunct/>
                    <w:topLinePunct w:val="0"/>
                    <w:autoSpaceDE/>
                    <w:autoSpaceDN/>
                    <w:bidi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sz w:val="24"/>
                      <w:szCs w:val="24"/>
                      <w:highlight w:val="none"/>
                    </w:rPr>
                    <w:t>本项目使用的主要能源为电能</w:t>
                  </w:r>
                </w:p>
              </w:tc>
              <w:tc>
                <w:tcPr>
                  <w:tcW w:w="423" w:type="pct"/>
                  <w:vAlign w:val="center"/>
                </w:tcPr>
                <w:p w14:paraId="13E6EC5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bl>
          <w:p w14:paraId="48EF3E8C">
            <w:pPr>
              <w:adjustRightInd w:val="0"/>
              <w:snapToGrid w:val="0"/>
              <w:spacing w:line="500" w:lineRule="exact"/>
              <w:ind w:firstLine="480"/>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b/>
                <w:bCs/>
                <w:color w:val="auto"/>
                <w:kern w:val="0"/>
                <w:sz w:val="24"/>
                <w:szCs w:val="24"/>
                <w:highlight w:val="none"/>
                <w:lang w:val="en-US" w:eastAsia="zh-CN"/>
              </w:rPr>
              <w:t>5、“</w:t>
            </w:r>
            <w:r>
              <w:rPr>
                <w:rFonts w:hint="default" w:ascii="Times New Roman" w:hAnsi="Times New Roman" w:eastAsia="宋体" w:cs="Times New Roman"/>
                <w:b/>
                <w:bCs/>
                <w:color w:val="auto"/>
                <w:kern w:val="0"/>
                <w:sz w:val="24"/>
                <w:szCs w:val="24"/>
                <w:highlight w:val="none"/>
                <w:lang w:eastAsia="zh-CN"/>
              </w:rPr>
              <w:t>常州市生态环境分区管控</w:t>
            </w:r>
            <w:r>
              <w:rPr>
                <w:rFonts w:hint="default" w:ascii="Times New Roman" w:hAnsi="Times New Roman" w:eastAsia="宋体" w:cs="Times New Roman"/>
                <w:b/>
                <w:bCs/>
                <w:color w:val="auto"/>
                <w:kern w:val="0"/>
                <w:sz w:val="24"/>
                <w:szCs w:val="24"/>
                <w:highlight w:val="none"/>
                <w:lang w:val="en-US" w:eastAsia="zh-CN"/>
              </w:rPr>
              <w:t>”符合性分析</w:t>
            </w:r>
          </w:p>
          <w:p w14:paraId="3C0CD948">
            <w:pPr>
              <w:adjustRightInd w:val="0"/>
              <w:snapToGrid w:val="0"/>
              <w:spacing w:line="500" w:lineRule="exact"/>
              <w:ind w:firstLine="480"/>
              <w:rPr>
                <w:rFonts w:hint="default" w:ascii="Times New Roman" w:hAnsi="Times New Roman" w:eastAsia="宋体" w:cs="Times New Roman"/>
                <w:b/>
                <w:color w:val="auto"/>
                <w:kern w:val="0"/>
                <w:sz w:val="24"/>
                <w:szCs w:val="24"/>
                <w:highlight w:val="none"/>
              </w:rPr>
            </w:pPr>
            <w:bookmarkStart w:id="4" w:name="OLE_LINK4"/>
            <w:r>
              <w:rPr>
                <w:rFonts w:hint="default" w:ascii="Times New Roman" w:hAnsi="Times New Roman" w:eastAsia="宋体" w:cs="Times New Roman"/>
                <w:color w:val="auto"/>
                <w:kern w:val="0"/>
                <w:sz w:val="24"/>
                <w:szCs w:val="24"/>
                <w:highlight w:val="none"/>
              </w:rPr>
              <w:t>本项目位于</w:t>
            </w:r>
            <w:r>
              <w:rPr>
                <w:rFonts w:hint="eastAsia"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，位于江苏省金坛华罗庚高新技术产业开发区，根据</w:t>
            </w:r>
            <w:r>
              <w:rPr>
                <w:rFonts w:hint="default" w:ascii="Times New Roman" w:hAnsi="Times New Roman" w:eastAsia="宋体" w:cs="Times New Roman"/>
                <w:color w:val="auto"/>
                <w:kern w:val="0"/>
                <w:sz w:val="24"/>
                <w:szCs w:val="24"/>
                <w:highlight w:val="none"/>
                <w:lang w:eastAsia="zh-CN"/>
              </w:rPr>
              <w:t>《常州市生态环境分区管控动态更新成果（2023年版）公告》</w:t>
            </w:r>
            <w:r>
              <w:rPr>
                <w:rFonts w:hint="default" w:ascii="Times New Roman" w:hAnsi="Times New Roman" w:eastAsia="宋体" w:cs="Times New Roman"/>
                <w:color w:val="auto"/>
                <w:kern w:val="0"/>
                <w:sz w:val="24"/>
                <w:szCs w:val="24"/>
                <w:highlight w:val="none"/>
              </w:rPr>
              <w:t>，具体环境管控单元准入清单见下表。</w:t>
            </w:r>
          </w:p>
          <w:p w14:paraId="458A078E">
            <w:pPr>
              <w:pStyle w:val="71"/>
              <w:spacing w:line="500" w:lineRule="exact"/>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表1-</w:t>
            </w:r>
            <w:r>
              <w:rPr>
                <w:rFonts w:hint="eastAsia"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与“常州市生态环境分区管控总体要求”相符性分析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465"/>
              <w:gridCol w:w="2481"/>
              <w:gridCol w:w="711"/>
            </w:tblGrid>
            <w:tr w14:paraId="7E965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776F11CA">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管控类别</w:t>
                  </w:r>
                </w:p>
              </w:tc>
              <w:tc>
                <w:tcPr>
                  <w:tcW w:w="2655" w:type="pct"/>
                  <w:vAlign w:val="center"/>
                </w:tcPr>
                <w:p w14:paraId="3A229F34">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重点管控要求</w:t>
                  </w:r>
                </w:p>
              </w:tc>
              <w:tc>
                <w:tcPr>
                  <w:tcW w:w="1475" w:type="pct"/>
                  <w:vAlign w:val="center"/>
                </w:tcPr>
                <w:p w14:paraId="1F350CE2">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对照分析</w:t>
                  </w:r>
                </w:p>
              </w:tc>
              <w:tc>
                <w:tcPr>
                  <w:tcW w:w="423" w:type="pct"/>
                  <w:vAlign w:val="center"/>
                </w:tcPr>
                <w:p w14:paraId="11D0ED77">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w:t>
                  </w:r>
                </w:p>
              </w:tc>
            </w:tr>
            <w:tr w14:paraId="3007D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8" w:hRule="atLeast"/>
                <w:jc w:val="center"/>
              </w:trPr>
              <w:tc>
                <w:tcPr>
                  <w:tcW w:w="446" w:type="pct"/>
                  <w:vAlign w:val="center"/>
                </w:tcPr>
                <w:p w14:paraId="4B23E534">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空间布局约束</w:t>
                  </w:r>
                </w:p>
              </w:tc>
              <w:tc>
                <w:tcPr>
                  <w:tcW w:w="4281" w:type="dxa"/>
                  <w:vAlign w:val="center"/>
                </w:tcPr>
                <w:p w14:paraId="5A1A3456">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（1）严格执行《江苏省“三线一单”生态环境分区管控方案》（苏政发〔2020〕49号）附件3江苏省省域生态环境管控要求中“空间布局约束”的相关要求。</w:t>
                  </w:r>
                </w:p>
                <w:p w14:paraId="4C947459">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（2）严格执行《关于印发各设区市2023年深入打好污染防治攻坚战目标任务书的通知》（苏污防攻坚指办〔2023〕53号）《2023年常州市生态文明建设工作方案》（常政发〔2023〕23号）等文件要求。</w:t>
                  </w:r>
                </w:p>
                <w:p w14:paraId="0F5C08B4">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禁止引进：列入《产业结构调整指导目录（2019年本）》、《江苏省产业结构调整限制、淘汰和禁止目录》、《江苏省工业和信息产业结构调整、限制、淘汰目录及能耗限额》淘汰类的产业；列入《外商投资产业指导目录》禁止类的产业。</w:t>
                  </w:r>
                </w:p>
                <w:p w14:paraId="755A7588">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4）根据《长江经济带发展负面清单指南(试行，2022年版)》江苏省实施细则：禁止在距离长江干支流岸线一公里范围内新建、扩建化工园区和化工项目；禁止在长江干流岸线三公里范围内新建、改建、扩建尾矿库、冶炼渣库和磷石膏库，以提升安全、生态环境保护水平为目的的改建除外；禁止在太湖流域一、二、三级保护区内开展《江苏省太湖水污染防治条例》禁止的投资建设活动；禁止在沿江地区新建、扩建未纳入国家和省布局规划的燃煤发电项目；禁止在合规园区外新建、扩建钢铁、石化、化工、焦化、建材、有色、制浆造纸等高污染项目；禁止在取消化工定位的园区(集中区)内新建化工项目。</w:t>
                  </w:r>
                </w:p>
              </w:tc>
              <w:tc>
                <w:tcPr>
                  <w:tcW w:w="1475" w:type="pct"/>
                  <w:vAlign w:val="center"/>
                </w:tcPr>
                <w:p w14:paraId="474C480D">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1、本项目满足《江苏省“三线一单”生态环境分区管控方案》（苏政发〔2020〕49号）附件3江苏省省域生态环境管控要求中“空间布局约束”的相关要求；</w:t>
                  </w:r>
                </w:p>
                <w:p w14:paraId="76BD0B9D">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2、本项目满足《关于印发各设区市2023年深入打好污染防治攻坚战目标任务书的通知》（苏污防攻坚指办〔2023〕53号）《2023年常州市生态文明建设工作方案》（常政发〔2023〕23号）等文件要求；</w:t>
                  </w:r>
                </w:p>
                <w:p w14:paraId="4108658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3、本项目不属于管控要求中所列相关禁止类或淘汰类产业；</w:t>
                  </w:r>
                </w:p>
                <w:p w14:paraId="5FB78AA7">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4、本项目位于</w:t>
                  </w:r>
                  <w:r>
                    <w:rPr>
                      <w:rFonts w:hint="eastAsia" w:ascii="Times New Roman" w:hAnsi="Times New Roman" w:eastAsia="宋体" w:cs="Times New Roman"/>
                      <w:color w:val="auto"/>
                      <w:sz w:val="24"/>
                      <w:szCs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，不在长江干支流1公里范围内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不在</w:t>
                  </w:r>
                  <w:r>
                    <w:rPr>
                      <w:rFonts w:hint="default" w:ascii="Times New Roman" w:hAnsi="Times New Roman" w:eastAsia="宋体" w:cs="Times New Roman"/>
                      <w:color w:val="auto"/>
                      <w:sz w:val="24"/>
                      <w:szCs w:val="24"/>
                      <w:highlight w:val="none"/>
                    </w:rPr>
                    <w:t>长江干流岸线三公里范围内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不在</w:t>
                  </w:r>
                  <w:r>
                    <w:rPr>
                      <w:rFonts w:hint="default" w:ascii="Times New Roman" w:hAnsi="Times New Roman" w:eastAsia="宋体" w:cs="Times New Roman"/>
                      <w:color w:val="auto"/>
                      <w:sz w:val="24"/>
                      <w:szCs w:val="24"/>
                      <w:highlight w:val="none"/>
                    </w:rPr>
                    <w:t>太湖流域一、二、三级保护区内</w:t>
                  </w:r>
                  <w:r>
                    <w:rPr>
                      <w:rFonts w:hint="default" w:ascii="Times New Roman" w:hAnsi="Times New Roman" w:eastAsia="宋体" w:cs="Times New Roman"/>
                      <w:color w:val="auto"/>
                      <w:sz w:val="24"/>
                      <w:szCs w:val="24"/>
                      <w:highlight w:val="none"/>
                      <w:lang w:eastAsia="zh-CN"/>
                    </w:rPr>
                    <w:t>。</w:t>
                  </w:r>
                </w:p>
              </w:tc>
              <w:tc>
                <w:tcPr>
                  <w:tcW w:w="423" w:type="pct"/>
                  <w:vAlign w:val="center"/>
                </w:tcPr>
                <w:p w14:paraId="5618E9CE">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7026F3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719BD011">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污染物排放管控</w:t>
                  </w:r>
                </w:p>
              </w:tc>
              <w:tc>
                <w:tcPr>
                  <w:tcW w:w="4281" w:type="dxa"/>
                  <w:vAlign w:val="center"/>
                </w:tcPr>
                <w:p w14:paraId="488B6F76">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（1）坚持生态环境质量只能更好、不能变坏，实施污染物总量控制，以环境容量定产业、定项目、定规模，确保开发建设行为不突破生态环境承载力。</w:t>
                  </w:r>
                </w:p>
                <w:p w14:paraId="4E6B34A2">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2）《常州市“十四五”生态环境保护规划》（常政办发〔2021〕130号），到2025年，常州市主要污染物减排满足省下达指标要求。全面贯彻落实《江苏省工业园区（集中区）污染物排放限值限量管理工作方案（试行）》（苏环办〔2021〕232号），完善工业园区主要污染物排放总量控制措施，实现主要污染物排放浓度和总量“双控”。</w:t>
                  </w:r>
                </w:p>
              </w:tc>
              <w:tc>
                <w:tcPr>
                  <w:tcW w:w="1475" w:type="pct"/>
                  <w:vAlign w:val="center"/>
                </w:tcPr>
                <w:p w14:paraId="2452BF78">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bCs/>
                      <w:color w:val="auto"/>
                      <w:sz w:val="24"/>
                      <w:szCs w:val="24"/>
                      <w:highlight w:val="none"/>
                    </w:rPr>
                    <w:t>，生活污水</w:t>
                  </w:r>
                  <w:r>
                    <w:rPr>
                      <w:rFonts w:hint="default" w:ascii="Times New Roman" w:hAnsi="Times New Roman" w:eastAsia="宋体" w:cs="Times New Roman"/>
                      <w:bCs/>
                      <w:color w:val="auto"/>
                      <w:sz w:val="24"/>
                      <w:szCs w:val="24"/>
                      <w:highlight w:val="none"/>
                      <w:lang w:val="en-US" w:eastAsia="zh-CN"/>
                    </w:rPr>
                    <w:t>接管至</w:t>
                  </w:r>
                  <w:r>
                    <w:rPr>
                      <w:rFonts w:hint="default" w:ascii="Times New Roman" w:hAnsi="Times New Roman" w:eastAsia="宋体" w:cs="Times New Roman"/>
                      <w:bCs/>
                      <w:color w:val="auto"/>
                      <w:sz w:val="24"/>
                      <w:szCs w:val="24"/>
                      <w:highlight w:val="none"/>
                    </w:rPr>
                    <w:t>常州市金坛区第二污水处理厂集中处理，总量在污水处理厂内平衡</w:t>
                  </w:r>
                </w:p>
              </w:tc>
              <w:tc>
                <w:tcPr>
                  <w:tcW w:w="423" w:type="pct"/>
                  <w:vAlign w:val="center"/>
                </w:tcPr>
                <w:p w14:paraId="547E68A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30BA1A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16B5C134">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环境风险防控</w:t>
                  </w:r>
                </w:p>
              </w:tc>
              <w:tc>
                <w:tcPr>
                  <w:tcW w:w="4281" w:type="dxa"/>
                  <w:vAlign w:val="center"/>
                </w:tcPr>
                <w:p w14:paraId="1D71BFF6">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（1）严格执行《江苏省“三线一单”生态环境分区管控方案》（苏政发〔2020〕49号）附件3江苏省省域生态环境管控要求中“环境风险防控”的相关要求。</w:t>
                  </w:r>
                </w:p>
                <w:p w14:paraId="5B158A27">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根据《常州市长江生态优先绿色发展三年行动计划（2019-2021年）》（常长江发〔2019〕3号），大幅压减沿江地区化工生产企业数量，沿江1公里范围内凡是与化工园区无产业链关联、安全和环保隐患大的企业2020年底前依法关停退出。</w:t>
                  </w:r>
                </w:p>
                <w:p w14:paraId="608E4296">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（3）强化饮用水水源环境风险管控，建成应急水源工程。</w:t>
                  </w:r>
                </w:p>
                <w:p w14:paraId="3ADDE0F0">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4）完善废弃危险化学品等危险废物（以下简称“危险废物”）、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1475" w:type="pct"/>
                  <w:vAlign w:val="center"/>
                </w:tcPr>
                <w:p w14:paraId="1408AD85">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1、本项目将严格执行《江苏省“三线一单”生态环境分区管控方案》（苏政发〔2020〕49号）附件3江苏省省域生态环境管控要求中“环境风险防控”的相关要求。</w:t>
                  </w:r>
                </w:p>
                <w:p w14:paraId="4FB4AE3A">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2、</w:t>
                  </w:r>
                  <w:r>
                    <w:rPr>
                      <w:rFonts w:hint="default" w:ascii="Times New Roman" w:hAnsi="Times New Roman" w:eastAsia="宋体" w:cs="Times New Roman"/>
                      <w:color w:val="auto"/>
                      <w:sz w:val="24"/>
                      <w:szCs w:val="24"/>
                      <w:highlight w:val="none"/>
                    </w:rPr>
                    <w:t>本项目位于</w:t>
                  </w:r>
                  <w:r>
                    <w:rPr>
                      <w:rFonts w:hint="eastAsia" w:ascii="Times New Roman" w:hAnsi="Times New Roman" w:eastAsia="宋体" w:cs="Times New Roman"/>
                      <w:color w:val="auto"/>
                      <w:sz w:val="24"/>
                      <w:szCs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，不在长江沿江1公里范围内。</w:t>
                  </w:r>
                </w:p>
                <w:p w14:paraId="09D67962">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3、本项目危险废物暂存于危废仓库中，危废仓库符合《危险废物贮存污染控制标准》（GB18597-2023），并委托有资质单位定期处理危废；危废的管理过程将在“江苏省危险废物全生命周期监控系统”中体现</w:t>
                  </w:r>
                </w:p>
              </w:tc>
              <w:tc>
                <w:tcPr>
                  <w:tcW w:w="423" w:type="pct"/>
                  <w:vAlign w:val="center"/>
                </w:tcPr>
                <w:p w14:paraId="09C7D5BC">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tr w14:paraId="757C96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22FAB23D">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资源利用效率要求</w:t>
                  </w:r>
                </w:p>
              </w:tc>
              <w:tc>
                <w:tcPr>
                  <w:tcW w:w="4281" w:type="dxa"/>
                  <w:vAlign w:val="center"/>
                </w:tcPr>
                <w:p w14:paraId="244EE4D7">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江苏省水利厅江苏省发展和改革委员会关于印发“十四五”用水总量和强度控制目标的通知》（苏水节〔2022〕6号），到2025年，常州市用水总量控制在31.0亿立方米，其中非常规水源利用量控制在0.81亿立方米，万元国内生产总值用水量比2020年下降19%，万元工业增加值用水量比2020年下降18.5%，农田灌溉水利用系数达0.688。</w:t>
                  </w:r>
                </w:p>
                <w:p w14:paraId="29C9EE59">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（2）根据《常州市国土空间总体规划（2021-2035年）（上报稿）》，永久基本农田实际划定是7.53万公顷，2035年任务量为7.66万公顷。</w:t>
                  </w:r>
                </w:p>
                <w:p w14:paraId="67B7B929">
                  <w:pPr>
                    <w:pStyle w:val="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根据《市政府关于公布常州市高污染燃料禁燃区类别的通告》（常政发〔2017〕163号）、《市政府关于公布溧阳市高污染燃料禁燃区控制类别的通告》（溧政发〔2018〕6号），常州市禁燃区内禁止新建、扩建燃用高污染燃料的项目和设施，已建成的应逐步或依法限期改用天然气、电或者其他清洁能源。禁止燃用的燃料主要包括：①“II类”（较严），具体包括：除单台出力大于等于20蒸吨/小时锅炉以外燃用的煤炭及其制品；石油焦、油页岩、原油、重油、渣油、煤焦油。②“III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14:paraId="1B29C06C">
                  <w:pPr>
                    <w:pStyle w:val="72"/>
                    <w:ind w:firstLine="0" w:firstLineChars="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4）根据《常州市“十四五”能源发展规划》（常政办发〔2021〕101号），到2025年，常州市能源消费总量控制在2881万吨标准煤，其中煤炭消费总量控制在1000万吨以内，非化石能源利用量达到86.43万吨标准煤，占能源消费总量的3%，比重比2020年提高1.4个百分点。到2025年，全市万元地区生产总值能耗（按2020年可比价计算）五年累计下降达到省控目标。</w:t>
                  </w:r>
                </w:p>
              </w:tc>
              <w:tc>
                <w:tcPr>
                  <w:tcW w:w="1475" w:type="pct"/>
                  <w:vAlign w:val="center"/>
                </w:tcPr>
                <w:p w14:paraId="56C1DE68">
                  <w:pPr>
                    <w:pStyle w:val="2"/>
                    <w:keepNext w:val="0"/>
                    <w:keepLines w:val="0"/>
                    <w:pageBreakBefore w:val="0"/>
                    <w:kinsoku/>
                    <w:wordWrap/>
                    <w:overflowPunct/>
                    <w:topLinePunct w:val="0"/>
                    <w:autoSpaceDE/>
                    <w:autoSpaceDN/>
                    <w:bidi w:val="0"/>
                    <w:snapToGrid w:val="0"/>
                    <w:spacing w:before="0" w:after="0" w:line="240" w:lineRule="auto"/>
                    <w:ind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本项目使用的主要能源为电能</w:t>
                  </w:r>
                </w:p>
              </w:tc>
              <w:tc>
                <w:tcPr>
                  <w:tcW w:w="423" w:type="pct"/>
                  <w:vAlign w:val="center"/>
                </w:tcPr>
                <w:p w14:paraId="200F2AA9">
                  <w:pPr>
                    <w:keepNext w:val="0"/>
                    <w:keepLines w:val="0"/>
                    <w:pageBreakBefore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相符</w:t>
                  </w:r>
                </w:p>
              </w:tc>
            </w:tr>
            <w:bookmarkEnd w:id="4"/>
          </w:tbl>
          <w:p w14:paraId="0DC18B4D">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位于金坛华罗庚高新技术产业开发区，根据《常州市“三线一单”生态环境分区管控实施方案》附件3中常州市环境管控单元名录，由于该管控实施方案发布时，华罗庚高新技术产业开发区属于江苏金坛经济开发区，故对照江苏金坛经济开发区，属于“重点管控单元”。</w:t>
            </w:r>
          </w:p>
          <w:p w14:paraId="287218C2">
            <w:pPr>
              <w:spacing w:line="500" w:lineRule="exact"/>
              <w:jc w:val="center"/>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表1-4  </w:t>
            </w:r>
            <w:r>
              <w:rPr>
                <w:rFonts w:hint="default" w:ascii="Times New Roman" w:hAnsi="Times New Roman" w:eastAsia="宋体" w:cs="Times New Roman"/>
                <w:b/>
                <w:bCs/>
                <w:color w:val="auto"/>
                <w:sz w:val="24"/>
                <w:szCs w:val="24"/>
                <w:highlight w:val="none"/>
              </w:rPr>
              <w:t>与江苏金坛经济开发区生态环境准入清单符合性预判情况</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4089"/>
              <w:gridCol w:w="2423"/>
              <w:gridCol w:w="962"/>
            </w:tblGrid>
            <w:tr w14:paraId="45D17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2A3EE56A">
                  <w:pPr>
                    <w:pStyle w:val="49"/>
                    <w:snapToGrid w:val="0"/>
                    <w:spacing w:line="24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名称</w:t>
                  </w:r>
                </w:p>
              </w:tc>
              <w:tc>
                <w:tcPr>
                  <w:tcW w:w="2432" w:type="pct"/>
                  <w:tcBorders>
                    <w:tl2br w:val="nil"/>
                    <w:tr2bl w:val="nil"/>
                  </w:tcBorders>
                  <w:vAlign w:val="center"/>
                </w:tcPr>
                <w:p w14:paraId="71B00001">
                  <w:pPr>
                    <w:pStyle w:val="49"/>
                    <w:snapToGrid w:val="0"/>
                    <w:spacing w:line="24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生态环境准入清单</w:t>
                  </w:r>
                </w:p>
              </w:tc>
              <w:tc>
                <w:tcPr>
                  <w:tcW w:w="1441" w:type="pct"/>
                  <w:tcBorders>
                    <w:tl2br w:val="nil"/>
                    <w:tr2bl w:val="nil"/>
                  </w:tcBorders>
                  <w:vAlign w:val="center"/>
                </w:tcPr>
                <w:p w14:paraId="5F3D4BA3">
                  <w:pPr>
                    <w:pStyle w:val="49"/>
                    <w:snapToGrid w:val="0"/>
                    <w:spacing w:line="24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本项目情况</w:t>
                  </w:r>
                </w:p>
              </w:tc>
              <w:tc>
                <w:tcPr>
                  <w:tcW w:w="572" w:type="pct"/>
                  <w:tcBorders>
                    <w:tl2br w:val="nil"/>
                    <w:tr2bl w:val="nil"/>
                  </w:tcBorders>
                  <w:vAlign w:val="center"/>
                </w:tcPr>
                <w:p w14:paraId="3F830C32">
                  <w:pPr>
                    <w:pStyle w:val="49"/>
                    <w:snapToGrid w:val="0"/>
                    <w:spacing w:line="24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相符性</w:t>
                  </w:r>
                </w:p>
              </w:tc>
            </w:tr>
            <w:tr w14:paraId="002E9F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234224D0">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空间布局约束</w:t>
                  </w:r>
                </w:p>
              </w:tc>
              <w:tc>
                <w:tcPr>
                  <w:tcW w:w="2432" w:type="pct"/>
                  <w:tcBorders>
                    <w:tl2br w:val="nil"/>
                    <w:tr2bl w:val="nil"/>
                  </w:tcBorders>
                  <w:vAlign w:val="center"/>
                </w:tcPr>
                <w:p w14:paraId="04E391D4">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（1）禁止引入纺织服装中废水排放量较大的纯印染和纯染整类企业（除金坛时尚织染集聚区）。</w:t>
                  </w:r>
                </w:p>
                <w:p w14:paraId="789A5757">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p w14:paraId="6EBC0B6A">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（3）禁止引入化工中与盐化工及下游产品生产不相关的化工项目。</w:t>
                  </w:r>
                </w:p>
                <w:p w14:paraId="18D517D0">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（4）禁止引入新材料产业中太阳能电池切片生产项目。</w:t>
                  </w:r>
                </w:p>
                <w:p w14:paraId="6B7BF192">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（5）禁止引入化工新材料中钢铁等传统型金属材料；水泥等传统型非金属材料。</w:t>
                  </w:r>
                </w:p>
                <w:p w14:paraId="55B2A878">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（6）禁止引入新医药产业中不符合GMP要求的安瓿拉丝灌封机、劳动保护、安瓿灌装注射用无菌粉末、非易折安瓿等。</w:t>
                  </w:r>
                </w:p>
              </w:tc>
              <w:tc>
                <w:tcPr>
                  <w:tcW w:w="1441" w:type="pct"/>
                  <w:tcBorders>
                    <w:tl2br w:val="nil"/>
                    <w:tr2bl w:val="nil"/>
                  </w:tcBorders>
                  <w:vAlign w:val="center"/>
                </w:tcPr>
                <w:p w14:paraId="49A0853B">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本项目国民经济行业类别属于</w:t>
                  </w:r>
                  <w:r>
                    <w:rPr>
                      <w:rFonts w:hint="eastAsia" w:ascii="Times New Roman" w:hAnsi="Times New Roman" w:eastAsia="宋体" w:cs="Times New Roman"/>
                      <w:color w:val="auto"/>
                      <w:sz w:val="24"/>
                      <w:szCs w:val="24"/>
                      <w:highlight w:val="none"/>
                      <w:lang w:eastAsia="zh-CN"/>
                    </w:rPr>
                    <w:t>“C3484 机械零部件加工”</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本项目工艺主要为机加工，</w:t>
                  </w:r>
                  <w:r>
                    <w:rPr>
                      <w:rFonts w:hint="default" w:ascii="Times New Roman" w:hAnsi="Times New Roman" w:eastAsia="宋体" w:cs="Times New Roman"/>
                      <w:color w:val="auto"/>
                      <w:sz w:val="24"/>
                      <w:szCs w:val="24"/>
                      <w:highlight w:val="none"/>
                    </w:rPr>
                    <w:t>不属于以上禁止类别，符合空间布局约束要求。</w:t>
                  </w:r>
                </w:p>
              </w:tc>
              <w:tc>
                <w:tcPr>
                  <w:tcW w:w="572" w:type="pct"/>
                  <w:tcBorders>
                    <w:tl2br w:val="nil"/>
                    <w:tr2bl w:val="nil"/>
                  </w:tcBorders>
                  <w:vAlign w:val="center"/>
                </w:tcPr>
                <w:p w14:paraId="4C13A74C">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符合要求</w:t>
                  </w:r>
                </w:p>
              </w:tc>
            </w:tr>
            <w:tr w14:paraId="15A29D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639A4E99">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污染物排放管控</w:t>
                  </w:r>
                </w:p>
              </w:tc>
              <w:tc>
                <w:tcPr>
                  <w:tcW w:w="2432" w:type="pct"/>
                  <w:tcBorders>
                    <w:tl2br w:val="nil"/>
                    <w:tr2bl w:val="nil"/>
                  </w:tcBorders>
                  <w:vAlign w:val="center"/>
                </w:tcPr>
                <w:p w14:paraId="4DAFD2E7">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（1）严格实施污染物总量控制制度，根据区域环境质量改善目标，采取有效措施减少主要污染物排放总量，确保区域环境质量持续改善。</w:t>
                  </w:r>
                </w:p>
                <w:p w14:paraId="490FF38A">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（2）园区污染物排放总量不得突破环评报告及批复的总量。</w:t>
                  </w:r>
                </w:p>
              </w:tc>
              <w:tc>
                <w:tcPr>
                  <w:tcW w:w="1441" w:type="pct"/>
                  <w:tcBorders>
                    <w:tl2br w:val="nil"/>
                    <w:tr2bl w:val="nil"/>
                  </w:tcBorders>
                  <w:vAlign w:val="center"/>
                </w:tcPr>
                <w:p w14:paraId="7EABDF1C">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产生的废气采取相应的污染防治措施进行处理后达标排放，厂区生活污水接管入金坛区第二污水处理厂。目前，本项目处于环评编制阶段，在环评审批前将严格落实主要污染物排放总量指标控制制度，取得主要污染物排放总量的控制指标和平衡方案，故符合文件要求。</w:t>
                  </w:r>
                </w:p>
              </w:tc>
              <w:tc>
                <w:tcPr>
                  <w:tcW w:w="572" w:type="pct"/>
                  <w:tcBorders>
                    <w:tl2br w:val="nil"/>
                    <w:tr2bl w:val="nil"/>
                  </w:tcBorders>
                  <w:vAlign w:val="center"/>
                </w:tcPr>
                <w:p w14:paraId="0538692C">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符合要求</w:t>
                  </w:r>
                </w:p>
              </w:tc>
            </w:tr>
            <w:tr w14:paraId="1B9620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1D785B33">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环境风险防控</w:t>
                  </w:r>
                </w:p>
              </w:tc>
              <w:tc>
                <w:tcPr>
                  <w:tcW w:w="2432" w:type="pct"/>
                  <w:tcBorders>
                    <w:tl2br w:val="nil"/>
                    <w:tr2bl w:val="nil"/>
                  </w:tcBorders>
                  <w:vAlign w:val="center"/>
                </w:tcPr>
                <w:p w14:paraId="6423125F">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（1）园区建立环境应急体系，完善事故应急救援体系，加强应急物资装备储备，编制突发环境事件应急预案，定期开展演练。</w:t>
                  </w:r>
                </w:p>
                <w:p w14:paraId="102244CE">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生产、使用、储存危险化学品或其他存在环境风险的企事业单位，应当制定风险防范措施，编制完善突发环境事件应急预案，防止发生环境污染事故。（3）加强环境影响跟踪监测，建立健全各环境要素监控体系，完善并落实园区日常环境监测与污染源监控计划。</w:t>
                  </w:r>
                </w:p>
              </w:tc>
              <w:tc>
                <w:tcPr>
                  <w:tcW w:w="1441" w:type="pct"/>
                  <w:tcBorders>
                    <w:tl2br w:val="nil"/>
                    <w:tr2bl w:val="nil"/>
                  </w:tcBorders>
                  <w:vAlign w:val="center"/>
                </w:tcPr>
                <w:p w14:paraId="1CA35EB4">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本项目在生产过程中建立事故应急救援体系，加强应急物资装备储备，编制突发环境事件应急预案，定期开展演练，与园区环境应急体系衔接。</w:t>
                  </w:r>
                </w:p>
              </w:tc>
              <w:tc>
                <w:tcPr>
                  <w:tcW w:w="572" w:type="pct"/>
                  <w:tcBorders>
                    <w:tl2br w:val="nil"/>
                    <w:tr2bl w:val="nil"/>
                  </w:tcBorders>
                  <w:vAlign w:val="center"/>
                </w:tcPr>
                <w:p w14:paraId="55C73964">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符合要求</w:t>
                  </w:r>
                </w:p>
              </w:tc>
            </w:tr>
            <w:tr w14:paraId="20995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3" w:type="pct"/>
                  <w:tcBorders>
                    <w:tl2br w:val="nil"/>
                    <w:tr2bl w:val="nil"/>
                  </w:tcBorders>
                  <w:vAlign w:val="center"/>
                </w:tcPr>
                <w:p w14:paraId="1B862F7A">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资源开发效率要求</w:t>
                  </w:r>
                </w:p>
              </w:tc>
              <w:tc>
                <w:tcPr>
                  <w:tcW w:w="2432" w:type="pct"/>
                  <w:tcBorders>
                    <w:tl2br w:val="nil"/>
                    <w:tr2bl w:val="nil"/>
                  </w:tcBorders>
                  <w:vAlign w:val="center"/>
                </w:tcPr>
                <w:p w14:paraId="4D320E8B">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（1）大力倡导使用清洁能源。</w:t>
                  </w:r>
                </w:p>
                <w:p w14:paraId="1DDC9068">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（2）提升废水资源化技术，提高水资源回用率。</w:t>
                  </w:r>
                </w:p>
                <w:p w14:paraId="6A2604EC">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（3）严禁自建燃煤设施。</w:t>
                  </w:r>
                </w:p>
              </w:tc>
              <w:tc>
                <w:tcPr>
                  <w:tcW w:w="1441" w:type="pct"/>
                  <w:tcBorders>
                    <w:tl2br w:val="nil"/>
                    <w:tr2bl w:val="nil"/>
                  </w:tcBorders>
                  <w:vAlign w:val="center"/>
                </w:tcPr>
                <w:p w14:paraId="778862FC">
                  <w:pPr>
                    <w:pStyle w:val="49"/>
                    <w:snapToGrid w:val="0"/>
                    <w:spacing w:line="24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本项目使用电作为能源，厂区生活污水达标接管入金坛区第二污水处理厂，无燃煤设施。</w:t>
                  </w:r>
                </w:p>
              </w:tc>
              <w:tc>
                <w:tcPr>
                  <w:tcW w:w="572" w:type="pct"/>
                  <w:tcBorders>
                    <w:tl2br w:val="nil"/>
                    <w:tr2bl w:val="nil"/>
                  </w:tcBorders>
                  <w:vAlign w:val="center"/>
                </w:tcPr>
                <w:p w14:paraId="7C76245D">
                  <w:pPr>
                    <w:pStyle w:val="49"/>
                    <w:snapToGrid w:val="0"/>
                    <w:spacing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符合要求</w:t>
                  </w:r>
                </w:p>
              </w:tc>
            </w:tr>
          </w:tbl>
          <w:p w14:paraId="142B66A4">
            <w:pPr>
              <w:spacing w:line="36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4、与太湖流域环境政策相符性分析</w:t>
            </w:r>
          </w:p>
          <w:p w14:paraId="51066FB1">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与《太湖流域管理条例》、《江苏省太湖水污染防治条例》、《江苏省太湖流域水环境综合治理规划（2021-2035年）》相符性分析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520"/>
              <w:gridCol w:w="77"/>
              <w:gridCol w:w="5049"/>
              <w:gridCol w:w="2166"/>
              <w:gridCol w:w="595"/>
            </w:tblGrid>
            <w:tr w14:paraId="269E6EE5">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513" w:hRule="atLeast"/>
                <w:jc w:val="center"/>
              </w:trPr>
              <w:tc>
                <w:tcPr>
                  <w:tcW w:w="3357" w:type="pct"/>
                  <w:gridSpan w:val="3"/>
                  <w:vAlign w:val="center"/>
                </w:tcPr>
                <w:p w14:paraId="30C99259">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《太湖流域管理条例》相关要求</w:t>
                  </w:r>
                </w:p>
              </w:tc>
              <w:tc>
                <w:tcPr>
                  <w:tcW w:w="1288" w:type="pct"/>
                  <w:vAlign w:val="center"/>
                </w:tcPr>
                <w:p w14:paraId="1AD44008">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相符性分析</w:t>
                  </w:r>
                </w:p>
              </w:tc>
              <w:tc>
                <w:tcPr>
                  <w:tcW w:w="354" w:type="pct"/>
                  <w:vAlign w:val="center"/>
                </w:tcPr>
                <w:p w14:paraId="720761CD">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w:t>
                  </w:r>
                </w:p>
              </w:tc>
            </w:tr>
            <w:tr w14:paraId="0B09DB51">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09" w:type="pct"/>
                  <w:vAlign w:val="center"/>
                </w:tcPr>
                <w:p w14:paraId="1B861AC4">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第二十八条</w:t>
                  </w:r>
                </w:p>
              </w:tc>
              <w:tc>
                <w:tcPr>
                  <w:tcW w:w="3047" w:type="pct"/>
                  <w:gridSpan w:val="2"/>
                  <w:vAlign w:val="center"/>
                </w:tcPr>
                <w:p w14:paraId="0B2563B1">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排污单位排放水污染物，不得超过经核定的水污染物排放总量，并应当按照规定设置便于检查、采样的规范化排污口，悬挂标志牌；不得私设暗管或者采取其他规避监管的方式排放水污染物。</w:t>
                  </w:r>
                </w:p>
                <w:p w14:paraId="2A945475">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禁止在太湖流域设置不符合国家产业政策和水环境综合治理要求的造纸、制革、酒精、淀粉、冶金、酿造、印染、电镀等排放水污染物的生产项目，现有的生产项目不能实现达标排放的，应当依法关闭。</w:t>
                  </w:r>
                </w:p>
                <w:p w14:paraId="786EEA8B">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在太湖流域新设企业应当符合国家规定的清洁生产要求，现有的企业尚未达到清洁生产要求的，应当按照清洁生产规划要求进行技术改造，两省一市人民政府应当加强监督检查。</w:t>
                  </w:r>
                </w:p>
              </w:tc>
              <w:tc>
                <w:tcPr>
                  <w:tcW w:w="1288" w:type="pct"/>
                  <w:vAlign w:val="center"/>
                </w:tcPr>
                <w:p w14:paraId="225F4349">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常州市金坛区第二污水处理厂处理，环评中已根据本项目情况核算水污染物排放总量，实际运营过程中不会超过该核定量；本项目为</w:t>
                  </w:r>
                  <w:r>
                    <w:rPr>
                      <w:rFonts w:hint="default" w:ascii="Times New Roman" w:hAnsi="Times New Roman" w:eastAsia="宋体" w:cs="Times New Roman"/>
                      <w:color w:val="auto"/>
                      <w:sz w:val="24"/>
                      <w:szCs w:val="24"/>
                      <w:highlight w:val="none"/>
                      <w:lang w:eastAsia="zh-CN"/>
                    </w:rPr>
                    <w:t>新建年产40000套液压阀块项目</w:t>
                  </w:r>
                  <w:r>
                    <w:rPr>
                      <w:rFonts w:hint="default" w:ascii="Times New Roman" w:hAnsi="Times New Roman" w:eastAsia="宋体" w:cs="Times New Roman"/>
                      <w:color w:val="auto"/>
                      <w:sz w:val="24"/>
                      <w:szCs w:val="24"/>
                      <w:highlight w:val="none"/>
                    </w:rPr>
                    <w:t>，不属于上述禁止项目；项目建成后，将设置便于检查、采样的规范化排污口，悬挂标志牌，定期进行自行监测，监控废水排放达标情况；项目符合清洁生产要求。</w:t>
                  </w:r>
                </w:p>
              </w:tc>
              <w:tc>
                <w:tcPr>
                  <w:tcW w:w="354" w:type="pct"/>
                  <w:vAlign w:val="center"/>
                </w:tcPr>
                <w:p w14:paraId="36A81238">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r w14:paraId="69EA7621">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09" w:type="pct"/>
                  <w:vAlign w:val="center"/>
                </w:tcPr>
                <w:p w14:paraId="5D57FBF5">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第二十九条</w:t>
                  </w:r>
                </w:p>
              </w:tc>
              <w:tc>
                <w:tcPr>
                  <w:tcW w:w="3047" w:type="pct"/>
                  <w:gridSpan w:val="2"/>
                  <w:vAlign w:val="center"/>
                </w:tcPr>
                <w:p w14:paraId="1E3758AF">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新孟河、望虞河以外的其他主要入太湖河道，自河口1万米上溯至5万米河道岸线内及其岸线两侧各1000米范围内，禁止下列行为：</w:t>
                  </w:r>
                </w:p>
                <w:p w14:paraId="528CFF40">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（一）新建、扩建化工、医药生产项目；</w:t>
                  </w:r>
                </w:p>
                <w:p w14:paraId="63FAFBD0">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（二）新建、扩建污水集中处理设施排污口以外的排污口；</w:t>
                  </w:r>
                </w:p>
                <w:p w14:paraId="358093FE">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（三）扩大水产养殖规模。</w:t>
                  </w:r>
                </w:p>
              </w:tc>
              <w:tc>
                <w:tcPr>
                  <w:tcW w:w="1288" w:type="pct"/>
                  <w:vAlign w:val="center"/>
                </w:tcPr>
                <w:p w14:paraId="2E56C00F">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w:t>
                  </w:r>
                  <w:r>
                    <w:rPr>
                      <w:rFonts w:hint="default" w:ascii="Times New Roman" w:hAnsi="Times New Roman" w:eastAsia="宋体" w:cs="Times New Roman"/>
                      <w:color w:val="auto"/>
                      <w:sz w:val="24"/>
                      <w:szCs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，不在此范围内，不属于太湖流域禁止的行业项目，本项目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常州市金坛区第二污水处理厂集中处理</w:t>
                  </w:r>
                </w:p>
              </w:tc>
              <w:tc>
                <w:tcPr>
                  <w:tcW w:w="354" w:type="pct"/>
                  <w:vAlign w:val="center"/>
                </w:tcPr>
                <w:p w14:paraId="4BD55E3D">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r w14:paraId="2A3127D1">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09" w:type="pct"/>
                  <w:vAlign w:val="center"/>
                </w:tcPr>
                <w:p w14:paraId="76C4152F">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第三十条</w:t>
                  </w:r>
                </w:p>
              </w:tc>
              <w:tc>
                <w:tcPr>
                  <w:tcW w:w="3047" w:type="pct"/>
                  <w:gridSpan w:val="2"/>
                  <w:vAlign w:val="center"/>
                </w:tcPr>
                <w:p w14:paraId="6333CBCD">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14:paraId="48FB1AF3">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（一）设置剧毒物质、危险化学品的贮存、输送设施和废物回收场、垃圾场；</w:t>
                  </w:r>
                </w:p>
                <w:p w14:paraId="62C610B2">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（二）设置水上餐饮经营设施；</w:t>
                  </w:r>
                </w:p>
                <w:p w14:paraId="7384F59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（三）新建、扩建高尔夫球场；</w:t>
                  </w:r>
                </w:p>
                <w:p w14:paraId="481132DB">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（四）新建、扩建畜禽养殖场；</w:t>
                  </w:r>
                </w:p>
                <w:p w14:paraId="67B9BC4E">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（五）新建、扩建向水体排放污染物的建设项目；</w:t>
                  </w:r>
                </w:p>
                <w:p w14:paraId="579C5D2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（六）本条例第二十九条规定的行为。</w:t>
                  </w:r>
                </w:p>
                <w:p w14:paraId="046AD62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已经设置前款第一项、第二项规定设施的，当地县级人民政府应当责令拆除或者关闭。</w:t>
                  </w:r>
                </w:p>
              </w:tc>
              <w:tc>
                <w:tcPr>
                  <w:tcW w:w="1288" w:type="pct"/>
                  <w:vAlign w:val="center"/>
                </w:tcPr>
                <w:p w14:paraId="6BDA9307">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w:t>
                  </w:r>
                  <w:r>
                    <w:rPr>
                      <w:rFonts w:hint="default" w:ascii="Times New Roman" w:hAnsi="Times New Roman" w:eastAsia="宋体" w:cs="Times New Roman"/>
                      <w:color w:val="auto"/>
                      <w:sz w:val="24"/>
                      <w:szCs w:val="24"/>
                      <w:highlight w:val="none"/>
                      <w:lang w:eastAsia="zh-CN"/>
                    </w:rPr>
                    <w:t>江苏省常州市金坛区金坛大道75号华星科创产业园31幢102号</w:t>
                  </w:r>
                  <w:r>
                    <w:rPr>
                      <w:rFonts w:hint="default" w:ascii="Times New Roman" w:hAnsi="Times New Roman" w:eastAsia="宋体" w:cs="Times New Roman"/>
                      <w:color w:val="auto"/>
                      <w:sz w:val="24"/>
                      <w:szCs w:val="24"/>
                      <w:highlight w:val="none"/>
                    </w:rPr>
                    <w:t>，不在此范围内，不涉及所列禁止项目，本项目废水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常州市金坛区第二污水处理厂集中处理</w:t>
                  </w:r>
                </w:p>
              </w:tc>
              <w:tc>
                <w:tcPr>
                  <w:tcW w:w="354" w:type="pct"/>
                  <w:vAlign w:val="center"/>
                </w:tcPr>
                <w:p w14:paraId="26B530CD">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r w14:paraId="08929EAB">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64" w:hRule="atLeast"/>
                <w:jc w:val="center"/>
              </w:trPr>
              <w:tc>
                <w:tcPr>
                  <w:tcW w:w="3357" w:type="pct"/>
                  <w:gridSpan w:val="3"/>
                  <w:vAlign w:val="center"/>
                </w:tcPr>
                <w:p w14:paraId="4CBF0512">
                  <w:pPr>
                    <w:autoSpaceDE w:val="0"/>
                    <w:autoSpaceDN w:val="0"/>
                    <w:adjustRightInd w:val="0"/>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szCs w:val="24"/>
                      <w:highlight w:val="none"/>
                    </w:rPr>
                    <w:t>《江苏省太湖水污染防治条例》相关要求</w:t>
                  </w:r>
                </w:p>
              </w:tc>
              <w:tc>
                <w:tcPr>
                  <w:tcW w:w="1288" w:type="pct"/>
                  <w:vAlign w:val="center"/>
                </w:tcPr>
                <w:p w14:paraId="5B63A638">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相符性分析</w:t>
                  </w:r>
                </w:p>
              </w:tc>
              <w:tc>
                <w:tcPr>
                  <w:tcW w:w="354" w:type="pct"/>
                  <w:vAlign w:val="center"/>
                </w:tcPr>
                <w:p w14:paraId="730DC48D">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w:t>
                  </w:r>
                </w:p>
              </w:tc>
            </w:tr>
            <w:tr w14:paraId="2C27C43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09" w:type="pct"/>
                  <w:vAlign w:val="center"/>
                </w:tcPr>
                <w:p w14:paraId="052C033C">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第四十三条</w:t>
                  </w:r>
                </w:p>
              </w:tc>
              <w:tc>
                <w:tcPr>
                  <w:tcW w:w="3047" w:type="pct"/>
                  <w:gridSpan w:val="2"/>
                  <w:vAlign w:val="center"/>
                </w:tcPr>
                <w:p w14:paraId="17A0117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太湖流域一、二、三级保护区禁止下列行为：</w:t>
                  </w:r>
                </w:p>
                <w:p w14:paraId="041C0D2C">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（一）新建、改建、扩建化学制浆造纸、制革、酿造、染料、印染、电镀以及其他排放含磷、氮等污染物的企业和项目；</w:t>
                  </w:r>
                </w:p>
                <w:p w14:paraId="34D0F772">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（二）销售、使用含磷洗涤用品；</w:t>
                  </w:r>
                </w:p>
                <w:p w14:paraId="3F8AF75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（三）向水体排放或者倾倒油类、酸液、碱液、剧毒废渣废液、含放射性废渣废液、含病原体污水、工业废渣以及其他废弃物；</w:t>
                  </w:r>
                </w:p>
                <w:p w14:paraId="7546D187">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（四）在水体清洗装贮过油类或者有毒有害污染物的车辆、船舶和容器等；</w:t>
                  </w:r>
                </w:p>
                <w:p w14:paraId="55EEDD32">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（五）使用农药等有毒物毒杀水生生物；</w:t>
                  </w:r>
                </w:p>
                <w:p w14:paraId="583689B5">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（六）向水体直接排放人畜粪便、倾倒垃圾；</w:t>
                  </w:r>
                </w:p>
                <w:p w14:paraId="6A392D25">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（七）围湖造地；</w:t>
                  </w:r>
                </w:p>
                <w:p w14:paraId="52D6866F">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（八）违法开山采石，或者进行破坏林木、植被、水生生物的活动；</w:t>
                  </w:r>
                </w:p>
                <w:p w14:paraId="0309D8CD">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（九）法律、法规禁止的其他行为。</w:t>
                  </w:r>
                </w:p>
              </w:tc>
              <w:tc>
                <w:tcPr>
                  <w:tcW w:w="1288" w:type="pct"/>
                  <w:vAlign w:val="center"/>
                </w:tcPr>
                <w:p w14:paraId="1E51F491">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本项目位于太湖流域三级保护区范围内，本项目为</w:t>
                  </w:r>
                  <w:r>
                    <w:rPr>
                      <w:rFonts w:hint="default" w:ascii="Times New Roman" w:hAnsi="Times New Roman" w:eastAsia="宋体" w:cs="Times New Roman"/>
                      <w:color w:val="auto"/>
                      <w:sz w:val="24"/>
                      <w:szCs w:val="24"/>
                      <w:highlight w:val="none"/>
                      <w:lang w:eastAsia="zh-CN"/>
                    </w:rPr>
                    <w:t>新建年产40000套液压阀块项目</w:t>
                  </w: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使用的清洗剂不含磷，清洗废液作为危废处置，不外排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常州市金坛区第二污水处理厂集中处理，不直接向水体排放污染物；不属于所列禁止行为</w:t>
                  </w:r>
                </w:p>
              </w:tc>
              <w:tc>
                <w:tcPr>
                  <w:tcW w:w="354" w:type="pct"/>
                  <w:vAlign w:val="center"/>
                </w:tcPr>
                <w:p w14:paraId="50C6F408">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r w14:paraId="5A11A43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09" w:type="pct"/>
                  <w:vAlign w:val="center"/>
                </w:tcPr>
                <w:p w14:paraId="3D7D4CBD">
                  <w:pPr>
                    <w:autoSpaceDE w:val="0"/>
                    <w:autoSpaceDN w:val="0"/>
                    <w:adjustRightInd w:val="0"/>
                    <w:spacing w:line="0" w:lineRule="atLeast"/>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第四十六条</w:t>
                  </w:r>
                </w:p>
              </w:tc>
              <w:tc>
                <w:tcPr>
                  <w:tcW w:w="3047" w:type="pct"/>
                  <w:gridSpan w:val="2"/>
                  <w:vAlign w:val="center"/>
                </w:tcPr>
                <w:p w14:paraId="58E7090F">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太湖流域二、三级保护区内，在工业集聚区新建、改建、扩建排放含磷、氮等污染物的战略性新兴产业项目和改建印染项目，以及排放含磷、氮等污染物的现有企业在不增加产能的前提下实施提升环保标准的技术改造项目，应当符合国家产业政策和水环境综合治理要求，在实现国家和省减排目标的基础上，实施区域磷、氮等重点水污染物年排放总量减量替代。其中，战略性新兴产业新建、扩建项目新增的磷、氮等重点水污染物排放总量应当从本区域通过产业置换、淘汰、关闭等方式获得的指标中取得，且按照不低于该项目新增年排放总量的1.1倍实施减量替代；战略性新兴产业改建项目应当实现项目磷、氮等重点水污染物年排放总量减少，印染改建项目应当按照不低于该项目磷、氮等重点水污染物年排放总量指标的二倍实行减量替代；提升环保标准的技术改造项目的磷、氮等重点水污染物年排放总量减少幅度应当不低于该项目原年排放总量的百分之二十。前述减少的磷、氮等重点水污染物年排放总量指标不得用于其他项目。具体减量替代办法由省人民政府根据经济社会发展水平和区域水环境质量改善情况制定。</w:t>
                  </w:r>
                </w:p>
                <w:p w14:paraId="68C13902">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前款规定中新建、改建、扩建以及技术改造项目的环境影响报告书，除由国务院环境保护主管部门负责审批的情形外，由省环境保护主管部门审批。其中，新建、扩建项目减量替代具体方案，应当在审批机关审查同意前实施完成，完成情况书面报送审批机关。</w:t>
                  </w:r>
                </w:p>
                <w:p w14:paraId="6D7787AB">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本条所指排放含磷、氮等污染物的战略性新兴产业具体类别，由省发展改革部门会同省经济和信息化、环境保护主管部门拟定并报省人民政府批准后公布。</w:t>
                  </w:r>
                </w:p>
                <w:p w14:paraId="05AC5DB9">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太湖流域设区的市减量完成情况应当纳入省人民政府水环境质量考核体系。太湖流域县级以上地方人民政府应当将减量完成情况作为向本级人民代表大会常务委员会报告水污染防治工作的内容。</w:t>
                  </w:r>
                </w:p>
              </w:tc>
              <w:tc>
                <w:tcPr>
                  <w:tcW w:w="1288" w:type="pct"/>
                  <w:vAlign w:val="center"/>
                </w:tcPr>
                <w:p w14:paraId="109BC909">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本项目位于太湖流域三级保护区范围内，本项目为</w:t>
                  </w:r>
                  <w:r>
                    <w:rPr>
                      <w:rFonts w:hint="default" w:ascii="Times New Roman" w:hAnsi="Times New Roman" w:eastAsia="宋体" w:cs="Times New Roman"/>
                      <w:color w:val="auto"/>
                      <w:sz w:val="24"/>
                      <w:szCs w:val="24"/>
                      <w:highlight w:val="none"/>
                      <w:lang w:eastAsia="zh-CN"/>
                    </w:rPr>
                    <w:t>新建年产40000套液压阀块项目</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无</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常州市金坛区第二污水处理厂集中处理</w:t>
                  </w:r>
                </w:p>
              </w:tc>
              <w:tc>
                <w:tcPr>
                  <w:tcW w:w="354" w:type="pct"/>
                  <w:vAlign w:val="center"/>
                </w:tcPr>
                <w:p w14:paraId="4522B6E8">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r w14:paraId="728B7A9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357" w:type="pct"/>
                  <w:gridSpan w:val="3"/>
                  <w:vAlign w:val="center"/>
                </w:tcPr>
                <w:p w14:paraId="1569D66F">
                  <w:pPr>
                    <w:autoSpaceDE w:val="0"/>
                    <w:autoSpaceDN w:val="0"/>
                    <w:adjustRightInd w:val="0"/>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《江苏省太湖流域水环境综合治理规划（2021-2035年）》</w:t>
                  </w:r>
                </w:p>
                <w:p w14:paraId="0CE67D7C">
                  <w:pPr>
                    <w:autoSpaceDE w:val="0"/>
                    <w:autoSpaceDN w:val="0"/>
                    <w:adjustRightInd w:val="0"/>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（苏政办发【2022】74号）相关要求</w:t>
                  </w:r>
                </w:p>
              </w:tc>
              <w:tc>
                <w:tcPr>
                  <w:tcW w:w="1288" w:type="pct"/>
                  <w:vAlign w:val="center"/>
                </w:tcPr>
                <w:p w14:paraId="55D0356E">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相符性分析</w:t>
                  </w:r>
                </w:p>
              </w:tc>
              <w:tc>
                <w:tcPr>
                  <w:tcW w:w="354" w:type="pct"/>
                  <w:vAlign w:val="center"/>
                </w:tcPr>
                <w:p w14:paraId="3B8FD501">
                  <w:pPr>
                    <w:spacing w:line="0" w:lineRule="atLeas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相符性</w:t>
                  </w:r>
                </w:p>
              </w:tc>
            </w:tr>
            <w:tr w14:paraId="6CE925F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355" w:type="pct"/>
                  <w:gridSpan w:val="2"/>
                  <w:vAlign w:val="center"/>
                </w:tcPr>
                <w:p w14:paraId="5B1087CB">
                  <w:pPr>
                    <w:autoSpaceDE w:val="0"/>
                    <w:autoSpaceDN w:val="0"/>
                    <w:adjustRightInd w:val="0"/>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强化工业污染综合治理</w:t>
                  </w:r>
                </w:p>
              </w:tc>
              <w:tc>
                <w:tcPr>
                  <w:tcW w:w="3001" w:type="pct"/>
                  <w:vAlign w:val="center"/>
                </w:tcPr>
                <w:p w14:paraId="039F42E4">
                  <w:pPr>
                    <w:autoSpaceDE w:val="0"/>
                    <w:autoSpaceDN w:val="0"/>
                    <w:adjustRightInd w:val="0"/>
                    <w:spacing w:line="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推进工业和城镇污水分开收集分质处理。新（改、扩）建的化工、电镀、印染、钢铁、电子等工业企业，不得排入城镇污水集中收集处理设施。已接入城镇污水收集处理设施的重点行业工业企业组织全面排查评估，经评估认定不能接入的，限期退出；认定可以接入的，须预处理达标后方可接入。接管企业应依法取得排污许可和排水许可，出水应与城镇污水处理厂联网实时监控。500吨以上的工业废水集中处理设施按规定在进水口、出水口安装水量、水质自动监控设备及配套设施，并与省级行业主管部门联网。大力推进印染、化工、造纸、钢铁、电镀、食品（啤酒、味精）等重点行业企业废水深度处理，加快推进太湖三级保护区内重点行业污水处理设施参照《太湖地区城镇污水处理厂及重点工业行业主要水污染物排放限值》（DB32/1072-2018）一、二级保护区内主要水污染物排放限值开展提标改造。无锡市、常州市、苏州市加快推进工业废水与生活污水分类收集、分质处理到2024年实现应分尽分，全流域到2025年实现应分尽分。</w:t>
                  </w:r>
                </w:p>
              </w:tc>
              <w:tc>
                <w:tcPr>
                  <w:tcW w:w="1288" w:type="pct"/>
                  <w:vAlign w:val="center"/>
                </w:tcPr>
                <w:p w14:paraId="5B4A6BF3">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本项目为</w:t>
                  </w:r>
                  <w:r>
                    <w:rPr>
                      <w:rFonts w:hint="default" w:ascii="Times New Roman" w:hAnsi="Times New Roman" w:eastAsia="宋体" w:cs="Times New Roman"/>
                      <w:color w:val="auto"/>
                      <w:sz w:val="24"/>
                      <w:szCs w:val="24"/>
                      <w:highlight w:val="none"/>
                      <w:lang w:eastAsia="zh-CN"/>
                    </w:rPr>
                    <w:t>新建年产40000套液压阀块项目</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常州市金坛区第二污水处理厂集中处理；本项目实际生产前将依法进行排污许可证申请，做到持证排污、按证排污</w:t>
                  </w:r>
                </w:p>
              </w:tc>
              <w:tc>
                <w:tcPr>
                  <w:tcW w:w="354" w:type="pct"/>
                  <w:vAlign w:val="center"/>
                </w:tcPr>
                <w:p w14:paraId="2FC10EAA">
                  <w:pPr>
                    <w:spacing w:line="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相符</w:t>
                  </w:r>
                </w:p>
              </w:tc>
            </w:tr>
          </w:tbl>
          <w:p w14:paraId="7747E066">
            <w:pPr>
              <w:keepNext w:val="0"/>
              <w:keepLines w:val="0"/>
              <w:pageBreakBefore w:val="0"/>
              <w:widowControl w:val="0"/>
              <w:kinsoku/>
              <w:wordWrap/>
              <w:overflowPunct/>
              <w:topLinePunct w:val="0"/>
              <w:autoSpaceDE w:val="0"/>
              <w:autoSpaceDN w:val="0"/>
              <w:bidi w:val="0"/>
              <w:adjustRightInd w:val="0"/>
              <w:snapToGrid w:val="0"/>
              <w:spacing w:before="120" w:line="360" w:lineRule="auto"/>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5、与《长江经济带发展负面清单指南（试行，2022年版）》相符性分析</w:t>
            </w:r>
          </w:p>
          <w:p w14:paraId="149141C6">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表1-</w:t>
            </w:r>
            <w:r>
              <w:rPr>
                <w:rFonts w:hint="eastAsia" w:ascii="Times New Roman" w:hAnsi="Times New Roman" w:eastAsia="宋体" w:cs="Times New Roman"/>
                <w:b/>
                <w:color w:val="auto"/>
                <w:kern w:val="0"/>
                <w:sz w:val="24"/>
                <w:szCs w:val="24"/>
                <w:highlight w:val="none"/>
                <w:lang w:val="en-US" w:eastAsia="zh-CN"/>
              </w:rPr>
              <w:t>6</w:t>
            </w:r>
            <w:r>
              <w:rPr>
                <w:rFonts w:hint="default" w:ascii="Times New Roman" w:hAnsi="Times New Roman" w:eastAsia="宋体" w:cs="Times New Roman"/>
                <w:b/>
                <w:color w:val="auto"/>
                <w:kern w:val="0"/>
                <w:sz w:val="24"/>
                <w:szCs w:val="24"/>
                <w:highlight w:val="none"/>
              </w:rPr>
              <w:t xml:space="preserve">  与《长江经济带发展负面清单指南》相符性分析</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06"/>
              <w:gridCol w:w="5187"/>
              <w:gridCol w:w="2714"/>
            </w:tblGrid>
            <w:tr w14:paraId="12B4B4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64430802">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序号</w:t>
                  </w:r>
                </w:p>
              </w:tc>
              <w:tc>
                <w:tcPr>
                  <w:tcW w:w="3084" w:type="pct"/>
                  <w:vAlign w:val="center"/>
                </w:tcPr>
                <w:p w14:paraId="16F03497">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政策内容</w:t>
                  </w:r>
                </w:p>
              </w:tc>
              <w:tc>
                <w:tcPr>
                  <w:tcW w:w="1613" w:type="pct"/>
                  <w:vAlign w:val="center"/>
                </w:tcPr>
                <w:p w14:paraId="3D0C64FF">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相符性分析</w:t>
                  </w:r>
                </w:p>
              </w:tc>
            </w:tr>
            <w:tr w14:paraId="368422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3030986B">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3084" w:type="pct"/>
                  <w:vAlign w:val="center"/>
                </w:tcPr>
                <w:p w14:paraId="63BD043E">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禁止建设不符合全国和省级港口布局规划以及港口总体规划的码头项目，禁止建设不符合《长江千线过江通道布局规划》的过长江通道项目。</w:t>
                  </w:r>
                </w:p>
              </w:tc>
              <w:tc>
                <w:tcPr>
                  <w:tcW w:w="1613" w:type="pct"/>
                  <w:vAlign w:val="center"/>
                </w:tcPr>
                <w:p w14:paraId="6AC4D7AD">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w:t>
                  </w:r>
                  <w:r>
                    <w:rPr>
                      <w:rFonts w:hint="default" w:ascii="Times New Roman" w:hAnsi="Times New Roman" w:eastAsia="宋体" w:cs="Times New Roman"/>
                      <w:color w:val="auto"/>
                      <w:kern w:val="0"/>
                      <w:sz w:val="24"/>
                      <w:szCs w:val="24"/>
                      <w:highlight w:val="none"/>
                      <w:lang w:eastAsia="zh-CN"/>
                    </w:rPr>
                    <w:t>新建年产40000套液压阀块项目</w:t>
                  </w:r>
                  <w:r>
                    <w:rPr>
                      <w:rFonts w:hint="default" w:ascii="Times New Roman" w:hAnsi="Times New Roman" w:eastAsia="宋体" w:cs="Times New Roman"/>
                      <w:color w:val="auto"/>
                      <w:kern w:val="0"/>
                      <w:sz w:val="24"/>
                      <w:szCs w:val="24"/>
                      <w:highlight w:val="none"/>
                    </w:rPr>
                    <w:t>，不属于码头项目、长江通道项目</w:t>
                  </w:r>
                </w:p>
              </w:tc>
            </w:tr>
            <w:tr w14:paraId="2F781B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20296CFB">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084" w:type="pct"/>
                  <w:vAlign w:val="center"/>
                </w:tcPr>
                <w:p w14:paraId="58881980">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禁止在自然保护区核心区、缓冲区的岸线和河段范围内投资建设旅游和生产经营项目。禁止在风景名胜区核心景区的岸线和河段范围内投资建设与风景名胜资源保护无关的项目。</w:t>
                  </w:r>
                </w:p>
              </w:tc>
              <w:tc>
                <w:tcPr>
                  <w:tcW w:w="1613" w:type="pct"/>
                  <w:vAlign w:val="center"/>
                </w:tcPr>
                <w:p w14:paraId="01A5910F">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本项目位于</w:t>
                  </w:r>
                  <w:r>
                    <w:rPr>
                      <w:rFonts w:hint="default"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，不位于政策所述区域</w:t>
                  </w:r>
                </w:p>
              </w:tc>
            </w:tr>
            <w:tr w14:paraId="5AEBE7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25F119CD">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084" w:type="pct"/>
                  <w:vAlign w:val="center"/>
                </w:tcPr>
                <w:p w14:paraId="1C190D8B">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13" w:type="pct"/>
                  <w:vAlign w:val="center"/>
                </w:tcPr>
                <w:p w14:paraId="505FCC3E">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w:t>
                  </w:r>
                  <w:r>
                    <w:rPr>
                      <w:rFonts w:hint="default"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，不位于饮用水水源一级与二级保护区的岸线和河段范围内</w:t>
                  </w:r>
                </w:p>
              </w:tc>
            </w:tr>
            <w:tr w14:paraId="0D5CFE2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24DAFB36">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3084" w:type="pct"/>
                  <w:vAlign w:val="center"/>
                </w:tcPr>
                <w:p w14:paraId="41139FED">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13" w:type="pct"/>
                  <w:vAlign w:val="center"/>
                </w:tcPr>
                <w:p w14:paraId="042FD2E7">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本项目位于</w:t>
                  </w:r>
                  <w:r>
                    <w:rPr>
                      <w:rFonts w:hint="default"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，不位于政策所述区域</w:t>
                  </w:r>
                </w:p>
              </w:tc>
            </w:tr>
            <w:tr w14:paraId="3B609A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7786B378">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3084" w:type="pct"/>
                  <w:vAlign w:val="center"/>
                </w:tcPr>
                <w:p w14:paraId="502676B4">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13" w:type="pct"/>
                  <w:vAlign w:val="center"/>
                </w:tcPr>
                <w:p w14:paraId="71DA19BE">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本项目位于</w:t>
                  </w:r>
                  <w:r>
                    <w:rPr>
                      <w:rFonts w:hint="default"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，不位于政策所述区域</w:t>
                  </w:r>
                </w:p>
              </w:tc>
            </w:tr>
            <w:tr w14:paraId="264F03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7392740E">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c>
                <w:tcPr>
                  <w:tcW w:w="3084" w:type="pct"/>
                  <w:vAlign w:val="center"/>
                </w:tcPr>
                <w:p w14:paraId="197A386F">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禁止未经许可在长江干支流及湖泊新设、改设或扩大排污口。</w:t>
                  </w:r>
                </w:p>
              </w:tc>
              <w:tc>
                <w:tcPr>
                  <w:tcW w:w="1613" w:type="pct"/>
                  <w:vAlign w:val="center"/>
                </w:tcPr>
                <w:p w14:paraId="73DF98FF">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本项目不涉及</w:t>
                  </w:r>
                </w:p>
              </w:tc>
            </w:tr>
            <w:tr w14:paraId="56D92C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77A0C46D">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7</w:t>
                  </w:r>
                </w:p>
              </w:tc>
              <w:tc>
                <w:tcPr>
                  <w:tcW w:w="3084" w:type="pct"/>
                  <w:vAlign w:val="center"/>
                </w:tcPr>
                <w:p w14:paraId="7DDCFF1D">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禁止在“一江一口两湖七河”和332个水生生物保护区开展生产性捕捞。</w:t>
                  </w:r>
                </w:p>
              </w:tc>
              <w:tc>
                <w:tcPr>
                  <w:tcW w:w="1613" w:type="pct"/>
                  <w:vAlign w:val="center"/>
                </w:tcPr>
                <w:p w14:paraId="4FBABB77">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本项目不涉及</w:t>
                  </w:r>
                </w:p>
              </w:tc>
            </w:tr>
            <w:tr w14:paraId="59CBD3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1B632464">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8</w:t>
                  </w:r>
                </w:p>
              </w:tc>
              <w:tc>
                <w:tcPr>
                  <w:tcW w:w="3084" w:type="pct"/>
                  <w:vAlign w:val="center"/>
                </w:tcPr>
                <w:p w14:paraId="19ADF4B9">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13" w:type="pct"/>
                  <w:vAlign w:val="center"/>
                </w:tcPr>
                <w:p w14:paraId="64647121">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w:t>
                  </w:r>
                  <w:r>
                    <w:rPr>
                      <w:rFonts w:hint="default" w:ascii="Times New Roman" w:hAnsi="Times New Roman" w:eastAsia="宋体" w:cs="Times New Roman"/>
                      <w:color w:val="auto"/>
                      <w:kern w:val="0"/>
                      <w:sz w:val="24"/>
                      <w:szCs w:val="24"/>
                      <w:highlight w:val="none"/>
                      <w:lang w:eastAsia="zh-CN"/>
                    </w:rPr>
                    <w:t>新建年产40000套液压阀块项目</w:t>
                  </w:r>
                  <w:r>
                    <w:rPr>
                      <w:rFonts w:hint="default" w:ascii="Times New Roman" w:hAnsi="Times New Roman" w:eastAsia="宋体" w:cs="Times New Roman"/>
                      <w:color w:val="auto"/>
                      <w:kern w:val="0"/>
                      <w:sz w:val="24"/>
                      <w:szCs w:val="24"/>
                      <w:highlight w:val="none"/>
                    </w:rPr>
                    <w:t>，不属于政策中所述禁止项目</w:t>
                  </w:r>
                </w:p>
              </w:tc>
            </w:tr>
            <w:tr w14:paraId="1758F2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37C45BA0">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9</w:t>
                  </w:r>
                </w:p>
              </w:tc>
              <w:tc>
                <w:tcPr>
                  <w:tcW w:w="3084" w:type="pct"/>
                  <w:vAlign w:val="center"/>
                </w:tcPr>
                <w:p w14:paraId="4684F03E">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禁止在合规园区外新建、扩建钢铁、石化、化工、焦化、建材、有色、制浆造纸等高污染项目。</w:t>
                  </w:r>
                </w:p>
              </w:tc>
              <w:tc>
                <w:tcPr>
                  <w:tcW w:w="1613" w:type="pct"/>
                  <w:vAlign w:val="center"/>
                </w:tcPr>
                <w:p w14:paraId="6E67E5F0">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w:t>
                  </w:r>
                  <w:r>
                    <w:rPr>
                      <w:rFonts w:hint="default" w:ascii="Times New Roman" w:hAnsi="Times New Roman" w:eastAsia="宋体" w:cs="Times New Roman"/>
                      <w:color w:val="auto"/>
                      <w:kern w:val="0"/>
                      <w:sz w:val="24"/>
                      <w:szCs w:val="24"/>
                      <w:highlight w:val="none"/>
                      <w:lang w:eastAsia="zh-CN"/>
                    </w:rPr>
                    <w:t>新建年产40000套液压阀块项目</w:t>
                  </w:r>
                  <w:r>
                    <w:rPr>
                      <w:rFonts w:hint="default" w:ascii="Times New Roman" w:hAnsi="Times New Roman" w:eastAsia="宋体" w:cs="Times New Roman"/>
                      <w:color w:val="auto"/>
                      <w:kern w:val="0"/>
                      <w:sz w:val="24"/>
                      <w:szCs w:val="24"/>
                      <w:highlight w:val="none"/>
                    </w:rPr>
                    <w:t>，不属于政策中所述禁止项目</w:t>
                  </w:r>
                </w:p>
              </w:tc>
            </w:tr>
            <w:tr w14:paraId="4E95B5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10473559">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10</w:t>
                  </w:r>
                </w:p>
              </w:tc>
              <w:tc>
                <w:tcPr>
                  <w:tcW w:w="3084" w:type="pct"/>
                  <w:vAlign w:val="center"/>
                </w:tcPr>
                <w:p w14:paraId="0393E080">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禁止新建、扩建不符合国家石化、现代煤化工等产业布局规划的项目。</w:t>
                  </w:r>
                </w:p>
              </w:tc>
              <w:tc>
                <w:tcPr>
                  <w:tcW w:w="1613" w:type="pct"/>
                  <w:vAlign w:val="center"/>
                </w:tcPr>
                <w:p w14:paraId="255E2BE2">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w:t>
                  </w:r>
                  <w:r>
                    <w:rPr>
                      <w:rFonts w:hint="default" w:ascii="Times New Roman" w:hAnsi="Times New Roman" w:eastAsia="宋体" w:cs="Times New Roman"/>
                      <w:color w:val="auto"/>
                      <w:kern w:val="0"/>
                      <w:sz w:val="24"/>
                      <w:szCs w:val="24"/>
                      <w:highlight w:val="none"/>
                      <w:lang w:eastAsia="zh-CN"/>
                    </w:rPr>
                    <w:t>新建年产40000套液压阀块项目</w:t>
                  </w:r>
                  <w:r>
                    <w:rPr>
                      <w:rFonts w:hint="default" w:ascii="Times New Roman" w:hAnsi="Times New Roman" w:eastAsia="宋体" w:cs="Times New Roman"/>
                      <w:color w:val="auto"/>
                      <w:kern w:val="0"/>
                      <w:sz w:val="24"/>
                      <w:szCs w:val="24"/>
                      <w:highlight w:val="none"/>
                    </w:rPr>
                    <w:t>，不属于政策中所述禁止项目</w:t>
                  </w:r>
                </w:p>
              </w:tc>
            </w:tr>
            <w:tr w14:paraId="785BAC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235F84CF">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11</w:t>
                  </w:r>
                </w:p>
              </w:tc>
              <w:tc>
                <w:tcPr>
                  <w:tcW w:w="3084" w:type="pct"/>
                  <w:vAlign w:val="center"/>
                </w:tcPr>
                <w:p w14:paraId="1E24CB0D">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禁止新建、扩建法律法规和相关政策明令禁止的落后产能项目。禁止新建、扩建不符合国家产能置换要求的严重过剩产能行业的项目。禁止新建、扩建不符合要求的高耗能高排放项目。</w:t>
                  </w:r>
                </w:p>
              </w:tc>
              <w:tc>
                <w:tcPr>
                  <w:tcW w:w="1613" w:type="pct"/>
                  <w:vAlign w:val="center"/>
                </w:tcPr>
                <w:p w14:paraId="0BBE5505">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本项目为</w:t>
                  </w:r>
                  <w:r>
                    <w:rPr>
                      <w:rFonts w:hint="default" w:ascii="Times New Roman" w:hAnsi="Times New Roman" w:eastAsia="宋体" w:cs="Times New Roman"/>
                      <w:color w:val="auto"/>
                      <w:kern w:val="0"/>
                      <w:sz w:val="24"/>
                      <w:szCs w:val="24"/>
                      <w:highlight w:val="none"/>
                      <w:lang w:eastAsia="zh-CN"/>
                    </w:rPr>
                    <w:t>新建年产40000套液压阀块项目</w:t>
                  </w:r>
                  <w:r>
                    <w:rPr>
                      <w:rFonts w:hint="default" w:ascii="Times New Roman" w:hAnsi="Times New Roman" w:eastAsia="宋体" w:cs="Times New Roman"/>
                      <w:color w:val="auto"/>
                      <w:kern w:val="0"/>
                      <w:sz w:val="24"/>
                      <w:szCs w:val="24"/>
                      <w:highlight w:val="none"/>
                    </w:rPr>
                    <w:t>，不属于政策中所述禁止项目</w:t>
                  </w:r>
                </w:p>
              </w:tc>
            </w:tr>
            <w:tr w14:paraId="4860E1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14:paraId="0D843992">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12</w:t>
                  </w:r>
                </w:p>
              </w:tc>
              <w:tc>
                <w:tcPr>
                  <w:tcW w:w="3084" w:type="pct"/>
                  <w:vAlign w:val="center"/>
                </w:tcPr>
                <w:p w14:paraId="1A418E5C">
                  <w:pP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法律法规及相关政策文件有更加严格规定的从其规定。</w:t>
                  </w:r>
                </w:p>
              </w:tc>
              <w:tc>
                <w:tcPr>
                  <w:tcW w:w="1613" w:type="pct"/>
                  <w:vAlign w:val="center"/>
                </w:tcPr>
                <w:p w14:paraId="37DF9925">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bl>
          <w:p w14:paraId="02114C77">
            <w:pPr>
              <w:spacing w:line="36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6、与《江苏省水污染防治条例》相符性分析</w:t>
            </w:r>
          </w:p>
          <w:p w14:paraId="13F380CD">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 xml:space="preserve">  与《江苏省水污染防治条例》的相符性分析</w:t>
            </w:r>
          </w:p>
          <w:tbl>
            <w:tblPr>
              <w:tblStyle w:val="25"/>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28" w:type="dxa"/>
                <w:bottom w:w="0" w:type="dxa"/>
                <w:right w:w="28" w:type="dxa"/>
              </w:tblCellMar>
            </w:tblPr>
            <w:tblGrid>
              <w:gridCol w:w="858"/>
              <w:gridCol w:w="5404"/>
              <w:gridCol w:w="2145"/>
            </w:tblGrid>
            <w:tr w14:paraId="44F0AF4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510" w:type="pct"/>
                  <w:vAlign w:val="center"/>
                </w:tcPr>
                <w:p w14:paraId="1E3ADB33">
                  <w:pPr>
                    <w:widowControl/>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条款</w:t>
                  </w:r>
                </w:p>
              </w:tc>
              <w:tc>
                <w:tcPr>
                  <w:tcW w:w="3213" w:type="pct"/>
                  <w:vAlign w:val="center"/>
                </w:tcPr>
                <w:p w14:paraId="274BE699">
                  <w:pPr>
                    <w:widowControl/>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内容</w:t>
                  </w:r>
                </w:p>
              </w:tc>
              <w:tc>
                <w:tcPr>
                  <w:tcW w:w="1275" w:type="pct"/>
                  <w:vAlign w:val="center"/>
                </w:tcPr>
                <w:p w14:paraId="664D979D">
                  <w:pPr>
                    <w:widowControl/>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对照分析</w:t>
                  </w:r>
                </w:p>
              </w:tc>
            </w:tr>
            <w:tr w14:paraId="6266B6E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510" w:type="pct"/>
                  <w:vAlign w:val="center"/>
                </w:tcPr>
                <w:p w14:paraId="361DE142">
                  <w:pPr>
                    <w:widowControl/>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第二十三条</w:t>
                  </w:r>
                </w:p>
              </w:tc>
              <w:tc>
                <w:tcPr>
                  <w:tcW w:w="3213" w:type="pct"/>
                  <w:vAlign w:val="center"/>
                </w:tcPr>
                <w:p w14:paraId="694B3576">
                  <w:pPr>
                    <w:widowControl/>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禁止工业企业、宾馆、餐饮、洗涤等企业事业单位以及个人使用各类含磷洗涤用品。</w:t>
                  </w:r>
                </w:p>
              </w:tc>
              <w:tc>
                <w:tcPr>
                  <w:tcW w:w="1275" w:type="pct"/>
                  <w:vAlign w:val="center"/>
                </w:tcPr>
                <w:p w14:paraId="03F834D8">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本项目不使用含磷洗涤用品，清洗废液作为危废处置，不外排</w:t>
                  </w:r>
                </w:p>
              </w:tc>
            </w:tr>
            <w:tr w14:paraId="180220B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510" w:type="pct"/>
                  <w:vAlign w:val="center"/>
                </w:tcPr>
                <w:p w14:paraId="7A6FA3EE">
                  <w:pPr>
                    <w:widowControl/>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第二十六条</w:t>
                  </w:r>
                </w:p>
              </w:tc>
              <w:tc>
                <w:tcPr>
                  <w:tcW w:w="3213" w:type="pct"/>
                  <w:vAlign w:val="center"/>
                </w:tcPr>
                <w:p w14:paraId="3C26EA62">
                  <w:pPr>
                    <w:widowControl/>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向污水集中处理设施排放工业废水的，应当按照国家和省有关规定进行预处理，符合国家、省有关标准和污水集中处理设施的接纳要求。污水集中处理设施尾水，可以采取生态净化等方式处理后排放。</w:t>
                  </w:r>
                </w:p>
                <w:p w14:paraId="326075AB">
                  <w:pPr>
                    <w:widowControl/>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实行工业废水与生活污水分质处理，对不符合城镇污水集中处理设施接纳要求的工业废水，限期退出城镇污水管网。</w:t>
                  </w:r>
                </w:p>
              </w:tc>
              <w:tc>
                <w:tcPr>
                  <w:tcW w:w="1275" w:type="pct"/>
                  <w:vAlign w:val="center"/>
                </w:tcPr>
                <w:p w14:paraId="5C3A7E83">
                  <w:pPr>
                    <w:widowControl/>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经市政污水管网接至污水处理厂处理</w:t>
                  </w:r>
                  <w:r>
                    <w:rPr>
                      <w:rFonts w:hint="default" w:ascii="Times New Roman" w:hAnsi="Times New Roman" w:eastAsia="宋体" w:cs="Times New Roman"/>
                      <w:color w:val="auto"/>
                      <w:sz w:val="24"/>
                      <w:szCs w:val="24"/>
                      <w:highlight w:val="none"/>
                    </w:rPr>
                    <w:t>，符合本条例要求</w:t>
                  </w:r>
                </w:p>
              </w:tc>
            </w:tr>
          </w:tbl>
          <w:p w14:paraId="77395435">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zh-CN"/>
              </w:rPr>
              <w:t>、与《关于做好生态环境和应急管理部门联动工作的意见》（苏环办[2020]101号）相符性分析</w:t>
            </w:r>
          </w:p>
          <w:p w14:paraId="4A376C06">
            <w:pPr>
              <w:jc w:val="center"/>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表1-</w:t>
            </w:r>
            <w:r>
              <w:rPr>
                <w:rFonts w:hint="eastAsia"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zh-CN"/>
              </w:rPr>
              <w:t xml:space="preserve">  与苏环办[2020]101号文的相符性分析</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683"/>
              <w:gridCol w:w="2841"/>
              <w:gridCol w:w="883"/>
            </w:tblGrid>
            <w:tr w14:paraId="6731DF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84" w:type="pct"/>
                  <w:vAlign w:val="center"/>
                </w:tcPr>
                <w:p w14:paraId="4386A092">
                  <w:pPr>
                    <w:jc w:val="center"/>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文件指导要求</w:t>
                  </w:r>
                </w:p>
              </w:tc>
              <w:tc>
                <w:tcPr>
                  <w:tcW w:w="1689" w:type="pct"/>
                  <w:vAlign w:val="center"/>
                </w:tcPr>
                <w:p w14:paraId="62A9ED9E">
                  <w:pPr>
                    <w:jc w:val="center"/>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本项目相符性分析</w:t>
                  </w:r>
                </w:p>
              </w:tc>
              <w:tc>
                <w:tcPr>
                  <w:tcW w:w="525" w:type="pct"/>
                  <w:vAlign w:val="center"/>
                </w:tcPr>
                <w:p w14:paraId="2872323A">
                  <w:pPr>
                    <w:jc w:val="center"/>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相符性</w:t>
                  </w:r>
                </w:p>
              </w:tc>
            </w:tr>
            <w:tr w14:paraId="3599A3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84" w:type="pct"/>
                  <w:vAlign w:val="center"/>
                </w:tcPr>
                <w:p w14:paraId="72D52DF5">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企业要切实履行好从危险废物产生、收集、贮存、运输、利用、处置等环节各项环保和安全职责：要制定危险废物管理计划并报属地生态环境部门备案。申请备案时，对废弃危险化学品、物理危险性尚不确定、根据相关文件无法认定达到稳定化要求的，要提供有资质单位出具的化学品物理危险性报告及其他证明材料，认定达到稳定化要求。</w:t>
                  </w:r>
                </w:p>
              </w:tc>
              <w:tc>
                <w:tcPr>
                  <w:tcW w:w="1689" w:type="pct"/>
                  <w:vAlign w:val="center"/>
                </w:tcPr>
                <w:p w14:paraId="54831D36">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本项目产生的危险废物包括</w:t>
                  </w:r>
                  <w:r>
                    <w:rPr>
                      <w:rFonts w:hint="default" w:ascii="Times New Roman" w:hAnsi="Times New Roman" w:eastAsia="宋体" w:cs="Times New Roman"/>
                      <w:color w:val="auto"/>
                      <w:sz w:val="24"/>
                      <w:szCs w:val="24"/>
                      <w:highlight w:val="none"/>
                      <w:lang w:val="en-US" w:eastAsia="zh-CN"/>
                    </w:rPr>
                    <w:t>废切削液</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磨泥</w:t>
                  </w:r>
                  <w:r>
                    <w:rPr>
                      <w:rFonts w:hint="eastAsia" w:ascii="Times New Roman" w:hAnsi="Times New Roman" w:eastAsia="宋体" w:cs="Times New Roman"/>
                      <w:color w:val="auto"/>
                      <w:sz w:val="24"/>
                      <w:szCs w:val="24"/>
                      <w:highlight w:val="none"/>
                      <w:lang w:val="en-US" w:eastAsia="zh-CN"/>
                    </w:rPr>
                    <w:t>、清洗废液、</w:t>
                  </w:r>
                  <w:r>
                    <w:rPr>
                      <w:rFonts w:hint="default" w:ascii="Times New Roman" w:hAnsi="Times New Roman" w:eastAsia="宋体" w:cs="Times New Roman"/>
                      <w:color w:val="auto"/>
                      <w:sz w:val="24"/>
                      <w:szCs w:val="24"/>
                      <w:highlight w:val="none"/>
                      <w:lang w:val="en-US" w:eastAsia="zh-CN"/>
                    </w:rPr>
                    <w:t>废包装桶</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含油抹布手套</w:t>
                  </w:r>
                  <w:r>
                    <w:rPr>
                      <w:rFonts w:hint="eastAsia" w:ascii="Times New Roman" w:hAnsi="Times New Roman" w:eastAsia="宋体" w:cs="Times New Roman"/>
                      <w:color w:val="auto"/>
                      <w:sz w:val="24"/>
                      <w:szCs w:val="24"/>
                      <w:highlight w:val="none"/>
                      <w:lang w:val="en-US" w:eastAsia="zh-CN"/>
                    </w:rPr>
                    <w:t>、废油</w:t>
                  </w:r>
                  <w:r>
                    <w:rPr>
                      <w:rFonts w:hint="default" w:ascii="Times New Roman" w:hAnsi="Times New Roman" w:eastAsia="宋体" w:cs="Times New Roman"/>
                      <w:bCs/>
                      <w:color w:val="auto"/>
                      <w:sz w:val="24"/>
                      <w:szCs w:val="24"/>
                      <w:highlight w:val="none"/>
                      <w:lang w:val="zh-CN"/>
                    </w:rPr>
                    <w:t>，本项目建成后将按照相关法律法规及标准技术文件对危废进行收集、贮存、运输、处置，危废的管理过程将在“江苏省危险废物全生命周期监控系统”中体现</w:t>
                  </w:r>
                </w:p>
              </w:tc>
              <w:tc>
                <w:tcPr>
                  <w:tcW w:w="525" w:type="pct"/>
                  <w:vAlign w:val="center"/>
                </w:tcPr>
                <w:p w14:paraId="3C890867">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相符</w:t>
                  </w:r>
                </w:p>
              </w:tc>
            </w:tr>
            <w:tr w14:paraId="16B5F3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84" w:type="pct"/>
                  <w:vAlign w:val="center"/>
                </w:tcPr>
                <w:p w14:paraId="6443538B">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企业是各类环境治理设施建设、运行、维护、拆除的责任主体。企业要对脱硫脱硝、煤改气、挥发性有机物回收、污水处理、粉尘治理、RTO焚烧炉等六类环境治理设施开展安全风险辨识管控，要健全内部污染防治设施稳定运行和管理责任制度，严格依据标准规范建设环境治理设施，确保环境治理设施安全、稳定有效运行</w:t>
                  </w:r>
                </w:p>
              </w:tc>
              <w:tc>
                <w:tcPr>
                  <w:tcW w:w="1689" w:type="pct"/>
                  <w:vAlign w:val="center"/>
                </w:tcPr>
                <w:p w14:paraId="47DB2E2C">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本项目实施后，按要求编制环保设施安全风险辨识评估报告。</w:t>
                  </w:r>
                </w:p>
              </w:tc>
              <w:tc>
                <w:tcPr>
                  <w:tcW w:w="525" w:type="pct"/>
                  <w:vAlign w:val="center"/>
                </w:tcPr>
                <w:p w14:paraId="1616D46A">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相符</w:t>
                  </w:r>
                </w:p>
              </w:tc>
            </w:tr>
          </w:tbl>
          <w:p w14:paraId="75782322">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8</w:t>
            </w:r>
            <w:r>
              <w:rPr>
                <w:rFonts w:hint="default" w:ascii="Times New Roman" w:hAnsi="Times New Roman" w:eastAsia="宋体" w:cs="Times New Roman"/>
                <w:b/>
                <w:bCs/>
                <w:color w:val="auto"/>
                <w:sz w:val="24"/>
                <w:szCs w:val="24"/>
                <w:highlight w:val="none"/>
                <w:lang w:val="zh-CN"/>
              </w:rPr>
              <w:t>、与《省生态环境厅关于进一步加强建设项目环评审批和服务工作的指导意见》（苏环办[2020]225号）相符性分析</w:t>
            </w:r>
          </w:p>
          <w:p w14:paraId="5271644A">
            <w:pPr>
              <w:autoSpaceDE w:val="0"/>
              <w:autoSpaceDN w:val="0"/>
              <w:adjustRightInd w:val="0"/>
              <w:jc w:val="center"/>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表</w:t>
            </w: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zh-CN"/>
              </w:rPr>
              <w:t>本项目与苏环办[2020]225号文相符性分析</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81"/>
              <w:gridCol w:w="3096"/>
              <w:gridCol w:w="3649"/>
              <w:gridCol w:w="781"/>
            </w:tblGrid>
            <w:tr w14:paraId="1826C2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Align w:val="center"/>
                </w:tcPr>
                <w:p w14:paraId="1C726508">
                  <w:pPr>
                    <w:autoSpaceDE w:val="0"/>
                    <w:autoSpaceDN w:val="0"/>
                    <w:adjustRightInd w:val="0"/>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类别</w:t>
                  </w:r>
                </w:p>
              </w:tc>
              <w:tc>
                <w:tcPr>
                  <w:tcW w:w="1840" w:type="pct"/>
                  <w:vAlign w:val="center"/>
                </w:tcPr>
                <w:p w14:paraId="2CCD0A3D">
                  <w:pPr>
                    <w:autoSpaceDE w:val="0"/>
                    <w:autoSpaceDN w:val="0"/>
                    <w:adjustRightInd w:val="0"/>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文件要求</w:t>
                  </w:r>
                </w:p>
              </w:tc>
              <w:tc>
                <w:tcPr>
                  <w:tcW w:w="2169" w:type="pct"/>
                  <w:vAlign w:val="center"/>
                </w:tcPr>
                <w:p w14:paraId="1C83B604">
                  <w:pPr>
                    <w:autoSpaceDE w:val="0"/>
                    <w:autoSpaceDN w:val="0"/>
                    <w:adjustRightInd w:val="0"/>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本项目对照分析</w:t>
                  </w:r>
                </w:p>
              </w:tc>
              <w:tc>
                <w:tcPr>
                  <w:tcW w:w="464" w:type="pct"/>
                  <w:vAlign w:val="center"/>
                </w:tcPr>
                <w:p w14:paraId="52BF94C3">
                  <w:pPr>
                    <w:autoSpaceDE w:val="0"/>
                    <w:autoSpaceDN w:val="0"/>
                    <w:adjustRightInd w:val="0"/>
                    <w:ind w:left="-73" w:leftChars="-35" w:right="-73" w:rightChars="-35"/>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相符性</w:t>
                  </w:r>
                </w:p>
              </w:tc>
            </w:tr>
            <w:tr w14:paraId="136DE1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Merge w:val="restart"/>
                  <w:vAlign w:val="center"/>
                </w:tcPr>
                <w:p w14:paraId="4709D50A">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严守生态环境质量底线</w:t>
                  </w:r>
                </w:p>
              </w:tc>
              <w:tc>
                <w:tcPr>
                  <w:tcW w:w="1840" w:type="pct"/>
                  <w:vAlign w:val="center"/>
                </w:tcPr>
                <w:p w14:paraId="117F5D77">
                  <w:pPr>
                    <w:autoSpaceDE w:val="0"/>
                    <w:autoSpaceDN w:val="0"/>
                    <w:adjustRightInd w:val="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建设项目所在区域环境质量</w:t>
                  </w:r>
                  <w:r>
                    <w:rPr>
                      <w:rFonts w:hint="eastAsia" w:ascii="Times New Roman" w:hAnsi="Times New Roman" w:eastAsia="宋体" w:cs="Times New Roman"/>
                      <w:color w:val="auto"/>
                      <w:kern w:val="0"/>
                      <w:sz w:val="24"/>
                      <w:szCs w:val="24"/>
                      <w:highlight w:val="none"/>
                      <w:lang w:eastAsia="zh-CN"/>
                    </w:rPr>
                    <w:t>未</w:t>
                  </w:r>
                  <w:r>
                    <w:rPr>
                      <w:rFonts w:hint="default" w:ascii="Times New Roman" w:hAnsi="Times New Roman" w:eastAsia="宋体" w:cs="Times New Roman"/>
                      <w:color w:val="auto"/>
                      <w:kern w:val="0"/>
                      <w:sz w:val="24"/>
                      <w:szCs w:val="24"/>
                      <w:highlight w:val="none"/>
                    </w:rPr>
                    <w:t>达到国家或地方环境质量标准，且项目拟采取的污染防治措施不能满足区域环境质量改善目标管理要求的，一律不得审批。</w:t>
                  </w:r>
                </w:p>
              </w:tc>
              <w:tc>
                <w:tcPr>
                  <w:tcW w:w="2169" w:type="pct"/>
                  <w:vAlign w:val="center"/>
                </w:tcPr>
                <w:p w14:paraId="7EE4E18B">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根据《202</w:t>
                  </w:r>
                  <w:r>
                    <w:rPr>
                      <w:rFonts w:hint="default"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年常州市生态环境质量状况公报》，项目所在区域大气环境质量属于不达标区。根据环境质量现状监测数据，地表水、声环境质量均能够满足相应功能区划要求。</w:t>
                  </w:r>
                </w:p>
                <w:p w14:paraId="04D1312C">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项目建成后采取严格的污染防治措施，废水、厂界噪声均可达标排放，固废合理处置，不会使区域环境质量恶化。</w:t>
                  </w:r>
                </w:p>
              </w:tc>
              <w:tc>
                <w:tcPr>
                  <w:tcW w:w="464" w:type="pct"/>
                  <w:vAlign w:val="center"/>
                </w:tcPr>
                <w:p w14:paraId="7CF1171C">
                  <w:pPr>
                    <w:autoSpaceDE w:val="0"/>
                    <w:autoSpaceDN w:val="0"/>
                    <w:adjustRightInd w:val="0"/>
                    <w:ind w:left="-73" w:leftChars="-35" w:right="-73" w:rightChars="-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6BF2E7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Merge w:val="continue"/>
                  <w:vAlign w:val="center"/>
                </w:tcPr>
                <w:p w14:paraId="5411CF56">
                  <w:pPr>
                    <w:autoSpaceDE w:val="0"/>
                    <w:autoSpaceDN w:val="0"/>
                    <w:adjustRightInd w:val="0"/>
                    <w:jc w:val="center"/>
                    <w:rPr>
                      <w:rFonts w:hint="default" w:ascii="Times New Roman" w:hAnsi="Times New Roman" w:eastAsia="宋体" w:cs="Times New Roman"/>
                      <w:color w:val="auto"/>
                      <w:kern w:val="0"/>
                      <w:sz w:val="24"/>
                      <w:szCs w:val="24"/>
                      <w:highlight w:val="none"/>
                    </w:rPr>
                  </w:pPr>
                </w:p>
              </w:tc>
              <w:tc>
                <w:tcPr>
                  <w:tcW w:w="1840" w:type="pct"/>
                  <w:vAlign w:val="center"/>
                </w:tcPr>
                <w:p w14:paraId="682004A8">
                  <w:pPr>
                    <w:autoSpaceDE w:val="0"/>
                    <w:autoSpaceDN w:val="0"/>
                    <w:adjustRightInd w:val="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加强规划环评与建设项目环评联动，对不符合规划环评结论及审查意见的项目环评，依法不予审批。规划所包含项目的环评内容，可根据规划环评结论和审查意见予以简化。</w:t>
                  </w:r>
                </w:p>
              </w:tc>
              <w:tc>
                <w:tcPr>
                  <w:tcW w:w="2169" w:type="pct"/>
                  <w:vAlign w:val="center"/>
                </w:tcPr>
                <w:p w14:paraId="47F6400E">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本项目建设于</w:t>
                  </w:r>
                  <w:r>
                    <w:rPr>
                      <w:rFonts w:hint="default"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，位于</w:t>
                  </w:r>
                  <w:r>
                    <w:rPr>
                      <w:rFonts w:hint="eastAsia" w:ascii="Times New Roman" w:hAnsi="Times New Roman" w:eastAsia="宋体" w:cs="Times New Roman"/>
                      <w:color w:val="auto"/>
                      <w:kern w:val="0"/>
                      <w:sz w:val="24"/>
                      <w:szCs w:val="24"/>
                      <w:highlight w:val="none"/>
                      <w:lang w:eastAsia="zh-CN"/>
                    </w:rPr>
                    <w:t>江苏省金坛华罗庚高新技术产业开发区</w:t>
                  </w:r>
                  <w:r>
                    <w:rPr>
                      <w:rFonts w:hint="default" w:ascii="Times New Roman" w:hAnsi="Times New Roman" w:eastAsia="宋体" w:cs="Times New Roman"/>
                      <w:color w:val="auto"/>
                      <w:kern w:val="0"/>
                      <w:sz w:val="24"/>
                      <w:szCs w:val="24"/>
                      <w:highlight w:val="none"/>
                    </w:rPr>
                    <w:t>，用地性质为工业用地，符合《江苏省金坛华罗庚高新技术产业开发区开发建设规划（2022~2035）环境影响报告书》及《市生态环境局关于江苏省金坛华罗庚高新技术产业开发区开发建设规划(2022~2035)环境影响报告书的审查意见》中要求</w:t>
                  </w:r>
                </w:p>
              </w:tc>
              <w:tc>
                <w:tcPr>
                  <w:tcW w:w="464" w:type="pct"/>
                  <w:vAlign w:val="center"/>
                </w:tcPr>
                <w:p w14:paraId="2D02A27B">
                  <w:pPr>
                    <w:autoSpaceDE w:val="0"/>
                    <w:autoSpaceDN w:val="0"/>
                    <w:adjustRightInd w:val="0"/>
                    <w:ind w:left="-73" w:leftChars="-35" w:right="-73" w:rightChars="-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4BC065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Merge w:val="continue"/>
                  <w:vAlign w:val="center"/>
                </w:tcPr>
                <w:p w14:paraId="3B48C3F7">
                  <w:pPr>
                    <w:autoSpaceDE w:val="0"/>
                    <w:autoSpaceDN w:val="0"/>
                    <w:adjustRightInd w:val="0"/>
                    <w:jc w:val="center"/>
                    <w:rPr>
                      <w:rFonts w:hint="default" w:ascii="Times New Roman" w:hAnsi="Times New Roman" w:eastAsia="宋体" w:cs="Times New Roman"/>
                      <w:color w:val="auto"/>
                      <w:kern w:val="0"/>
                      <w:sz w:val="24"/>
                      <w:szCs w:val="24"/>
                      <w:highlight w:val="none"/>
                    </w:rPr>
                  </w:pPr>
                </w:p>
              </w:tc>
              <w:tc>
                <w:tcPr>
                  <w:tcW w:w="1840" w:type="pct"/>
                  <w:vAlign w:val="center"/>
                </w:tcPr>
                <w:p w14:paraId="6A449D12">
                  <w:pPr>
                    <w:autoSpaceDE w:val="0"/>
                    <w:autoSpaceDN w:val="0"/>
                    <w:adjustRightInd w:val="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切实加强区域环境容量、环境承载力研究，不得审批突破环境容量和环境承载力的建设项目。</w:t>
                  </w:r>
                </w:p>
              </w:tc>
              <w:tc>
                <w:tcPr>
                  <w:tcW w:w="2169" w:type="pct"/>
                  <w:vAlign w:val="center"/>
                </w:tcPr>
                <w:p w14:paraId="52C52DD7">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kern w:val="0"/>
                      <w:sz w:val="24"/>
                      <w:szCs w:val="24"/>
                      <w:highlight w:val="none"/>
                    </w:rPr>
                    <w:t>，生活污水</w:t>
                  </w:r>
                  <w:r>
                    <w:rPr>
                      <w:rFonts w:hint="default" w:ascii="Times New Roman" w:hAnsi="Times New Roman" w:eastAsia="宋体" w:cs="Times New Roman"/>
                      <w:color w:val="auto"/>
                      <w:kern w:val="0"/>
                      <w:sz w:val="24"/>
                      <w:szCs w:val="24"/>
                      <w:highlight w:val="none"/>
                      <w:lang w:val="en-US" w:eastAsia="zh-CN"/>
                    </w:rPr>
                    <w:t>经市政污水管网接至</w:t>
                  </w:r>
                  <w:r>
                    <w:rPr>
                      <w:rFonts w:hint="default" w:ascii="Times New Roman" w:hAnsi="Times New Roman" w:eastAsia="宋体" w:cs="Times New Roman"/>
                      <w:color w:val="auto"/>
                      <w:kern w:val="0"/>
                      <w:sz w:val="24"/>
                      <w:szCs w:val="24"/>
                      <w:highlight w:val="none"/>
                    </w:rPr>
                    <w:t>常州市金坛区第二污水处理厂集中处理，水污染物排放总量在常州市金坛区第二污水处理厂内平衡</w:t>
                  </w:r>
                </w:p>
              </w:tc>
              <w:tc>
                <w:tcPr>
                  <w:tcW w:w="464" w:type="pct"/>
                  <w:vAlign w:val="center"/>
                </w:tcPr>
                <w:p w14:paraId="3AE24419">
                  <w:pPr>
                    <w:autoSpaceDE w:val="0"/>
                    <w:autoSpaceDN w:val="0"/>
                    <w:adjustRightInd w:val="0"/>
                    <w:ind w:left="-73" w:leftChars="-35" w:right="-73" w:rightChars="-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02908D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Merge w:val="continue"/>
                  <w:vAlign w:val="center"/>
                </w:tcPr>
                <w:p w14:paraId="5A573D46">
                  <w:pPr>
                    <w:autoSpaceDE w:val="0"/>
                    <w:autoSpaceDN w:val="0"/>
                    <w:adjustRightInd w:val="0"/>
                    <w:jc w:val="center"/>
                    <w:rPr>
                      <w:rFonts w:hint="default" w:ascii="Times New Roman" w:hAnsi="Times New Roman" w:eastAsia="宋体" w:cs="Times New Roman"/>
                      <w:color w:val="auto"/>
                      <w:kern w:val="0"/>
                      <w:sz w:val="24"/>
                      <w:szCs w:val="24"/>
                      <w:highlight w:val="none"/>
                    </w:rPr>
                  </w:pPr>
                </w:p>
              </w:tc>
              <w:tc>
                <w:tcPr>
                  <w:tcW w:w="1840" w:type="pct"/>
                  <w:vAlign w:val="center"/>
                </w:tcPr>
                <w:p w14:paraId="0E84F8FF">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应将“三线一单”作为建设项目环评审批的重要依据，严格落实生态环境分区管控要求，从严把好环境准入关。</w:t>
                  </w:r>
                </w:p>
              </w:tc>
              <w:tc>
                <w:tcPr>
                  <w:tcW w:w="2169" w:type="pct"/>
                  <w:vAlign w:val="center"/>
                </w:tcPr>
                <w:p w14:paraId="77130FCD">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本项目符合“三线一单”（即生态</w:t>
                  </w:r>
                </w:p>
                <w:p w14:paraId="3B362227">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保护红线、环境质量底线、资源利用上线、环境准入负面清单）管理机制的要求</w:t>
                  </w:r>
                </w:p>
              </w:tc>
              <w:tc>
                <w:tcPr>
                  <w:tcW w:w="464" w:type="pct"/>
                  <w:vAlign w:val="center"/>
                </w:tcPr>
                <w:p w14:paraId="321E8002">
                  <w:pPr>
                    <w:autoSpaceDE w:val="0"/>
                    <w:autoSpaceDN w:val="0"/>
                    <w:adjustRightInd w:val="0"/>
                    <w:ind w:left="-73" w:leftChars="-35" w:right="-73" w:rightChars="-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r w14:paraId="2A0747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4" w:type="pct"/>
                  <w:vAlign w:val="center"/>
                </w:tcPr>
                <w:p w14:paraId="3F80D329">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严格重点行业环评审批</w:t>
                  </w:r>
                </w:p>
              </w:tc>
              <w:tc>
                <w:tcPr>
                  <w:tcW w:w="1840" w:type="pct"/>
                  <w:vAlign w:val="center"/>
                </w:tcPr>
                <w:p w14:paraId="4BAD432F">
                  <w:pPr>
                    <w:autoSpaceDE w:val="0"/>
                    <w:autoSpaceDN w:val="0"/>
                    <w:adjustRightInd w:val="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严格执行《江苏省长江经济带发展负面清单实施细则</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试行</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》，禁止在合规园区外新建、扩建钢铁、石化、化工、焦化少一。建材、有色等行业中的高污染项目。禁止新建</w:t>
                  </w:r>
                  <w:r>
                    <w:rPr>
                      <w:rFonts w:hint="eastAsia" w:ascii="Times New Roman" w:hAnsi="Times New Roman" w:eastAsia="宋体" w:cs="Times New Roman"/>
                      <w:color w:val="auto"/>
                      <w:kern w:val="0"/>
                      <w:sz w:val="24"/>
                      <w:szCs w:val="24"/>
                      <w:highlight w:val="none"/>
                      <w:lang w:eastAsia="zh-CN"/>
                    </w:rPr>
                    <w:t>燃煤</w:t>
                  </w:r>
                  <w:r>
                    <w:rPr>
                      <w:rFonts w:hint="default" w:ascii="Times New Roman" w:hAnsi="Times New Roman" w:eastAsia="宋体" w:cs="Times New Roman"/>
                      <w:color w:val="auto"/>
                      <w:kern w:val="0"/>
                      <w:sz w:val="24"/>
                      <w:szCs w:val="24"/>
                      <w:highlight w:val="none"/>
                    </w:rPr>
                    <w:t>电厂。</w:t>
                  </w:r>
                </w:p>
              </w:tc>
              <w:tc>
                <w:tcPr>
                  <w:tcW w:w="2169" w:type="pct"/>
                  <w:vAlign w:val="center"/>
                </w:tcPr>
                <w:p w14:paraId="739B00F6">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本项目不属于禁止类项目</w:t>
                  </w:r>
                </w:p>
              </w:tc>
              <w:tc>
                <w:tcPr>
                  <w:tcW w:w="464" w:type="pct"/>
                  <w:vAlign w:val="center"/>
                </w:tcPr>
                <w:p w14:paraId="6B05EC7F">
                  <w:pPr>
                    <w:autoSpaceDE w:val="0"/>
                    <w:autoSpaceDN w:val="0"/>
                    <w:adjustRightInd w:val="0"/>
                    <w:ind w:left="-73" w:leftChars="-35" w:right="-73" w:rightChars="-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相符</w:t>
                  </w:r>
                </w:p>
              </w:tc>
            </w:tr>
          </w:tbl>
          <w:p w14:paraId="600C2405">
            <w:pPr>
              <w:spacing w:line="36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与《关于加强高耗能、高排放建设项目生态环境源头防控的指导意见》（环环评</w:t>
            </w:r>
            <w:r>
              <w:rPr>
                <w:rFonts w:hint="eastAsia" w:ascii="Times New Roman" w:hAnsi="Times New Roman" w:eastAsia="宋体" w:cs="Times New Roman"/>
                <w:b/>
                <w:bCs/>
                <w:color w:val="auto"/>
                <w:sz w:val="24"/>
                <w:szCs w:val="24"/>
                <w:highlight w:val="none"/>
                <w:lang w:eastAsia="zh-CN"/>
              </w:rPr>
              <w:t>〔2021〕45号</w:t>
            </w:r>
            <w:r>
              <w:rPr>
                <w:rFonts w:hint="default" w:ascii="Times New Roman" w:hAnsi="Times New Roman" w:eastAsia="宋体" w:cs="Times New Roman"/>
                <w:b/>
                <w:bCs/>
                <w:color w:val="auto"/>
                <w:sz w:val="24"/>
                <w:szCs w:val="24"/>
                <w:highlight w:val="none"/>
              </w:rPr>
              <w:t>）相符性分析</w:t>
            </w:r>
          </w:p>
          <w:p w14:paraId="2D87EC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表</w:t>
            </w:r>
            <w:r>
              <w:rPr>
                <w:rFonts w:hint="default" w:ascii="Times New Roman" w:hAnsi="Times New Roman" w:eastAsia="宋体" w:cs="Times New Roman"/>
                <w:b/>
                <w:bCs/>
                <w:color w:val="auto"/>
                <w:sz w:val="24"/>
                <w:szCs w:val="24"/>
                <w:highlight w:val="none"/>
              </w:rPr>
              <w:t>1-1</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zh-CN"/>
              </w:rPr>
              <w:t>本项目与</w:t>
            </w:r>
            <w:r>
              <w:rPr>
                <w:rFonts w:hint="default" w:ascii="Times New Roman" w:hAnsi="Times New Roman" w:eastAsia="宋体" w:cs="Times New Roman"/>
                <w:b/>
                <w:bCs/>
                <w:color w:val="auto"/>
                <w:sz w:val="24"/>
                <w:szCs w:val="24"/>
                <w:highlight w:val="none"/>
              </w:rPr>
              <w:t>环环评</w:t>
            </w:r>
            <w:r>
              <w:rPr>
                <w:rFonts w:hint="eastAsia" w:ascii="Times New Roman" w:hAnsi="Times New Roman" w:eastAsia="宋体" w:cs="Times New Roman"/>
                <w:b/>
                <w:bCs/>
                <w:color w:val="auto"/>
                <w:sz w:val="24"/>
                <w:szCs w:val="24"/>
                <w:highlight w:val="none"/>
                <w:lang w:eastAsia="zh-CN"/>
              </w:rPr>
              <w:t>〔2021〕45号</w:t>
            </w:r>
            <w:r>
              <w:rPr>
                <w:rFonts w:hint="default" w:ascii="Times New Roman" w:hAnsi="Times New Roman" w:eastAsia="宋体" w:cs="Times New Roman"/>
                <w:b/>
                <w:bCs/>
                <w:color w:val="auto"/>
                <w:sz w:val="24"/>
                <w:szCs w:val="24"/>
                <w:highlight w:val="none"/>
                <w:lang w:val="zh-CN"/>
              </w:rPr>
              <w:t>文相符性分析</w:t>
            </w:r>
          </w:p>
          <w:tbl>
            <w:tblPr>
              <w:tblStyle w:val="26"/>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83"/>
              <w:gridCol w:w="2322"/>
            </w:tblGrid>
            <w:tr w14:paraId="4E16F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8" w:type="pct"/>
                  <w:vAlign w:val="center"/>
                </w:tcPr>
                <w:p w14:paraId="2157DE9E">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文件要求</w:t>
                  </w:r>
                </w:p>
              </w:tc>
              <w:tc>
                <w:tcPr>
                  <w:tcW w:w="1381" w:type="pct"/>
                  <w:vAlign w:val="center"/>
                </w:tcPr>
                <w:p w14:paraId="6CEDF85E">
                  <w:pPr>
                    <w:jc w:val="center"/>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相符性分析</w:t>
                  </w:r>
                </w:p>
              </w:tc>
            </w:tr>
            <w:tr w14:paraId="5E1A0B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8" w:type="pct"/>
                  <w:vAlign w:val="center"/>
                </w:tcPr>
                <w:p w14:paraId="449B5529">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1381" w:type="pct"/>
                  <w:vMerge w:val="restart"/>
                  <w:vAlign w:val="center"/>
                </w:tcPr>
                <w:p w14:paraId="5B67818D">
                  <w:pPr>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本项目不属于上述“两高”项目。同时，本项目采用的工艺技术和装备先进且适用，使用清洁能源电</w:t>
                  </w:r>
                  <w:r>
                    <w:rPr>
                      <w:rFonts w:hint="eastAsia" w:ascii="Times New Roman" w:hAnsi="Times New Roman" w:eastAsia="宋体" w:cs="Times New Roman"/>
                      <w:color w:val="auto"/>
                      <w:kern w:val="0"/>
                      <w:sz w:val="24"/>
                      <w:szCs w:val="24"/>
                      <w:highlight w:val="none"/>
                      <w:lang w:val="en-US" w:eastAsia="zh-CN"/>
                    </w:rPr>
                    <w:t>能</w:t>
                  </w:r>
                  <w:r>
                    <w:rPr>
                      <w:rFonts w:hint="default" w:ascii="Times New Roman" w:hAnsi="Times New Roman" w:eastAsia="宋体" w:cs="Times New Roman"/>
                      <w:color w:val="auto"/>
                      <w:kern w:val="0"/>
                      <w:sz w:val="24"/>
                      <w:szCs w:val="24"/>
                      <w:highlight w:val="none"/>
                    </w:rPr>
                    <w:t>，本项目废气经过有效处理后达标排放，在</w:t>
                  </w:r>
                  <w:r>
                    <w:rPr>
                      <w:rFonts w:hint="default" w:ascii="Times New Roman" w:hAnsi="Times New Roman" w:eastAsia="宋体" w:cs="Times New Roman"/>
                      <w:color w:val="auto"/>
                      <w:kern w:val="0"/>
                      <w:sz w:val="24"/>
                      <w:szCs w:val="24"/>
                      <w:highlight w:val="none"/>
                      <w:lang w:val="en-US" w:eastAsia="zh-CN"/>
                    </w:rPr>
                    <w:t>华罗庚高新技术产业开发区</w:t>
                  </w:r>
                  <w:r>
                    <w:rPr>
                      <w:rFonts w:hint="default" w:ascii="Times New Roman" w:hAnsi="Times New Roman" w:eastAsia="宋体" w:cs="Times New Roman"/>
                      <w:color w:val="auto"/>
                      <w:kern w:val="0"/>
                      <w:sz w:val="24"/>
                      <w:szCs w:val="24"/>
                      <w:highlight w:val="none"/>
                    </w:rPr>
                    <w:t>区域内平衡；本项目</w:t>
                  </w:r>
                  <w:r>
                    <w:rPr>
                      <w:rFonts w:hint="eastAsia" w:ascii="Times New Roman" w:hAnsi="Times New Roman" w:eastAsia="宋体" w:cs="Times New Roman"/>
                      <w:color w:val="auto"/>
                      <w:sz w:val="24"/>
                      <w:szCs w:val="24"/>
                      <w:highlight w:val="none"/>
                      <w:lang w:val="en-US" w:eastAsia="zh-CN"/>
                    </w:rPr>
                    <w:t>清洗废液作为危废处置，不外排</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bCs/>
                      <w:color w:val="auto"/>
                      <w:kern w:val="0"/>
                      <w:sz w:val="24"/>
                      <w:szCs w:val="24"/>
                      <w:highlight w:val="none"/>
                    </w:rPr>
                    <w:t>生活污水</w:t>
                  </w:r>
                  <w:r>
                    <w:rPr>
                      <w:rFonts w:hint="default" w:ascii="Times New Roman" w:hAnsi="Times New Roman" w:eastAsia="宋体" w:cs="Times New Roman"/>
                      <w:bCs/>
                      <w:color w:val="auto"/>
                      <w:kern w:val="0"/>
                      <w:sz w:val="24"/>
                      <w:szCs w:val="24"/>
                      <w:highlight w:val="none"/>
                      <w:lang w:val="en-US" w:eastAsia="zh-CN"/>
                    </w:rPr>
                    <w:t>经市政污水管网接至</w:t>
                  </w:r>
                  <w:r>
                    <w:rPr>
                      <w:rFonts w:hint="default" w:ascii="Times New Roman" w:hAnsi="Times New Roman" w:eastAsia="宋体" w:cs="Times New Roman"/>
                      <w:color w:val="auto"/>
                      <w:sz w:val="24"/>
                      <w:szCs w:val="24"/>
                      <w:highlight w:val="none"/>
                    </w:rPr>
                    <w:t>常州市金坛区第二污水厂</w:t>
                  </w:r>
                  <w:r>
                    <w:rPr>
                      <w:rFonts w:hint="default" w:ascii="Times New Roman" w:hAnsi="Times New Roman" w:eastAsia="宋体" w:cs="Times New Roman"/>
                      <w:bCs/>
                      <w:color w:val="auto"/>
                      <w:kern w:val="0"/>
                      <w:sz w:val="24"/>
                      <w:szCs w:val="24"/>
                      <w:highlight w:val="none"/>
                    </w:rPr>
                    <w:t>处理，与文件要求相符。</w:t>
                  </w:r>
                </w:p>
              </w:tc>
            </w:tr>
            <w:tr w14:paraId="37339F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18" w:type="pct"/>
                  <w:vAlign w:val="center"/>
                </w:tcPr>
                <w:p w14:paraId="35547AE3">
                  <w:pPr>
                    <w:autoSpaceDE w:val="0"/>
                    <w:autoSpaceDN w:val="0"/>
                    <w:adjustRightIn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重点区域建设项目原则上不新建燃煤自备锅炉。鼓励重点区域高炉-转炉长流程钢铁企业转型为电炉短流程企业。大宗物料优先采用铁路、管道或水路运输，短途接驳优先使用新能源车辆运输。</w:t>
                  </w:r>
                </w:p>
              </w:tc>
              <w:tc>
                <w:tcPr>
                  <w:tcW w:w="1381" w:type="pct"/>
                  <w:vMerge w:val="continue"/>
                  <w:vAlign w:val="center"/>
                </w:tcPr>
                <w:p w14:paraId="1DEBA09D">
                  <w:pPr>
                    <w:jc w:val="center"/>
                    <w:rPr>
                      <w:rFonts w:hint="default" w:ascii="Times New Roman" w:hAnsi="Times New Roman" w:eastAsia="宋体" w:cs="Times New Roman"/>
                      <w:color w:val="auto"/>
                      <w:kern w:val="0"/>
                      <w:sz w:val="24"/>
                      <w:szCs w:val="24"/>
                      <w:highlight w:val="none"/>
                    </w:rPr>
                  </w:pPr>
                </w:p>
              </w:tc>
            </w:tr>
          </w:tbl>
          <w:p w14:paraId="37F284E1">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综上，本项目与</w:t>
            </w:r>
            <w:r>
              <w:rPr>
                <w:rFonts w:hint="default" w:ascii="Times New Roman" w:hAnsi="Times New Roman" w:eastAsia="宋体" w:cs="Times New Roman"/>
                <w:bCs/>
                <w:color w:val="auto"/>
                <w:kern w:val="0"/>
                <w:sz w:val="24"/>
                <w:szCs w:val="24"/>
                <w:highlight w:val="none"/>
              </w:rPr>
              <w:t>《关于加强高耗能、高排放建设项目生态环境源头防控的指导意见》（环环评</w:t>
            </w:r>
            <w:r>
              <w:rPr>
                <w:rFonts w:hint="eastAsia" w:ascii="Times New Roman" w:hAnsi="Times New Roman" w:eastAsia="宋体" w:cs="Times New Roman"/>
                <w:bCs/>
                <w:color w:val="auto"/>
                <w:kern w:val="0"/>
                <w:sz w:val="24"/>
                <w:szCs w:val="24"/>
                <w:highlight w:val="none"/>
                <w:lang w:eastAsia="zh-CN"/>
              </w:rPr>
              <w:t>〔2021〕45号</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color w:val="auto"/>
                <w:kern w:val="0"/>
                <w:sz w:val="24"/>
                <w:szCs w:val="24"/>
                <w:highlight w:val="none"/>
              </w:rPr>
              <w:t>的要求相符。</w:t>
            </w:r>
          </w:p>
          <w:p w14:paraId="03ED6F28">
            <w:pPr>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10、</w:t>
            </w:r>
            <w:r>
              <w:rPr>
                <w:rFonts w:hint="default" w:ascii="Times New Roman" w:hAnsi="Times New Roman" w:eastAsia="宋体" w:cs="Times New Roman"/>
                <w:b/>
                <w:bCs/>
                <w:color w:val="auto"/>
                <w:sz w:val="24"/>
                <w:szCs w:val="24"/>
                <w:highlight w:val="none"/>
                <w:lang w:val="zh-CN"/>
              </w:rPr>
              <w:t>与《关于做好生态环境和应急管理部门联动工作的意见》（苏环办</w:t>
            </w:r>
            <w:r>
              <w:rPr>
                <w:rFonts w:hint="eastAsia" w:ascii="Times New Roman" w:hAnsi="Times New Roman" w:eastAsia="宋体" w:cs="Times New Roman"/>
                <w:b/>
                <w:bCs/>
                <w:color w:val="auto"/>
                <w:sz w:val="24"/>
                <w:szCs w:val="24"/>
                <w:highlight w:val="none"/>
                <w:lang w:val="zh-CN"/>
              </w:rPr>
              <w:t>〔2020〕101号</w:t>
            </w:r>
            <w:r>
              <w:rPr>
                <w:rFonts w:hint="default" w:ascii="Times New Roman" w:hAnsi="Times New Roman" w:eastAsia="宋体" w:cs="Times New Roman"/>
                <w:b/>
                <w:bCs/>
                <w:color w:val="auto"/>
                <w:sz w:val="24"/>
                <w:szCs w:val="24"/>
                <w:highlight w:val="none"/>
                <w:lang w:val="zh-CN"/>
              </w:rPr>
              <w:t>）要求分析</w:t>
            </w:r>
          </w:p>
          <w:p w14:paraId="3907606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三、建立环境治理设施监管联动机制</w:t>
            </w:r>
          </w:p>
          <w:p w14:paraId="36008AC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企业是各类环境治理设施建设、运行、维护、拆除的责任主体。企业要对脱硫脱硝、煤改气、挥发性有机物回收、污水处理、粉尘治理、RTO焚烧炉等六类环境治理设施开展安全风险辨识管控，要健全内部污染防治设施稳定运行和管理责任制度，严格依据标准规范建设环境治理设施，确保环境治理设施安全、稳定、有效运行。</w:t>
            </w:r>
          </w:p>
          <w:p w14:paraId="37E456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生态环境部门在上述六类环境治理设施的环评审批过程中，要督促企业开展安全风险辨识，并将已审批的环境治理设施项目及时通报应急管理部门。生态环境部门在日常环境监管中，将发现的安全隐患线索及时移送应急管理部门。</w:t>
            </w:r>
          </w:p>
          <w:p w14:paraId="29A7B23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应急管理部门应当将上述六类环境治理设施纳入安全监管范围，推进企业安全生产标准化体系建设。对生态环境部门发现移送的安全隐患线索进行核查，督促企业进行整改，消除安全隐患。</w:t>
            </w:r>
          </w:p>
          <w:p w14:paraId="6FC599A6">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企业需完善内部环境治理设施的监管，严格要求自身，积极配合生态环境部门和应急管理部门的监管，消除隐患。</w:t>
            </w:r>
          </w:p>
          <w:p w14:paraId="5D937201">
            <w:pPr>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11、</w:t>
            </w:r>
            <w:r>
              <w:rPr>
                <w:rFonts w:hint="default" w:ascii="Times New Roman" w:hAnsi="Times New Roman" w:eastAsia="宋体" w:cs="Times New Roman"/>
                <w:b/>
                <w:bCs/>
                <w:color w:val="auto"/>
                <w:sz w:val="24"/>
                <w:szCs w:val="24"/>
                <w:highlight w:val="none"/>
                <w:lang w:val="zh-CN"/>
              </w:rPr>
              <w:t>与</w:t>
            </w:r>
            <w:r>
              <w:rPr>
                <w:rFonts w:hint="default" w:ascii="Times New Roman" w:hAnsi="Times New Roman" w:eastAsia="宋体" w:cs="Times New Roman"/>
                <w:b/>
                <w:bCs/>
                <w:color w:val="auto"/>
                <w:sz w:val="24"/>
                <w:szCs w:val="24"/>
                <w:highlight w:val="none"/>
              </w:rPr>
              <w:t>《关于发布&lt;有毒有害大气污染物名录</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2018 年</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&gt;的公告》</w:t>
            </w:r>
            <w:r>
              <w:rPr>
                <w:rFonts w:hint="default" w:ascii="Times New Roman" w:hAnsi="Times New Roman" w:eastAsia="宋体" w:cs="Times New Roman"/>
                <w:b/>
                <w:bCs/>
                <w:color w:val="auto"/>
                <w:sz w:val="24"/>
                <w:szCs w:val="24"/>
                <w:highlight w:val="none"/>
                <w:lang w:val="zh-CN"/>
              </w:rPr>
              <w:t>相符性分析</w:t>
            </w:r>
          </w:p>
          <w:p w14:paraId="3C0D53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根据生态环境部、国家卫生健康委员会关于发布《有毒有害大气污染物名录（2018 年）》的公告，有毒有害大气污染物名录（2018年）包含二氯甲烷、甲醛、三氯甲烷、三氯乙烯、四氯乙烯、乙醛、镉及其化合物、铬及其化合物、汞及其化合物、铅及其化合物、砷及其化合物。</w:t>
            </w:r>
          </w:p>
          <w:p w14:paraId="3634895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本项目主要使用</w:t>
            </w:r>
            <w:r>
              <w:rPr>
                <w:rFonts w:hint="eastAsia" w:ascii="Times New Roman" w:hAnsi="Times New Roman" w:eastAsia="宋体" w:cs="Times New Roman"/>
                <w:bCs/>
                <w:color w:val="auto"/>
                <w:sz w:val="24"/>
                <w:szCs w:val="24"/>
                <w:highlight w:val="none"/>
                <w:lang w:val="en-US" w:eastAsia="zh-CN"/>
              </w:rPr>
              <w:t>切削液、液压油、清洗剂</w:t>
            </w:r>
            <w:r>
              <w:rPr>
                <w:rFonts w:hint="default" w:ascii="Times New Roman" w:hAnsi="Times New Roman" w:eastAsia="宋体" w:cs="Times New Roman"/>
                <w:bCs/>
                <w:color w:val="auto"/>
                <w:sz w:val="24"/>
                <w:szCs w:val="24"/>
                <w:highlight w:val="none"/>
                <w:lang w:val="en-US" w:eastAsia="zh-CN"/>
              </w:rPr>
              <w:t>等</w:t>
            </w:r>
            <w:r>
              <w:rPr>
                <w:rFonts w:hint="default" w:ascii="Times New Roman" w:hAnsi="Times New Roman" w:eastAsia="宋体" w:cs="Times New Roman"/>
                <w:bCs/>
                <w:color w:val="auto"/>
                <w:sz w:val="24"/>
                <w:szCs w:val="24"/>
                <w:highlight w:val="none"/>
              </w:rPr>
              <w:t>，同时生产过程中有</w:t>
            </w:r>
            <w:r>
              <w:rPr>
                <w:rFonts w:hint="default" w:ascii="Times New Roman" w:hAnsi="Times New Roman" w:eastAsia="宋体" w:cs="Times New Roman"/>
                <w:bCs/>
                <w:color w:val="auto"/>
                <w:sz w:val="24"/>
                <w:szCs w:val="24"/>
                <w:highlight w:val="none"/>
                <w:lang w:val="en-US" w:eastAsia="zh-CN"/>
              </w:rPr>
              <w:t>VOCs</w:t>
            </w:r>
            <w:r>
              <w:rPr>
                <w:rFonts w:hint="default" w:ascii="Times New Roman" w:hAnsi="Times New Roman" w:eastAsia="宋体" w:cs="Times New Roman"/>
                <w:bCs/>
                <w:color w:val="auto"/>
                <w:sz w:val="24"/>
                <w:szCs w:val="24"/>
                <w:highlight w:val="none"/>
              </w:rPr>
              <w:t>（含</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rPr>
              <w:t>）产生，不属于有毒有害大气污染物名录（2018年）中包含的大气污染物，与上述内容相符。</w:t>
            </w:r>
          </w:p>
          <w:p w14:paraId="7AFC41A8">
            <w:pPr>
              <w:keepNext w:val="0"/>
              <w:keepLines w:val="0"/>
              <w:pageBreakBefore w:val="0"/>
              <w:widowControl w:val="0"/>
              <w:kinsoku/>
              <w:wordWrap/>
              <w:overflowPunct/>
              <w:topLinePunct w:val="0"/>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 w:val="24"/>
                <w:szCs w:val="24"/>
                <w:highlight w:val="none"/>
                <w:lang w:val="en-US" w:eastAsia="zh-CN"/>
              </w:rPr>
              <w:t>12、</w:t>
            </w:r>
            <w:r>
              <w:rPr>
                <w:rFonts w:hint="default" w:ascii="Times New Roman" w:hAnsi="Times New Roman" w:eastAsia="宋体" w:cs="Times New Roman"/>
                <w:b/>
                <w:color w:val="auto"/>
                <w:sz w:val="24"/>
                <w:szCs w:val="24"/>
                <w:highlight w:val="none"/>
              </w:rPr>
              <w:t>与</w:t>
            </w:r>
            <w:r>
              <w:rPr>
                <w:rFonts w:hint="default" w:ascii="Times New Roman" w:hAnsi="Times New Roman" w:eastAsia="宋体" w:cs="Times New Roman"/>
                <w:b/>
                <w:bCs/>
                <w:color w:val="auto"/>
                <w:sz w:val="24"/>
                <w:szCs w:val="24"/>
                <w:highlight w:val="none"/>
              </w:rPr>
              <w:t>《市生态环境局关于建设项目的审批指导意见》（试行）</w:t>
            </w:r>
            <w:r>
              <w:rPr>
                <w:rFonts w:hint="default" w:ascii="Times New Roman" w:hAnsi="Times New Roman" w:eastAsia="宋体" w:cs="Times New Roman"/>
                <w:b/>
                <w:color w:val="auto"/>
                <w:sz w:val="24"/>
                <w:szCs w:val="24"/>
                <w:highlight w:val="none"/>
              </w:rPr>
              <w:t>的相符性分析</w:t>
            </w:r>
          </w:p>
          <w:p w14:paraId="3EC4FF3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1、严格项目总量。实施建设项目大气污染物总量负增长原则，即重点区域内建设项目使用大气污染物总量，原则上在重点区域范围内实施总量平衡，且必须实行总量2倍减量替代。</w:t>
            </w:r>
          </w:p>
          <w:p w14:paraId="02AD118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2、强化环评审批。对重点区域内新上的大气污染物排放的建设项目及全市范围内新上高能耗项目，审批部门对其环评文本应实施质量评估。</w:t>
            </w:r>
          </w:p>
          <w:p w14:paraId="38B10AF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3、推进减污降碳。对重点区域内新上的涉及大气污染物排放的建设项目及全市范围内新上高能耗建设项目的严格审批，区级审批部门审批前需向市生态环境局报备，审批部门方可出具审批文件。</w:t>
            </w:r>
          </w:p>
          <w:p w14:paraId="269722B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做好项目正面引导。及时与属地经济部门做好衔接沟通，在项目筹备初期提前介入服务，引导项目从自身实际出发，采用建造绿色建筑、加大清洁能源使用比例、优化生产工艺技术、使用先进高效治污设施等切实有力的措施。</w:t>
            </w:r>
          </w:p>
          <w:p w14:paraId="70D5BB8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本项目距离最近的国控点（金坛城区大气国控站点）约</w:t>
            </w:r>
            <w:r>
              <w:rPr>
                <w:rFonts w:hint="eastAsia" w:ascii="Times New Roman" w:hAnsi="Times New Roman" w:eastAsia="宋体" w:cs="Times New Roman"/>
                <w:color w:val="auto"/>
                <w:sz w:val="24"/>
                <w:szCs w:val="24"/>
                <w:highlight w:val="none"/>
                <w:lang w:val="en-US" w:eastAsia="zh-CN"/>
              </w:rPr>
              <w:t>7.8</w:t>
            </w:r>
            <w:r>
              <w:rPr>
                <w:rFonts w:hint="default" w:ascii="Times New Roman" w:hAnsi="Times New Roman" w:eastAsia="宋体" w:cs="Times New Roman"/>
                <w:color w:val="auto"/>
                <w:sz w:val="24"/>
                <w:szCs w:val="24"/>
                <w:highlight w:val="none"/>
              </w:rPr>
              <w:t>km，不在重点区域内。</w:t>
            </w:r>
          </w:p>
          <w:p w14:paraId="63F7EB3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本项目为</w:t>
            </w:r>
            <w:r>
              <w:rPr>
                <w:rFonts w:hint="default" w:ascii="Times New Roman" w:hAnsi="Times New Roman" w:eastAsia="宋体" w:cs="Times New Roman"/>
                <w:color w:val="auto"/>
                <w:sz w:val="24"/>
                <w:szCs w:val="24"/>
                <w:highlight w:val="none"/>
                <w:lang w:eastAsia="zh-CN"/>
              </w:rPr>
              <w:t>新建年产40000套液压阀块项目</w:t>
            </w:r>
            <w:r>
              <w:rPr>
                <w:rFonts w:hint="default" w:ascii="Times New Roman" w:hAnsi="Times New Roman" w:eastAsia="宋体" w:cs="Times New Roman"/>
                <w:color w:val="auto"/>
                <w:sz w:val="24"/>
                <w:szCs w:val="24"/>
                <w:highlight w:val="none"/>
              </w:rPr>
              <w:t>，行业类别为C3484 机械零部件加工，对照《省生态环境厅关于报送高耗能、高排放项目清单的通知》项目报送范围，本项目不属于两高项目。</w:t>
            </w:r>
          </w:p>
          <w:p w14:paraId="113021E2">
            <w:pPr>
              <w:autoSpaceDE w:val="0"/>
              <w:autoSpaceDN w:val="0"/>
              <w:adjustRightInd w:val="0"/>
              <w:jc w:val="center"/>
              <w:rPr>
                <w:rFonts w:hint="default" w:ascii="Times New Roman" w:hAnsi="Times New Roman" w:eastAsia="宋体" w:cs="Times New Roman"/>
                <w:b/>
                <w:bCs/>
                <w:color w:val="auto"/>
                <w:sz w:val="24"/>
                <w:szCs w:val="24"/>
                <w:highlight w:val="none"/>
                <w:lang w:val="zh-CN"/>
              </w:rPr>
            </w:pPr>
          </w:p>
          <w:p w14:paraId="1F43C9DB">
            <w:pPr>
              <w:autoSpaceDE w:val="0"/>
              <w:autoSpaceDN w:val="0"/>
              <w:adjustRightInd w:val="0"/>
              <w:jc w:val="center"/>
              <w:rPr>
                <w:rFonts w:hint="default" w:ascii="Times New Roman" w:hAnsi="Times New Roman" w:eastAsia="宋体" w:cs="Times New Roman"/>
                <w:b/>
                <w:bCs/>
                <w:color w:val="auto"/>
                <w:sz w:val="24"/>
                <w:szCs w:val="24"/>
                <w:highlight w:val="none"/>
                <w:lang w:val="zh-CN"/>
              </w:rPr>
            </w:pPr>
          </w:p>
          <w:p w14:paraId="42877F3A">
            <w:pPr>
              <w:spacing w:line="360" w:lineRule="auto"/>
              <w:jc w:val="left"/>
              <w:rPr>
                <w:rFonts w:hint="default" w:ascii="Times New Roman" w:hAnsi="Times New Roman" w:eastAsia="宋体" w:cs="Times New Roman"/>
                <w:color w:val="auto"/>
                <w:sz w:val="24"/>
                <w:szCs w:val="24"/>
                <w:highlight w:val="none"/>
              </w:rPr>
            </w:pPr>
          </w:p>
        </w:tc>
      </w:tr>
    </w:tbl>
    <w:p w14:paraId="422CEDE2">
      <w:pPr>
        <w:rPr>
          <w:rFonts w:hint="default" w:ascii="Times New Roman" w:hAnsi="Times New Roman" w:eastAsia="宋体" w:cs="Times New Roman"/>
          <w:color w:val="auto"/>
          <w:sz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2978"/>
      </w:tblGrid>
      <w:tr w14:paraId="1CAB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5C52087F">
            <w:pPr>
              <w:pStyle w:val="5"/>
              <w:rPr>
                <w:rFonts w:hint="default" w:ascii="Times New Roman" w:hAnsi="Times New Roman" w:cs="Times New Roman"/>
                <w:color w:val="auto"/>
                <w:highlight w:val="none"/>
                <w:vertAlign w:val="baseline"/>
              </w:rPr>
            </w:pPr>
          </w:p>
        </w:tc>
        <w:tc>
          <w:tcPr>
            <w:tcW w:w="12978" w:type="dxa"/>
          </w:tcPr>
          <w:p w14:paraId="31CB3E60">
            <w:pPr>
              <w:spacing w:line="360" w:lineRule="auto"/>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lang w:val="en-US" w:eastAsia="zh-CN"/>
              </w:rPr>
              <w:t>16</w:t>
            </w:r>
            <w:r>
              <w:rPr>
                <w:rFonts w:hint="default" w:ascii="Times New Roman" w:hAnsi="Times New Roman" w:eastAsia="宋体" w:cs="Times New Roman"/>
                <w:b/>
                <w:color w:val="auto"/>
                <w:kern w:val="0"/>
                <w:sz w:val="24"/>
                <w:szCs w:val="24"/>
                <w:highlight w:val="none"/>
              </w:rPr>
              <w:t>、与相关环保法律法规相符性分析</w:t>
            </w:r>
          </w:p>
          <w:p w14:paraId="432398EE">
            <w:pPr>
              <w:spacing w:line="360" w:lineRule="auto"/>
              <w:ind w:firstLine="480" w:firstLineChars="20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kern w:val="0"/>
                <w:sz w:val="24"/>
                <w:szCs w:val="24"/>
                <w:highlight w:val="none"/>
              </w:rPr>
              <w:t>本项目与相关法律法规相符性分析见表1-</w:t>
            </w:r>
            <w:r>
              <w:rPr>
                <w:rFonts w:hint="default" w:ascii="Times New Roman" w:hAnsi="Times New Roman" w:eastAsia="宋体" w:cs="Times New Roman"/>
                <w:color w:val="auto"/>
                <w:kern w:val="0"/>
                <w:sz w:val="24"/>
                <w:szCs w:val="24"/>
                <w:highlight w:val="none"/>
                <w:lang w:val="en-US" w:eastAsia="zh-CN"/>
              </w:rPr>
              <w:t>1</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w:t>
            </w:r>
          </w:p>
          <w:p w14:paraId="693661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w:t>
            </w:r>
            <w:r>
              <w:rPr>
                <w:rFonts w:hint="default" w:ascii="Times New Roman" w:hAnsi="Times New Roman" w:eastAsia="宋体" w:cs="Times New Roman"/>
                <w:b/>
                <w:color w:val="auto"/>
                <w:sz w:val="24"/>
                <w:szCs w:val="24"/>
                <w:highlight w:val="none"/>
                <w:lang w:val="en-US" w:eastAsia="zh-CN"/>
              </w:rPr>
              <w:t>1</w:t>
            </w: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 xml:space="preserve">  项目与相关环保法律法规相符性分析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048"/>
              <w:gridCol w:w="6470"/>
              <w:gridCol w:w="2827"/>
              <w:gridCol w:w="886"/>
            </w:tblGrid>
            <w:tr w14:paraId="5EB765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5C77FAD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802" w:type="pct"/>
                  <w:tcBorders>
                    <w:tl2br w:val="nil"/>
                    <w:tr2bl w:val="nil"/>
                  </w:tcBorders>
                  <w:vAlign w:val="center"/>
                </w:tcPr>
                <w:p w14:paraId="1E241140">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文件名称</w:t>
                  </w:r>
                </w:p>
              </w:tc>
              <w:tc>
                <w:tcPr>
                  <w:tcW w:w="2534" w:type="pct"/>
                  <w:tcBorders>
                    <w:tl2br w:val="nil"/>
                    <w:tr2bl w:val="nil"/>
                  </w:tcBorders>
                  <w:vAlign w:val="center"/>
                </w:tcPr>
                <w:p w14:paraId="061F8356">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文件要求</w:t>
                  </w:r>
                </w:p>
              </w:tc>
              <w:tc>
                <w:tcPr>
                  <w:tcW w:w="1107" w:type="pct"/>
                  <w:tcBorders>
                    <w:tl2br w:val="nil"/>
                    <w:tr2bl w:val="nil"/>
                  </w:tcBorders>
                  <w:vAlign w:val="center"/>
                </w:tcPr>
                <w:p w14:paraId="4189E3A6">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本项目情况</w:t>
                  </w:r>
                </w:p>
              </w:tc>
              <w:tc>
                <w:tcPr>
                  <w:tcW w:w="347" w:type="pct"/>
                  <w:tcBorders>
                    <w:tl2br w:val="nil"/>
                    <w:tr2bl w:val="nil"/>
                  </w:tcBorders>
                  <w:vAlign w:val="center"/>
                </w:tcPr>
                <w:p w14:paraId="266265C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是否符合</w:t>
                  </w:r>
                </w:p>
              </w:tc>
            </w:tr>
            <w:tr w14:paraId="3602AF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208" w:type="pct"/>
                  <w:tcBorders>
                    <w:tl2br w:val="nil"/>
                    <w:tr2bl w:val="nil"/>
                  </w:tcBorders>
                  <w:vAlign w:val="center"/>
                </w:tcPr>
                <w:p w14:paraId="6461DA4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802" w:type="pct"/>
                  <w:tcBorders>
                    <w:tl2br w:val="nil"/>
                    <w:tr2bl w:val="nil"/>
                  </w:tcBorders>
                  <w:vAlign w:val="center"/>
                </w:tcPr>
                <w:p w14:paraId="1EF4476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《中华人民共和国大气污染防治法》（2018年修正）</w:t>
                  </w:r>
                </w:p>
              </w:tc>
              <w:tc>
                <w:tcPr>
                  <w:tcW w:w="2534" w:type="pct"/>
                  <w:tcBorders>
                    <w:tl2br w:val="nil"/>
                    <w:tr2bl w:val="nil"/>
                  </w:tcBorders>
                  <w:vAlign w:val="center"/>
                </w:tcPr>
                <w:p w14:paraId="32D43D9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第四十三条  钢铁、建材、有色金属、石油、化工等企业生产过程中排放粉尘、硫化物和氮氧化物的，应当采用清洁生产工艺，配套建设除尘、脱硫、脱硝等装置，或者采取技术改造等其他控制大气污染物排放的措施。</w:t>
                  </w:r>
                </w:p>
                <w:p w14:paraId="32E8F49C">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第四十五条  产生含挥发性有机物废气的生产和服务活动，应当在密闭空间或者设备中进行，并按照规定安装、使用污染防治设施；无法密闭的，应当采取措施减少废气排放。</w:t>
                  </w:r>
                </w:p>
              </w:tc>
              <w:tc>
                <w:tcPr>
                  <w:tcW w:w="1107" w:type="pct"/>
                  <w:vMerge w:val="restart"/>
                  <w:tcBorders>
                    <w:tl2br w:val="nil"/>
                    <w:tr2bl w:val="nil"/>
                  </w:tcBorders>
                  <w:vAlign w:val="center"/>
                </w:tcPr>
                <w:p w14:paraId="5332C0C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本项目从事</w:t>
                  </w:r>
                  <w:r>
                    <w:rPr>
                      <w:rFonts w:hint="eastAsia" w:ascii="Times New Roman" w:hAnsi="Times New Roman" w:eastAsia="宋体" w:cs="Times New Roman"/>
                      <w:color w:val="auto"/>
                      <w:sz w:val="21"/>
                      <w:szCs w:val="21"/>
                      <w:highlight w:val="none"/>
                      <w:lang w:val="en-US" w:eastAsia="zh-CN"/>
                    </w:rPr>
                    <w:t>液压阀快</w:t>
                  </w:r>
                  <w:r>
                    <w:rPr>
                      <w:rFonts w:hint="default" w:ascii="Times New Roman" w:hAnsi="Times New Roman" w:eastAsia="宋体" w:cs="Times New Roman"/>
                      <w:color w:val="auto"/>
                      <w:sz w:val="21"/>
                      <w:szCs w:val="21"/>
                      <w:highlight w:val="none"/>
                    </w:rPr>
                    <w:t>的生产，项目</w:t>
                  </w:r>
                  <w:r>
                    <w:rPr>
                      <w:rFonts w:hint="default" w:ascii="Times New Roman" w:hAnsi="Times New Roman" w:eastAsia="宋体" w:cs="Times New Roman"/>
                      <w:color w:val="auto"/>
                      <w:sz w:val="21"/>
                      <w:szCs w:val="21"/>
                      <w:highlight w:val="none"/>
                      <w:lang w:val="en-US" w:eastAsia="zh-CN"/>
                    </w:rPr>
                    <w:t>机加工油雾经设备自带的油雾分离器处理后在车间内无组织排放，</w:t>
                  </w:r>
                  <w:r>
                    <w:rPr>
                      <w:rFonts w:hint="eastAsia" w:ascii="Times New Roman" w:hAnsi="Times New Roman" w:eastAsia="宋体" w:cs="Times New Roman"/>
                      <w:color w:val="auto"/>
                      <w:sz w:val="21"/>
                      <w:szCs w:val="21"/>
                      <w:highlight w:val="none"/>
                      <w:lang w:val="en-US" w:eastAsia="zh-CN"/>
                    </w:rPr>
                    <w:t>打磨废气经移动式除尘器</w:t>
                  </w:r>
                  <w:r>
                    <w:rPr>
                      <w:rFonts w:hint="default" w:ascii="Times New Roman" w:hAnsi="Times New Roman" w:eastAsia="宋体" w:cs="Times New Roman"/>
                      <w:color w:val="auto"/>
                      <w:sz w:val="21"/>
                      <w:szCs w:val="21"/>
                      <w:highlight w:val="none"/>
                      <w:lang w:val="en-US" w:eastAsia="zh-CN"/>
                    </w:rPr>
                    <w:t>处理后在车间内无组织排放，清洗废气在车间内无组织排放</w:t>
                  </w:r>
                  <w:r>
                    <w:rPr>
                      <w:rFonts w:hint="default" w:ascii="Times New Roman" w:hAnsi="Times New Roman" w:eastAsia="宋体" w:cs="Times New Roman"/>
                      <w:color w:val="auto"/>
                      <w:sz w:val="21"/>
                      <w:szCs w:val="21"/>
                      <w:highlight w:val="none"/>
                    </w:rPr>
                    <w:t>。本项目不属于重点行业，废气处理设施对有机废气的处理效率不低于75%。本项目产生的废气采取了有效的防治措施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对周围环境影响较小。</w:t>
                  </w:r>
                </w:p>
              </w:tc>
              <w:tc>
                <w:tcPr>
                  <w:tcW w:w="347" w:type="pct"/>
                  <w:tcBorders>
                    <w:tl2br w:val="nil"/>
                    <w:tr2bl w:val="nil"/>
                  </w:tcBorders>
                  <w:vAlign w:val="center"/>
                </w:tcPr>
                <w:p w14:paraId="0189D97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r w14:paraId="7C4175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08" w:type="pct"/>
                  <w:tcBorders>
                    <w:tl2br w:val="nil"/>
                    <w:tr2bl w:val="nil"/>
                  </w:tcBorders>
                  <w:vAlign w:val="center"/>
                </w:tcPr>
                <w:p w14:paraId="3AF6CB6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802" w:type="pct"/>
                  <w:tcBorders>
                    <w:tl2br w:val="nil"/>
                    <w:tr2bl w:val="nil"/>
                  </w:tcBorders>
                  <w:vAlign w:val="center"/>
                </w:tcPr>
                <w:p w14:paraId="0A23CBC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《江苏省大气污染防治条例》（2018年修正）</w:t>
                  </w:r>
                </w:p>
              </w:tc>
              <w:tc>
                <w:tcPr>
                  <w:tcW w:w="2534" w:type="pct"/>
                  <w:tcBorders>
                    <w:tl2br w:val="nil"/>
                    <w:tr2bl w:val="nil"/>
                  </w:tcBorders>
                  <w:vAlign w:val="center"/>
                </w:tcPr>
                <w:p w14:paraId="0DA9F20B">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第三十八条  在生产经营过程中产生有毒有害大气污染物的，排污单位应当安装收集净化装置或者采取其他措施，达到国家和省规定的排放标准或者其他相关要求。禁止直接排放有毒有害大气污染物。</w:t>
                  </w:r>
                </w:p>
                <w:p w14:paraId="5ACE34A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第三十九条  产生挥发性有机物废气的生产经营活动，应当在密闭空间或者设备中进行，并设置废气收集和处理系统等污染防治设施，保持其正常使用；造船等无法在密闭空间进行的生产经营活动，应当采取有效措施，减少挥发性有机物排放量。</w:t>
                  </w:r>
                </w:p>
              </w:tc>
              <w:tc>
                <w:tcPr>
                  <w:tcW w:w="1107" w:type="pct"/>
                  <w:vMerge w:val="continue"/>
                  <w:tcBorders>
                    <w:tl2br w:val="nil"/>
                    <w:tr2bl w:val="nil"/>
                  </w:tcBorders>
                  <w:vAlign w:val="center"/>
                </w:tcPr>
                <w:p w14:paraId="39D1BF6C">
                  <w:pPr>
                    <w:widowControl/>
                    <w:jc w:val="left"/>
                    <w:rPr>
                      <w:rFonts w:hint="default" w:ascii="Times New Roman" w:hAnsi="Times New Roman" w:eastAsia="宋体" w:cs="Times New Roman"/>
                      <w:color w:val="auto"/>
                      <w:sz w:val="21"/>
                      <w:szCs w:val="21"/>
                      <w:highlight w:val="none"/>
                    </w:rPr>
                  </w:pPr>
                </w:p>
              </w:tc>
              <w:tc>
                <w:tcPr>
                  <w:tcW w:w="347" w:type="pct"/>
                  <w:tcBorders>
                    <w:tl2br w:val="nil"/>
                    <w:tr2bl w:val="nil"/>
                  </w:tcBorders>
                  <w:vAlign w:val="center"/>
                </w:tcPr>
                <w:p w14:paraId="611004CF">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r>
            <w:tr w14:paraId="7D6CAA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4330674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802" w:type="pct"/>
                  <w:tcBorders>
                    <w:tl2br w:val="nil"/>
                    <w:tr2bl w:val="nil"/>
                  </w:tcBorders>
                  <w:vAlign w:val="center"/>
                </w:tcPr>
                <w:p w14:paraId="3124D4B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《江苏省挥发性有机物污染防治管理办法》（省政府令第119号）</w:t>
                  </w:r>
                </w:p>
              </w:tc>
              <w:tc>
                <w:tcPr>
                  <w:tcW w:w="2534" w:type="pct"/>
                  <w:tcBorders>
                    <w:tl2br w:val="nil"/>
                    <w:tr2bl w:val="nil"/>
                  </w:tcBorders>
                  <w:vAlign w:val="center"/>
                </w:tcPr>
                <w:p w14:paraId="1639F94A">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第二十一条</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p w14:paraId="6DE7E13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无法在密闭空间进行的生产经营活动应当采取有效措施，减少挥发性有机物排放量。</w:t>
                  </w:r>
                </w:p>
              </w:tc>
              <w:tc>
                <w:tcPr>
                  <w:tcW w:w="1107" w:type="pct"/>
                  <w:vMerge w:val="continue"/>
                  <w:tcBorders>
                    <w:tl2br w:val="nil"/>
                    <w:tr2bl w:val="nil"/>
                  </w:tcBorders>
                  <w:vAlign w:val="center"/>
                </w:tcPr>
                <w:p w14:paraId="57A55C16">
                  <w:pPr>
                    <w:widowControl/>
                    <w:jc w:val="left"/>
                    <w:rPr>
                      <w:rFonts w:hint="default" w:ascii="Times New Roman" w:hAnsi="Times New Roman" w:eastAsia="宋体" w:cs="Times New Roman"/>
                      <w:color w:val="auto"/>
                      <w:sz w:val="21"/>
                      <w:szCs w:val="21"/>
                      <w:highlight w:val="none"/>
                    </w:rPr>
                  </w:pPr>
                </w:p>
              </w:tc>
              <w:tc>
                <w:tcPr>
                  <w:tcW w:w="347" w:type="pct"/>
                  <w:tcBorders>
                    <w:tl2br w:val="nil"/>
                    <w:tr2bl w:val="nil"/>
                  </w:tcBorders>
                  <w:vAlign w:val="center"/>
                </w:tcPr>
                <w:p w14:paraId="3AB69F7A">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14:paraId="1DEF42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2B4AA62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802" w:type="pct"/>
                  <w:tcBorders>
                    <w:tl2br w:val="nil"/>
                    <w:tr2bl w:val="nil"/>
                  </w:tcBorders>
                  <w:vAlign w:val="center"/>
                </w:tcPr>
                <w:p w14:paraId="416A8BCC">
                  <w:pPr>
                    <w:widowControl/>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《江苏省重点行业挥发性有机物污染控制指南》（苏环办[2014]128号）</w:t>
                  </w:r>
                </w:p>
              </w:tc>
              <w:tc>
                <w:tcPr>
                  <w:tcW w:w="2534" w:type="pct"/>
                  <w:tcBorders>
                    <w:tl2br w:val="nil"/>
                    <w:tr2bl w:val="nil"/>
                  </w:tcBorders>
                  <w:vAlign w:val="center"/>
                </w:tcPr>
                <w:p w14:paraId="1580AD2F">
                  <w:pPr>
                    <w:widowControl/>
                    <w:spacing w:line="240" w:lineRule="atLeast"/>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鼓励对排放的VOCs进行回收利用，并优先在生产系统内回用。对浓度、性状差异较大的废气应分类收集，并采用适宜的方式进行有效处理，确保VOCs总去除率满足管理要求，其中有机化工、医药化工、橡胶和塑料制品（有溶剂浸胶工艺）、溶剂型涂料表面涂装、包装印刷业的VOCs总收集、净化处理率均不低于90%，其他行业原则上不低于75%。废气处理的工艺路线应根据废气产生量、污染物组分和性质、温度、压力等因素，综合分析后合理选择</w:t>
                  </w:r>
                </w:p>
              </w:tc>
              <w:tc>
                <w:tcPr>
                  <w:tcW w:w="1107" w:type="pct"/>
                  <w:vMerge w:val="continue"/>
                  <w:tcBorders>
                    <w:tl2br w:val="nil"/>
                    <w:tr2bl w:val="nil"/>
                  </w:tcBorders>
                  <w:vAlign w:val="center"/>
                </w:tcPr>
                <w:p w14:paraId="5A83CD30">
                  <w:pPr>
                    <w:widowControl/>
                    <w:jc w:val="left"/>
                    <w:rPr>
                      <w:rFonts w:hint="default" w:ascii="Times New Roman" w:hAnsi="Times New Roman" w:eastAsia="宋体" w:cs="Times New Roman"/>
                      <w:color w:val="auto"/>
                      <w:sz w:val="21"/>
                      <w:szCs w:val="21"/>
                      <w:highlight w:val="none"/>
                    </w:rPr>
                  </w:pPr>
                </w:p>
              </w:tc>
              <w:tc>
                <w:tcPr>
                  <w:tcW w:w="347" w:type="pct"/>
                  <w:tcBorders>
                    <w:tl2br w:val="nil"/>
                    <w:tr2bl w:val="nil"/>
                  </w:tcBorders>
                  <w:vAlign w:val="center"/>
                </w:tcPr>
                <w:p w14:paraId="69FAFF70">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14:paraId="3AE0FA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61C8D4C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802" w:type="pct"/>
                  <w:tcBorders>
                    <w:tl2br w:val="nil"/>
                    <w:tr2bl w:val="nil"/>
                  </w:tcBorders>
                  <w:vAlign w:val="center"/>
                </w:tcPr>
                <w:p w14:paraId="77C9B7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省大气办关于印发《江苏省挥发性有机物清洁原料替代工作方案》的通知（苏大气办[2021]2号）</w:t>
                  </w:r>
                </w:p>
              </w:tc>
              <w:tc>
                <w:tcPr>
                  <w:tcW w:w="2534" w:type="pct"/>
                  <w:tcBorders>
                    <w:tl2br w:val="nil"/>
                    <w:tr2bl w:val="nil"/>
                  </w:tcBorders>
                  <w:vAlign w:val="center"/>
                </w:tcPr>
                <w:p w14:paraId="537988CF">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明确替代要求。以工业涂装、包装印刷、木材加工、纺织等行业为重点，分阶段推进3130家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w:t>
                  </w:r>
                  <w:r>
                    <w:rPr>
                      <w:rFonts w:hint="eastAsia" w:ascii="Times New Roman" w:hAnsi="Times New Roman" w:eastAsia="宋体" w:cs="Times New Roman"/>
                      <w:color w:val="auto"/>
                      <w:sz w:val="21"/>
                      <w:szCs w:val="21"/>
                      <w:highlight w:val="none"/>
                      <w:lang w:eastAsia="zh-CN"/>
                    </w:rPr>
                    <w:t>胶黏剂</w:t>
                  </w:r>
                  <w:r>
                    <w:rPr>
                      <w:rFonts w:hint="default" w:ascii="Times New Roman" w:hAnsi="Times New Roman" w:eastAsia="宋体" w:cs="Times New Roman"/>
                      <w:color w:val="auto"/>
                      <w:sz w:val="21"/>
                      <w:szCs w:val="21"/>
                      <w:highlight w:val="none"/>
                    </w:rPr>
                    <w:t>挥发性有机化合物限量》（GB33372-2020）规定的水基型、本体型</w:t>
                  </w:r>
                  <w:r>
                    <w:rPr>
                      <w:rFonts w:hint="eastAsia" w:ascii="Times New Roman" w:hAnsi="Times New Roman" w:eastAsia="宋体" w:cs="Times New Roman"/>
                      <w:color w:val="auto"/>
                      <w:sz w:val="21"/>
                      <w:szCs w:val="21"/>
                      <w:highlight w:val="none"/>
                      <w:lang w:eastAsia="zh-CN"/>
                    </w:rPr>
                    <w:t>胶黏剂</w:t>
                  </w:r>
                  <w:r>
                    <w:rPr>
                      <w:rFonts w:hint="default" w:ascii="Times New Roman" w:hAnsi="Times New Roman" w:eastAsia="宋体" w:cs="Times New Roman"/>
                      <w:color w:val="auto"/>
                      <w:sz w:val="21"/>
                      <w:szCs w:val="21"/>
                      <w:highlight w:val="none"/>
                    </w:rPr>
                    <w:t>产品。若确实无法达到上述要求，应提供相应的论证说明，相关涂料、油墨、清洗剂、</w:t>
                  </w:r>
                  <w:r>
                    <w:rPr>
                      <w:rFonts w:hint="eastAsia" w:ascii="Times New Roman" w:hAnsi="Times New Roman" w:eastAsia="宋体" w:cs="Times New Roman"/>
                      <w:color w:val="auto"/>
                      <w:sz w:val="21"/>
                      <w:szCs w:val="21"/>
                      <w:highlight w:val="none"/>
                      <w:lang w:eastAsia="zh-CN"/>
                    </w:rPr>
                    <w:t>胶黏剂</w:t>
                  </w:r>
                  <w:r>
                    <w:rPr>
                      <w:rFonts w:hint="default" w:ascii="Times New Roman" w:hAnsi="Times New Roman" w:eastAsia="宋体" w:cs="Times New Roman"/>
                      <w:color w:val="auto"/>
                      <w:sz w:val="21"/>
                      <w:szCs w:val="21"/>
                      <w:highlight w:val="none"/>
                    </w:rPr>
                    <w:t>等产品应符合相关标准中VOCs含量的限值要求。</w:t>
                  </w:r>
                </w:p>
              </w:tc>
              <w:tc>
                <w:tcPr>
                  <w:tcW w:w="1107" w:type="pct"/>
                  <w:tcBorders>
                    <w:tl2br w:val="nil"/>
                    <w:tr2bl w:val="nil"/>
                  </w:tcBorders>
                  <w:vAlign w:val="center"/>
                </w:tcPr>
                <w:p w14:paraId="7545B761">
                  <w:pPr>
                    <w:widowControl/>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本项目使用的清洗剂</w:t>
                  </w:r>
                  <w:r>
                    <w:rPr>
                      <w:rFonts w:hint="eastAsia" w:ascii="Times New Roman" w:hAnsi="Times New Roman" w:eastAsia="宋体" w:cs="Times New Roman"/>
                      <w:color w:val="auto"/>
                      <w:sz w:val="21"/>
                      <w:szCs w:val="21"/>
                      <w:highlight w:val="none"/>
                      <w:lang w:val="en-US" w:eastAsia="zh-CN"/>
                    </w:rPr>
                    <w:t>符合</w:t>
                  </w:r>
                  <w:r>
                    <w:rPr>
                      <w:rFonts w:hint="default" w:ascii="Times New Roman" w:hAnsi="Times New Roman" w:eastAsia="宋体" w:cs="Times New Roman"/>
                      <w:color w:val="auto"/>
                      <w:sz w:val="21"/>
                      <w:szCs w:val="21"/>
                      <w:highlight w:val="none"/>
                      <w:lang w:val="en-US" w:eastAsia="zh-CN"/>
                    </w:rPr>
                    <w:t>《清洗剂挥发性有机化合物含量限值》（GB38508-2020）规定的水基清洗剂产品</w:t>
                  </w:r>
                  <w:r>
                    <w:rPr>
                      <w:rFonts w:hint="default" w:ascii="Times New Roman" w:hAnsi="Times New Roman" w:eastAsia="宋体" w:cs="Times New Roman"/>
                      <w:color w:val="auto"/>
                      <w:sz w:val="21"/>
                      <w:szCs w:val="21"/>
                      <w:highlight w:val="none"/>
                    </w:rPr>
                    <w:t>的限值要求</w:t>
                  </w:r>
                  <w:r>
                    <w:rPr>
                      <w:rFonts w:hint="eastAsia" w:ascii="Times New Roman" w:hAnsi="Times New Roman" w:eastAsia="宋体" w:cs="Times New Roman"/>
                      <w:color w:val="auto"/>
                      <w:sz w:val="21"/>
                      <w:szCs w:val="21"/>
                      <w:highlight w:val="none"/>
                      <w:lang w:eastAsia="zh-CN"/>
                    </w:rPr>
                    <w:t>。</w:t>
                  </w:r>
                </w:p>
              </w:tc>
              <w:tc>
                <w:tcPr>
                  <w:tcW w:w="347" w:type="pct"/>
                  <w:tcBorders>
                    <w:tl2br w:val="nil"/>
                    <w:tr2bl w:val="nil"/>
                  </w:tcBorders>
                  <w:vAlign w:val="center"/>
                </w:tcPr>
                <w:p w14:paraId="188B1EB0">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是</w:t>
                  </w:r>
                </w:p>
              </w:tc>
            </w:tr>
            <w:tr w14:paraId="0CA9E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16CDFD8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802" w:type="pct"/>
                  <w:tcBorders>
                    <w:tl2br w:val="nil"/>
                    <w:tr2bl w:val="nil"/>
                  </w:tcBorders>
                  <w:vAlign w:val="center"/>
                </w:tcPr>
                <w:p w14:paraId="5E39954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《省生态环境厅关于报送高耗能、高排放项目清单的通知》（苏环便函</w:t>
                  </w:r>
                  <w:r>
                    <w:rPr>
                      <w:rFonts w:hint="eastAsia" w:ascii="Times New Roman" w:hAnsi="Times New Roman" w:eastAsia="宋体" w:cs="Times New Roman"/>
                      <w:color w:val="auto"/>
                      <w:sz w:val="21"/>
                      <w:szCs w:val="21"/>
                      <w:highlight w:val="none"/>
                      <w:lang w:eastAsia="zh-CN"/>
                    </w:rPr>
                    <w:t>〔2021〕903号</w:t>
                  </w:r>
                  <w:r>
                    <w:rPr>
                      <w:rFonts w:hint="default" w:ascii="Times New Roman" w:hAnsi="Times New Roman" w:eastAsia="宋体" w:cs="Times New Roman"/>
                      <w:color w:val="auto"/>
                      <w:sz w:val="21"/>
                      <w:szCs w:val="21"/>
                      <w:highlight w:val="none"/>
                    </w:rPr>
                    <w:t>）</w:t>
                  </w:r>
                </w:p>
              </w:tc>
              <w:tc>
                <w:tcPr>
                  <w:tcW w:w="2534" w:type="pct"/>
                  <w:tcBorders>
                    <w:tl2br w:val="nil"/>
                    <w:tr2bl w:val="nil"/>
                  </w:tcBorders>
                  <w:vAlign w:val="center"/>
                </w:tcPr>
                <w:p w14:paraId="5C4D247A">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一、“两高”项目范围</w:t>
                  </w:r>
                </w:p>
                <w:p w14:paraId="01F889E1">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两高（高耗能、高排放）项目范围包括煤电、石化化工、钢铁、有色金属冶炼、建材、造纸、纺织印染行业，根据附件1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建材项目报送范围为：3011水泥制造、3012石灰和石膏制造、3031</w:t>
                  </w:r>
                  <w:r>
                    <w:rPr>
                      <w:rFonts w:hint="eastAsia" w:ascii="Times New Roman" w:hAnsi="Times New Roman" w:eastAsia="宋体" w:cs="Times New Roman"/>
                      <w:color w:val="auto"/>
                      <w:sz w:val="21"/>
                      <w:szCs w:val="21"/>
                      <w:highlight w:val="none"/>
                      <w:lang w:eastAsia="zh-CN"/>
                    </w:rPr>
                    <w:t>黏土砖瓦</w:t>
                  </w:r>
                  <w:r>
                    <w:rPr>
                      <w:rFonts w:hint="default" w:ascii="Times New Roman" w:hAnsi="Times New Roman" w:eastAsia="宋体" w:cs="Times New Roman"/>
                      <w:color w:val="auto"/>
                      <w:sz w:val="21"/>
                      <w:szCs w:val="21"/>
                      <w:highlight w:val="none"/>
                    </w:rPr>
                    <w:t>及建筑砌块制造、3041平板玻璃制造、3061玻璃纤维及制品制造、3071建筑陶瓷制品制造、3089耐火陶瓷制品及其他耐火材料制造。</w:t>
                  </w:r>
                </w:p>
              </w:tc>
              <w:tc>
                <w:tcPr>
                  <w:tcW w:w="1107" w:type="pct"/>
                  <w:tcBorders>
                    <w:tl2br w:val="nil"/>
                    <w:tr2bl w:val="nil"/>
                  </w:tcBorders>
                  <w:vAlign w:val="center"/>
                </w:tcPr>
                <w:p w14:paraId="57BD0C90">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本项目从事</w:t>
                  </w:r>
                  <w:r>
                    <w:rPr>
                      <w:rFonts w:hint="eastAsia" w:ascii="Times New Roman" w:hAnsi="Times New Roman" w:eastAsia="宋体" w:cs="Times New Roman"/>
                      <w:color w:val="auto"/>
                      <w:sz w:val="21"/>
                      <w:szCs w:val="21"/>
                      <w:highlight w:val="none"/>
                      <w:lang w:val="en-US" w:eastAsia="zh-CN"/>
                    </w:rPr>
                    <w:t>液压阀快</w:t>
                  </w:r>
                  <w:r>
                    <w:rPr>
                      <w:rFonts w:hint="default" w:ascii="Times New Roman" w:hAnsi="Times New Roman" w:eastAsia="宋体" w:cs="Times New Roman"/>
                      <w:color w:val="auto"/>
                      <w:sz w:val="21"/>
                      <w:szCs w:val="21"/>
                      <w:highlight w:val="none"/>
                    </w:rPr>
                    <w:t>的生产，行业类别为C3484 机械零部件加工，不在《环境保护综合名录(2021)年版》的“高污染、高环境风险”产品名录中，不属于两高行业。项目距离最近的国控站点金坛城区直线距离约</w:t>
                  </w:r>
                  <w:r>
                    <w:rPr>
                      <w:rFonts w:hint="eastAsia" w:ascii="Times New Roman" w:hAnsi="Times New Roman" w:eastAsia="宋体" w:cs="Times New Roman"/>
                      <w:color w:val="auto"/>
                      <w:sz w:val="21"/>
                      <w:szCs w:val="21"/>
                      <w:highlight w:val="none"/>
                      <w:lang w:val="en-US" w:eastAsia="zh-CN"/>
                    </w:rPr>
                    <w:t>7.8</w:t>
                  </w:r>
                  <w:r>
                    <w:rPr>
                      <w:rFonts w:hint="default" w:ascii="Times New Roman" w:hAnsi="Times New Roman" w:eastAsia="宋体" w:cs="Times New Roman"/>
                      <w:color w:val="auto"/>
                      <w:sz w:val="21"/>
                      <w:szCs w:val="21"/>
                      <w:highlight w:val="none"/>
                    </w:rPr>
                    <w:t>km，不属于重点区域。</w:t>
                  </w:r>
                </w:p>
              </w:tc>
              <w:tc>
                <w:tcPr>
                  <w:tcW w:w="347" w:type="pct"/>
                  <w:tcBorders>
                    <w:tl2br w:val="nil"/>
                    <w:tr2bl w:val="nil"/>
                  </w:tcBorders>
                  <w:vAlign w:val="center"/>
                </w:tcPr>
                <w:p w14:paraId="4508AB14">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r w14:paraId="7778E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5BAD91A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802" w:type="pct"/>
                  <w:tcBorders>
                    <w:tl2br w:val="nil"/>
                    <w:tr2bl w:val="nil"/>
                  </w:tcBorders>
                  <w:vAlign w:val="center"/>
                </w:tcPr>
                <w:p w14:paraId="3B8DDCC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《关于加强高耗能、高排放建设项目生态环境源头防控的指导意见》（环环评</w:t>
                  </w:r>
                  <w:r>
                    <w:rPr>
                      <w:rFonts w:hint="eastAsia" w:ascii="Times New Roman" w:hAnsi="Times New Roman" w:eastAsia="宋体" w:cs="Times New Roman"/>
                      <w:color w:val="auto"/>
                      <w:sz w:val="21"/>
                      <w:szCs w:val="21"/>
                      <w:highlight w:val="none"/>
                      <w:lang w:eastAsia="zh-CN"/>
                    </w:rPr>
                    <w:t>〔2021〕45号</w:t>
                  </w:r>
                  <w:r>
                    <w:rPr>
                      <w:rFonts w:hint="default" w:ascii="Times New Roman" w:hAnsi="Times New Roman" w:eastAsia="宋体" w:cs="Times New Roman"/>
                      <w:color w:val="auto"/>
                      <w:sz w:val="21"/>
                      <w:szCs w:val="21"/>
                      <w:highlight w:val="none"/>
                    </w:rPr>
                    <w:t>）</w:t>
                  </w:r>
                </w:p>
              </w:tc>
              <w:tc>
                <w:tcPr>
                  <w:tcW w:w="2534" w:type="pct"/>
                  <w:tcBorders>
                    <w:tl2br w:val="nil"/>
                    <w:tr2bl w:val="nil"/>
                  </w:tcBorders>
                  <w:vAlign w:val="center"/>
                </w:tcPr>
                <w:p w14:paraId="5FC76B6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二、严格“两高”项目环评审批</w:t>
                  </w:r>
                </w:p>
                <w:p w14:paraId="7983119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1107" w:type="pct"/>
                  <w:vMerge w:val="restart"/>
                  <w:tcBorders>
                    <w:tl2br w:val="nil"/>
                    <w:tr2bl w:val="nil"/>
                  </w:tcBorders>
                  <w:vAlign w:val="center"/>
                </w:tcPr>
                <w:p w14:paraId="4B33CDE0">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本项目从事</w:t>
                  </w:r>
                  <w:r>
                    <w:rPr>
                      <w:rFonts w:hint="eastAsia" w:ascii="Times New Roman" w:hAnsi="Times New Roman" w:eastAsia="宋体" w:cs="Times New Roman"/>
                      <w:color w:val="auto"/>
                      <w:sz w:val="21"/>
                      <w:szCs w:val="21"/>
                      <w:highlight w:val="none"/>
                      <w:lang w:val="en-US" w:eastAsia="zh-CN"/>
                    </w:rPr>
                    <w:t>液压阀快</w:t>
                  </w:r>
                  <w:r>
                    <w:rPr>
                      <w:rFonts w:hint="default" w:ascii="Times New Roman" w:hAnsi="Times New Roman" w:eastAsia="宋体" w:cs="Times New Roman"/>
                      <w:color w:val="auto"/>
                      <w:sz w:val="21"/>
                      <w:szCs w:val="21"/>
                      <w:highlight w:val="none"/>
                    </w:rPr>
                    <w:t>的生产，行业类别为C3484 机械零部件加工，不在《环境保护综合名录(2021)年版》的“高污染、高环境风险”产品名录中，不属于两高行业。</w:t>
                  </w:r>
                </w:p>
              </w:tc>
              <w:tc>
                <w:tcPr>
                  <w:tcW w:w="347" w:type="pct"/>
                  <w:tcBorders>
                    <w:tl2br w:val="nil"/>
                    <w:tr2bl w:val="nil"/>
                  </w:tcBorders>
                  <w:vAlign w:val="center"/>
                </w:tcPr>
                <w:p w14:paraId="47881CD1">
                  <w:pPr>
                    <w:widowControl/>
                    <w:jc w:val="center"/>
                    <w:rPr>
                      <w:rFonts w:hint="default"/>
                      <w:color w:val="auto"/>
                      <w:highlight w:val="none"/>
                    </w:rPr>
                  </w:pPr>
                  <w:r>
                    <w:rPr>
                      <w:rFonts w:hint="default" w:ascii="Times New Roman" w:hAnsi="Times New Roman" w:eastAsia="宋体" w:cs="Times New Roman"/>
                      <w:color w:val="auto"/>
                      <w:sz w:val="21"/>
                      <w:szCs w:val="21"/>
                      <w:highlight w:val="none"/>
                    </w:rPr>
                    <w:t>是</w:t>
                  </w:r>
                </w:p>
              </w:tc>
            </w:tr>
            <w:tr w14:paraId="1957A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3CFD739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802" w:type="pct"/>
                  <w:tcBorders>
                    <w:tl2br w:val="nil"/>
                    <w:tr2bl w:val="nil"/>
                  </w:tcBorders>
                  <w:vAlign w:val="center"/>
                </w:tcPr>
                <w:p w14:paraId="1F12375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关于印发《环境保护综合名录（2021年版）的通知》</w:t>
                  </w:r>
                </w:p>
              </w:tc>
              <w:tc>
                <w:tcPr>
                  <w:tcW w:w="2534" w:type="pct"/>
                  <w:tcBorders>
                    <w:tl2br w:val="nil"/>
                    <w:tr2bl w:val="nil"/>
                  </w:tcBorders>
                  <w:vAlign w:val="center"/>
                </w:tcPr>
                <w:p w14:paraId="611CF8B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深入贯彻习近平生态文明思想，落实党的十九大和十九届二中、三中、四中、五中全会精神，深入打好污染防治攻坚战，坚决遏制“两高”项目盲目发展，引导企业绿色转型，推动行业高质量发展，我部在《环境保护综合名录（2017年版）》基础上，修订形成了《环境保护综合名录（2021年版）》。</w:t>
                  </w:r>
                </w:p>
              </w:tc>
              <w:tc>
                <w:tcPr>
                  <w:tcW w:w="1107" w:type="pct"/>
                  <w:vMerge w:val="continue"/>
                  <w:tcBorders>
                    <w:tl2br w:val="nil"/>
                    <w:tr2bl w:val="nil"/>
                  </w:tcBorders>
                  <w:vAlign w:val="center"/>
                </w:tcPr>
                <w:p w14:paraId="1D881FC7">
                  <w:pPr>
                    <w:widowControl/>
                    <w:jc w:val="left"/>
                    <w:rPr>
                      <w:rFonts w:hint="default" w:ascii="Times New Roman" w:hAnsi="Times New Roman" w:eastAsia="宋体" w:cs="Times New Roman"/>
                      <w:color w:val="auto"/>
                      <w:sz w:val="21"/>
                      <w:szCs w:val="21"/>
                      <w:highlight w:val="none"/>
                    </w:rPr>
                  </w:pPr>
                </w:p>
              </w:tc>
              <w:tc>
                <w:tcPr>
                  <w:tcW w:w="347" w:type="pct"/>
                  <w:tcBorders>
                    <w:tl2br w:val="nil"/>
                    <w:tr2bl w:val="nil"/>
                  </w:tcBorders>
                  <w:vAlign w:val="center"/>
                </w:tcPr>
                <w:p w14:paraId="275C733B">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r w14:paraId="12D71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 w:type="pct"/>
                  <w:tcBorders>
                    <w:tl2br w:val="nil"/>
                    <w:tr2bl w:val="nil"/>
                  </w:tcBorders>
                  <w:vAlign w:val="center"/>
                </w:tcPr>
                <w:p w14:paraId="0698129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802" w:type="pct"/>
                  <w:tcBorders>
                    <w:tl2br w:val="nil"/>
                    <w:tr2bl w:val="nil"/>
                  </w:tcBorders>
                  <w:vAlign w:val="center"/>
                </w:tcPr>
                <w:p w14:paraId="7F096C8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市生态环境局关于建设项目的审批指导意见（试行）</w:t>
                  </w:r>
                </w:p>
              </w:tc>
              <w:tc>
                <w:tcPr>
                  <w:tcW w:w="2534" w:type="pct"/>
                  <w:tcBorders>
                    <w:tl2br w:val="nil"/>
                    <w:tr2bl w:val="nil"/>
                  </w:tcBorders>
                  <w:vAlign w:val="center"/>
                </w:tcPr>
                <w:p w14:paraId="6DFAE0D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区域为常州市大气质量国控站点周边3km范围。高耗能项目为：石油、煤炭及其他燃料加工业，电力、热力生产和供应业，非金属矿物制品业，食品制造业，黑色金属冶炼和压延加工业，有色金属冶炼和压延加工业，造纸及纸制品业，化学原料和化学制品制造业。</w:t>
                  </w:r>
                </w:p>
              </w:tc>
              <w:tc>
                <w:tcPr>
                  <w:tcW w:w="1107" w:type="pct"/>
                  <w:tcBorders>
                    <w:tl2br w:val="nil"/>
                    <w:tr2bl w:val="nil"/>
                  </w:tcBorders>
                  <w:vAlign w:val="center"/>
                </w:tcPr>
                <w:p w14:paraId="6D0EED2E">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项目距离最近的国控站点金坛城区直线距离约</w:t>
                  </w:r>
                  <w:r>
                    <w:rPr>
                      <w:rFonts w:hint="eastAsia" w:ascii="Times New Roman" w:hAnsi="Times New Roman" w:eastAsia="宋体" w:cs="Times New Roman"/>
                      <w:color w:val="auto"/>
                      <w:sz w:val="21"/>
                      <w:szCs w:val="21"/>
                      <w:highlight w:val="none"/>
                      <w:lang w:val="en-US" w:eastAsia="zh-CN"/>
                    </w:rPr>
                    <w:t>7.8</w:t>
                  </w:r>
                  <w:r>
                    <w:rPr>
                      <w:rFonts w:hint="default" w:ascii="Times New Roman" w:hAnsi="Times New Roman" w:eastAsia="宋体" w:cs="Times New Roman"/>
                      <w:color w:val="auto"/>
                      <w:sz w:val="21"/>
                      <w:szCs w:val="21"/>
                      <w:highlight w:val="none"/>
                    </w:rPr>
                    <w:t>km，不属于重点区域。</w:t>
                  </w:r>
                </w:p>
              </w:tc>
              <w:tc>
                <w:tcPr>
                  <w:tcW w:w="347" w:type="pct"/>
                  <w:tcBorders>
                    <w:tl2br w:val="nil"/>
                    <w:tr2bl w:val="nil"/>
                  </w:tcBorders>
                  <w:vAlign w:val="center"/>
                </w:tcPr>
                <w:p w14:paraId="0342091F">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bl>
          <w:p w14:paraId="2B4CACE0">
            <w:pPr>
              <w:pStyle w:val="5"/>
              <w:rPr>
                <w:rFonts w:hint="default" w:ascii="Times New Roman" w:hAnsi="Times New Roman" w:cs="Times New Roman"/>
                <w:color w:val="auto"/>
                <w:highlight w:val="none"/>
                <w:vertAlign w:val="baseline"/>
              </w:rPr>
            </w:pPr>
          </w:p>
        </w:tc>
      </w:tr>
    </w:tbl>
    <w:p w14:paraId="22F4A53B">
      <w:pPr>
        <w:pStyle w:val="5"/>
        <w:rPr>
          <w:rFonts w:hint="default" w:ascii="Times New Roman" w:hAnsi="Times New Roman" w:cs="Times New Roman"/>
          <w:color w:val="auto"/>
          <w:highlight w:val="none"/>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78C499B">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二、建设项目工程分析</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74"/>
      </w:tblGrid>
      <w:tr w14:paraId="34F1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05C10799">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建设内容</w:t>
            </w:r>
          </w:p>
        </w:tc>
        <w:tc>
          <w:tcPr>
            <w:tcW w:w="4622" w:type="pct"/>
          </w:tcPr>
          <w:p w14:paraId="532C3774">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1、工程概况</w:t>
            </w:r>
          </w:p>
          <w:p w14:paraId="79A912B6">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常州焕森精密机械制造有限公司</w:t>
            </w:r>
            <w:r>
              <w:rPr>
                <w:rFonts w:hint="default" w:ascii="Times New Roman" w:hAnsi="Times New Roman" w:eastAsia="宋体" w:cs="Times New Roman"/>
                <w:color w:val="auto"/>
                <w:sz w:val="24"/>
                <w:highlight w:val="none"/>
              </w:rPr>
              <w:t>成立于20</w:t>
            </w:r>
            <w:r>
              <w:rPr>
                <w:rFonts w:hint="eastAsia"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日，本公司经营范围包括</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精密机械、机械零部件加工；液压气动件、液压系统设备、自动化元器件、自动化系统设备的设计、制造、销售；塑料制品、有机板、金属材料销售；液压技术、自动化技术、计算机信息技术、工程控制技术的研发及技术咨询、技术服务；工业机器人、普通机械设备、汽车零部件、电子元器件的研发、制造、销售及维修；自动化控制系统设备、液压系统设备组装；液压油、计算机软件销售；面向成年人开展的培训服务（不含国家统一认可的职业证书类培训。（依法须经批准的项目，经相关部门批准后方可开展经营活动）一般项目：货物进出口；技术进出口（除依法须经批准的项目外，凭营业执照依法自主开展经营活动）</w:t>
            </w:r>
            <w:r>
              <w:rPr>
                <w:rFonts w:hint="default" w:ascii="Times New Roman" w:hAnsi="Times New Roman" w:eastAsia="宋体" w:cs="Times New Roman"/>
                <w:color w:val="auto"/>
                <w:sz w:val="24"/>
                <w:highlight w:val="none"/>
                <w:lang w:val="en-US" w:eastAsia="zh-CN"/>
              </w:rPr>
              <w:t>。</w:t>
            </w:r>
          </w:p>
          <w:p w14:paraId="64A2CB2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企业于202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租赁</w:t>
            </w:r>
            <w:r>
              <w:rPr>
                <w:rFonts w:hint="eastAsia" w:ascii="Times New Roman" w:hAnsi="Times New Roman" w:eastAsia="宋体" w:cs="Times New Roman"/>
                <w:color w:val="auto"/>
                <w:sz w:val="24"/>
                <w:highlight w:val="none"/>
                <w:lang w:val="en-US" w:eastAsia="zh-CN"/>
              </w:rPr>
              <w:t>纳维托柯斯（常州）机械科技有限公司</w:t>
            </w:r>
            <w:r>
              <w:rPr>
                <w:rFonts w:hint="default" w:ascii="Times New Roman" w:hAnsi="Times New Roman" w:eastAsia="宋体" w:cs="Times New Roman"/>
                <w:color w:val="auto"/>
                <w:sz w:val="24"/>
                <w:highlight w:val="none"/>
                <w:lang w:val="en-US" w:eastAsia="zh-CN"/>
              </w:rPr>
              <w:t>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lang w:val="en-US" w:eastAsia="zh-CN"/>
              </w:rPr>
              <w:t>现有空置厂房，建筑面积为</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000m</w:t>
            </w:r>
            <w:r>
              <w:rPr>
                <w:rFonts w:hint="default" w:ascii="Times New Roman" w:hAnsi="Times New Roman" w:eastAsia="宋体" w:cs="Times New Roman"/>
                <w:color w:val="auto"/>
                <w:sz w:val="24"/>
                <w:highlight w:val="none"/>
                <w:vertAlign w:val="superscript"/>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购置</w:t>
            </w:r>
            <w:r>
              <w:rPr>
                <w:rFonts w:hint="eastAsia" w:ascii="Times New Roman" w:hAnsi="Times New Roman" w:eastAsia="宋体" w:cs="Times New Roman"/>
                <w:color w:val="auto"/>
                <w:sz w:val="24"/>
                <w:highlight w:val="none"/>
                <w:lang w:val="en-US" w:eastAsia="zh-CN"/>
              </w:rPr>
              <w:t>加工中心、摇臂钻</w:t>
            </w:r>
            <w:r>
              <w:rPr>
                <w:rFonts w:hint="default" w:ascii="Times New Roman" w:hAnsi="Times New Roman" w:eastAsia="宋体" w:cs="Times New Roman"/>
                <w:color w:val="auto"/>
                <w:sz w:val="24"/>
                <w:highlight w:val="none"/>
              </w:rPr>
              <w:t>等设备，建设</w:t>
            </w:r>
            <w:r>
              <w:rPr>
                <w:rFonts w:hint="eastAsia" w:ascii="Times New Roman" w:hAnsi="Times New Roman" w:eastAsia="宋体" w:cs="Times New Roman"/>
                <w:color w:val="auto"/>
                <w:sz w:val="24"/>
                <w:highlight w:val="none"/>
                <w:lang w:val="en-US" w:eastAsia="zh-CN"/>
              </w:rPr>
              <w:t>液压阀块</w:t>
            </w:r>
            <w:r>
              <w:rPr>
                <w:rFonts w:hint="default" w:ascii="Times New Roman" w:hAnsi="Times New Roman" w:eastAsia="宋体" w:cs="Times New Roman"/>
                <w:color w:val="auto"/>
                <w:sz w:val="24"/>
                <w:highlight w:val="none"/>
              </w:rPr>
              <w:t>项目，项目建成后，年产</w:t>
            </w:r>
            <w:r>
              <w:rPr>
                <w:rFonts w:hint="eastAsia"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000</w:t>
            </w:r>
            <w:r>
              <w:rPr>
                <w:rFonts w:hint="eastAsia" w:ascii="Times New Roman" w:hAnsi="Times New Roman" w:eastAsia="宋体" w:cs="Times New Roman"/>
                <w:color w:val="auto"/>
                <w:sz w:val="24"/>
                <w:highlight w:val="none"/>
                <w:lang w:val="en-US" w:eastAsia="zh-CN"/>
              </w:rPr>
              <w:t>套液压阀块</w:t>
            </w:r>
            <w:r>
              <w:rPr>
                <w:rFonts w:hint="default" w:ascii="Times New Roman" w:hAnsi="Times New Roman" w:eastAsia="宋体" w:cs="Times New Roman"/>
                <w:color w:val="auto"/>
                <w:sz w:val="24"/>
                <w:highlight w:val="none"/>
              </w:rPr>
              <w:t>。</w:t>
            </w:r>
          </w:p>
          <w:p w14:paraId="05F1496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该项目已于202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日取得</w:t>
            </w:r>
            <w:r>
              <w:rPr>
                <w:rFonts w:hint="eastAsia" w:ascii="Times New Roman" w:hAnsi="Times New Roman" w:eastAsia="宋体" w:cs="Times New Roman"/>
                <w:color w:val="auto"/>
                <w:sz w:val="24"/>
                <w:highlight w:val="none"/>
                <w:lang w:eastAsia="zh-CN"/>
              </w:rPr>
              <w:t>江苏省金坛华罗庚高新技术产业开发区</w:t>
            </w:r>
            <w:r>
              <w:rPr>
                <w:rFonts w:hint="default" w:ascii="Times New Roman" w:hAnsi="Times New Roman" w:eastAsia="宋体" w:cs="Times New Roman"/>
                <w:color w:val="auto"/>
                <w:sz w:val="24"/>
                <w:highlight w:val="none"/>
              </w:rPr>
              <w:t>经济发展局的项目备案证明，备案证号：</w:t>
            </w:r>
            <w:r>
              <w:rPr>
                <w:rFonts w:hint="eastAsia" w:ascii="Times New Roman" w:hAnsi="Times New Roman" w:eastAsia="宋体" w:cs="Times New Roman"/>
                <w:color w:val="auto"/>
                <w:sz w:val="24"/>
                <w:highlight w:val="none"/>
                <w:lang w:eastAsia="zh-CN"/>
              </w:rPr>
              <w:t>坛发改备</w:t>
            </w:r>
            <w:r>
              <w:rPr>
                <w:rFonts w:hint="default" w:ascii="Times New Roman" w:hAnsi="Times New Roman" w:eastAsia="宋体" w:cs="Times New Roman"/>
                <w:color w:val="auto"/>
                <w:sz w:val="24"/>
                <w:highlight w:val="none"/>
                <w:lang w:eastAsia="zh-CN"/>
              </w:rPr>
              <w:t>〔2024〕</w:t>
            </w:r>
            <w:r>
              <w:rPr>
                <w:rFonts w:hint="eastAsia" w:ascii="Times New Roman" w:hAnsi="Times New Roman" w:eastAsia="宋体" w:cs="Times New Roman"/>
                <w:color w:val="auto"/>
                <w:sz w:val="24"/>
                <w:highlight w:val="none"/>
                <w:lang w:eastAsia="zh-CN"/>
              </w:rPr>
              <w:t>508号</w:t>
            </w:r>
            <w:r>
              <w:rPr>
                <w:rFonts w:hint="default" w:ascii="Times New Roman" w:hAnsi="Times New Roman" w:eastAsia="宋体" w:cs="Times New Roman"/>
                <w:color w:val="auto"/>
                <w:sz w:val="24"/>
                <w:highlight w:val="none"/>
              </w:rPr>
              <w:t>，项目代码：</w:t>
            </w:r>
            <w:r>
              <w:rPr>
                <w:rFonts w:hint="eastAsia" w:ascii="Times New Roman" w:hAnsi="Times New Roman" w:eastAsia="宋体" w:cs="Times New Roman"/>
                <w:color w:val="auto"/>
                <w:sz w:val="24"/>
                <w:highlight w:val="none"/>
                <w:lang w:eastAsia="zh-CN"/>
              </w:rPr>
              <w:t>2410-320413-04-01-208241</w:t>
            </w:r>
            <w:r>
              <w:rPr>
                <w:rFonts w:hint="default" w:ascii="Times New Roman" w:hAnsi="Times New Roman" w:eastAsia="宋体" w:cs="Times New Roman"/>
                <w:color w:val="auto"/>
                <w:sz w:val="24"/>
                <w:highlight w:val="none"/>
              </w:rPr>
              <w:t>，项目建成后将形成年产</w:t>
            </w:r>
            <w:r>
              <w:rPr>
                <w:rFonts w:hint="eastAsia"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000</w:t>
            </w:r>
            <w:r>
              <w:rPr>
                <w:rFonts w:hint="eastAsia" w:ascii="Times New Roman" w:hAnsi="Times New Roman" w:eastAsia="宋体" w:cs="Times New Roman"/>
                <w:color w:val="auto"/>
                <w:sz w:val="24"/>
                <w:highlight w:val="none"/>
                <w:lang w:val="en-US" w:eastAsia="zh-CN"/>
              </w:rPr>
              <w:t>套液压阀块</w:t>
            </w:r>
            <w:r>
              <w:rPr>
                <w:rFonts w:hint="default" w:ascii="Times New Roman" w:hAnsi="Times New Roman" w:eastAsia="宋体" w:cs="Times New Roman"/>
                <w:color w:val="auto"/>
                <w:sz w:val="24"/>
                <w:highlight w:val="none"/>
              </w:rPr>
              <w:t>的生产能力。</w:t>
            </w:r>
          </w:p>
          <w:p w14:paraId="7D0542A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环境保护法》（2015年1月1日）、《中华人民共和国环境影响评价法》（2018年12月29日）及《国务院关于修改&lt;建设项目环境保护管理条例&gt;的决定》（国令第682号）的有关规定，本项目应进行环境影响评价。根据《建设项目环境影响评价分类管理名录》（2021年版）环境管理要求，该项目属于“</w:t>
            </w:r>
            <w:r>
              <w:rPr>
                <w:rFonts w:hint="eastAsia" w:ascii="Times New Roman" w:hAnsi="Times New Roman" w:eastAsia="宋体" w:cs="Times New Roman"/>
                <w:color w:val="auto"/>
                <w:sz w:val="24"/>
                <w:highlight w:val="none"/>
                <w:lang w:val="en-US" w:eastAsia="zh-CN"/>
              </w:rPr>
              <w:t>三十一</w:t>
            </w:r>
            <w:r>
              <w:rPr>
                <w:rFonts w:hint="default" w:ascii="Times New Roman" w:hAnsi="Times New Roman" w:eastAsia="宋体" w:cs="Times New Roman"/>
                <w:color w:val="auto"/>
                <w:sz w:val="24"/>
                <w:highlight w:val="none"/>
              </w:rPr>
              <w:t>、通用设备制造业</w:t>
            </w:r>
            <w:r>
              <w:rPr>
                <w:rFonts w:hint="eastAsia" w:ascii="Times New Roman" w:hAnsi="Times New Roman" w:eastAsia="宋体" w:cs="Times New Roman"/>
                <w:color w:val="auto"/>
                <w:sz w:val="24"/>
                <w:highlight w:val="none"/>
                <w:lang w:val="en-US" w:eastAsia="zh-CN"/>
              </w:rPr>
              <w:t>34</w:t>
            </w:r>
            <w:r>
              <w:rPr>
                <w:rFonts w:hint="default" w:ascii="Times New Roman" w:hAnsi="Times New Roman" w:eastAsia="宋体" w:cs="Times New Roman"/>
                <w:color w:val="auto"/>
                <w:sz w:val="24"/>
                <w:highlight w:val="none"/>
              </w:rPr>
              <w:t xml:space="preserve"> 通用零部件制造</w:t>
            </w:r>
            <w:r>
              <w:rPr>
                <w:rFonts w:hint="eastAsia" w:ascii="Times New Roman" w:hAnsi="Times New Roman" w:eastAsia="宋体" w:cs="Times New Roman"/>
                <w:color w:val="auto"/>
                <w:sz w:val="24"/>
                <w:highlight w:val="none"/>
                <w:lang w:val="en-US" w:eastAsia="zh-CN"/>
              </w:rPr>
              <w:t>348</w:t>
            </w:r>
            <w:r>
              <w:rPr>
                <w:rFonts w:hint="default" w:ascii="Times New Roman" w:hAnsi="Times New Roman" w:eastAsia="宋体" w:cs="Times New Roman"/>
                <w:color w:val="auto"/>
                <w:sz w:val="24"/>
                <w:highlight w:val="none"/>
              </w:rPr>
              <w:t>-其他（仅分割、焊接、组装的除外；年用非溶剂型低VOCs含量涂料10吨以下的除外）”，应编制环境影响评价报告表。</w:t>
            </w:r>
            <w:r>
              <w:rPr>
                <w:rFonts w:hint="eastAsia" w:ascii="Times New Roman" w:hAnsi="Times New Roman" w:eastAsia="宋体" w:cs="Times New Roman"/>
                <w:color w:val="auto"/>
                <w:sz w:val="24"/>
                <w:highlight w:val="none"/>
                <w:lang w:eastAsia="zh-CN"/>
              </w:rPr>
              <w:t>常州焕森精密机械制造有限公司</w:t>
            </w:r>
            <w:r>
              <w:rPr>
                <w:rFonts w:hint="default" w:ascii="Times New Roman" w:hAnsi="Times New Roman" w:eastAsia="宋体" w:cs="Times New Roman"/>
                <w:color w:val="auto"/>
                <w:sz w:val="24"/>
                <w:highlight w:val="none"/>
              </w:rPr>
              <w:t>委托</w:t>
            </w:r>
            <w:r>
              <w:rPr>
                <w:rFonts w:hint="default" w:ascii="Times New Roman" w:hAnsi="Times New Roman" w:eastAsia="宋体" w:cs="Times New Roman"/>
                <w:color w:val="auto"/>
                <w:sz w:val="24"/>
                <w:highlight w:val="none"/>
                <w:lang w:eastAsia="zh-CN"/>
              </w:rPr>
              <w:t>常州爱森环保科技有限公司</w:t>
            </w:r>
            <w:r>
              <w:rPr>
                <w:rFonts w:hint="default" w:ascii="Times New Roman" w:hAnsi="Times New Roman" w:eastAsia="宋体" w:cs="Times New Roman"/>
                <w:color w:val="auto"/>
                <w:sz w:val="24"/>
                <w:highlight w:val="none"/>
              </w:rPr>
              <w:t>编制建设项目环境影响报告表，</w:t>
            </w:r>
            <w:r>
              <w:rPr>
                <w:rFonts w:hint="default" w:ascii="Times New Roman" w:hAnsi="Times New Roman" w:eastAsia="宋体" w:cs="Times New Roman"/>
                <w:color w:val="auto"/>
                <w:sz w:val="24"/>
                <w:highlight w:val="none"/>
                <w:lang w:eastAsia="zh-CN"/>
              </w:rPr>
              <w:t>常州爱森环保科技有限公司</w:t>
            </w:r>
            <w:r>
              <w:rPr>
                <w:rFonts w:hint="default" w:ascii="Times New Roman" w:hAnsi="Times New Roman" w:eastAsia="宋体" w:cs="Times New Roman"/>
                <w:color w:val="auto"/>
                <w:sz w:val="24"/>
                <w:highlight w:val="none"/>
              </w:rPr>
              <w:t>接受委托后即组织进行现场勘查、相关资料收集及其他相关工作，最终完成了该项目环境影响评价报告表的编制。</w:t>
            </w:r>
          </w:p>
          <w:p w14:paraId="4E19E734">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2、建设内容和规模</w:t>
            </w:r>
          </w:p>
          <w:p w14:paraId="570E386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r>
              <w:rPr>
                <w:rFonts w:hint="eastAsia" w:ascii="Times New Roman" w:hAnsi="Times New Roman" w:eastAsia="宋体" w:cs="Times New Roman"/>
                <w:color w:val="auto"/>
                <w:sz w:val="24"/>
                <w:highlight w:val="none"/>
                <w:lang w:eastAsia="zh-CN"/>
              </w:rPr>
              <w:t>新建年产40000套液压阀块项目</w:t>
            </w:r>
            <w:r>
              <w:rPr>
                <w:rFonts w:hint="default" w:ascii="Times New Roman" w:hAnsi="Times New Roman" w:eastAsia="宋体" w:cs="Times New Roman"/>
                <w:color w:val="auto"/>
                <w:sz w:val="24"/>
                <w:highlight w:val="none"/>
              </w:rPr>
              <w:t>；</w:t>
            </w:r>
          </w:p>
          <w:p w14:paraId="2B15D26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w:t>
            </w:r>
            <w:r>
              <w:rPr>
                <w:rFonts w:hint="eastAsia" w:ascii="Times New Roman" w:hAnsi="Times New Roman" w:eastAsia="宋体" w:cs="Times New Roman"/>
                <w:color w:val="auto"/>
                <w:sz w:val="24"/>
                <w:highlight w:val="none"/>
                <w:lang w:eastAsia="zh-CN"/>
              </w:rPr>
              <w:t>常州焕森精密机械制造有限公司</w:t>
            </w:r>
            <w:r>
              <w:rPr>
                <w:rFonts w:hint="default" w:ascii="Times New Roman" w:hAnsi="Times New Roman" w:eastAsia="宋体" w:cs="Times New Roman"/>
                <w:color w:val="auto"/>
                <w:sz w:val="24"/>
                <w:highlight w:val="none"/>
              </w:rPr>
              <w:t>；</w:t>
            </w:r>
          </w:p>
          <w:p w14:paraId="409C222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建设地点：</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rPr>
              <w:t>；</w:t>
            </w:r>
          </w:p>
          <w:p w14:paraId="730E335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建设性质：新建；</w:t>
            </w:r>
          </w:p>
          <w:p w14:paraId="74FAAA9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建筑面积：</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000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p>
          <w:p w14:paraId="53F0DBC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建设内容和规模：</w:t>
            </w:r>
            <w:r>
              <w:rPr>
                <w:rFonts w:hint="eastAsia" w:ascii="Times New Roman" w:hAnsi="Times New Roman" w:eastAsia="宋体" w:cs="Times New Roman"/>
                <w:color w:val="auto"/>
                <w:sz w:val="24"/>
                <w:highlight w:val="none"/>
                <w:lang w:eastAsia="zh-CN"/>
              </w:rPr>
              <w:t>常州焕森精密机械制造有限公司</w:t>
            </w:r>
            <w:r>
              <w:rPr>
                <w:rFonts w:hint="default" w:ascii="Times New Roman" w:hAnsi="Times New Roman" w:eastAsia="宋体" w:cs="Times New Roman"/>
                <w:color w:val="auto"/>
                <w:sz w:val="24"/>
                <w:highlight w:val="none"/>
              </w:rPr>
              <w:t>拟投资</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00万元，</w:t>
            </w:r>
            <w:r>
              <w:rPr>
                <w:rFonts w:hint="default" w:ascii="Times New Roman" w:hAnsi="Times New Roman" w:eastAsia="宋体" w:cs="Times New Roman"/>
                <w:color w:val="auto"/>
                <w:sz w:val="24"/>
                <w:highlight w:val="none"/>
                <w:lang w:val="en-US" w:eastAsia="zh-CN"/>
              </w:rPr>
              <w:t>租赁</w:t>
            </w:r>
            <w:r>
              <w:rPr>
                <w:rFonts w:hint="eastAsia" w:ascii="Times New Roman" w:hAnsi="Times New Roman" w:eastAsia="宋体" w:cs="Times New Roman"/>
                <w:color w:val="auto"/>
                <w:sz w:val="24"/>
                <w:highlight w:val="none"/>
                <w:lang w:val="en-US" w:eastAsia="zh-CN"/>
              </w:rPr>
              <w:t>纳维托柯斯（常州）机械科技有限公司</w:t>
            </w:r>
            <w:r>
              <w:rPr>
                <w:rFonts w:hint="default" w:ascii="Times New Roman" w:hAnsi="Times New Roman" w:eastAsia="宋体" w:cs="Times New Roman"/>
                <w:color w:val="auto"/>
                <w:sz w:val="24"/>
                <w:highlight w:val="none"/>
                <w:lang w:val="en-US" w:eastAsia="zh-CN"/>
              </w:rPr>
              <w:t>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lang w:val="en-US" w:eastAsia="zh-CN"/>
              </w:rPr>
              <w:t>现有空置厂房，建筑面积为</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000m</w:t>
            </w:r>
            <w:r>
              <w:rPr>
                <w:rFonts w:hint="default" w:ascii="Times New Roman" w:hAnsi="Times New Roman" w:eastAsia="宋体" w:cs="Times New Roman"/>
                <w:color w:val="auto"/>
                <w:sz w:val="24"/>
                <w:highlight w:val="none"/>
                <w:vertAlign w:val="superscript"/>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购置</w:t>
            </w:r>
            <w:r>
              <w:rPr>
                <w:rFonts w:hint="eastAsia" w:ascii="Times New Roman" w:hAnsi="Times New Roman" w:eastAsia="宋体" w:cs="Times New Roman"/>
                <w:color w:val="auto"/>
                <w:sz w:val="24"/>
                <w:highlight w:val="none"/>
                <w:lang w:eastAsia="zh-CN"/>
              </w:rPr>
              <w:t>加工中心、摇臂钻</w:t>
            </w:r>
            <w:r>
              <w:rPr>
                <w:rFonts w:hint="default" w:ascii="Times New Roman" w:hAnsi="Times New Roman" w:eastAsia="宋体" w:cs="Times New Roman"/>
                <w:color w:val="auto"/>
                <w:sz w:val="24"/>
                <w:highlight w:val="none"/>
              </w:rPr>
              <w:t>等设备，建设</w:t>
            </w:r>
            <w:r>
              <w:rPr>
                <w:rFonts w:hint="eastAsia" w:ascii="Times New Roman" w:hAnsi="Times New Roman" w:eastAsia="宋体" w:cs="Times New Roman"/>
                <w:color w:val="auto"/>
                <w:sz w:val="24"/>
                <w:highlight w:val="none"/>
                <w:lang w:val="en-US" w:eastAsia="zh-CN"/>
              </w:rPr>
              <w:t>液压阀块</w:t>
            </w:r>
            <w:r>
              <w:rPr>
                <w:rFonts w:hint="default" w:ascii="Times New Roman" w:hAnsi="Times New Roman" w:eastAsia="宋体" w:cs="Times New Roman"/>
                <w:color w:val="auto"/>
                <w:sz w:val="24"/>
                <w:highlight w:val="none"/>
              </w:rPr>
              <w:t>项目，项目建成后，年产</w:t>
            </w:r>
            <w:r>
              <w:rPr>
                <w:rFonts w:hint="eastAsia" w:ascii="Times New Roman" w:hAnsi="Times New Roman" w:eastAsia="宋体" w:cs="Times New Roman"/>
                <w:color w:val="auto"/>
                <w:sz w:val="24"/>
                <w:highlight w:val="none"/>
                <w:lang w:val="en-US" w:eastAsia="zh-CN"/>
              </w:rPr>
              <w:t>40000套液压阀块</w:t>
            </w:r>
            <w:r>
              <w:rPr>
                <w:rFonts w:hint="default" w:ascii="Times New Roman" w:hAnsi="Times New Roman" w:eastAsia="宋体" w:cs="Times New Roman"/>
                <w:color w:val="auto"/>
                <w:sz w:val="24"/>
                <w:highlight w:val="none"/>
              </w:rPr>
              <w:t>。</w:t>
            </w:r>
          </w:p>
          <w:p w14:paraId="7C6417A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投资情况：</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00万元，其中环保投资</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万元</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占总投资的1%；</w:t>
            </w:r>
          </w:p>
          <w:p w14:paraId="33DA35C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劳动定员及工作制度：</w:t>
            </w:r>
            <w:r>
              <w:rPr>
                <w:rFonts w:hint="default" w:ascii="Times New Roman" w:hAnsi="Times New Roman" w:eastAsia="宋体" w:cs="Times New Roman"/>
                <w:bCs/>
                <w:color w:val="auto"/>
                <w:sz w:val="24"/>
                <w:szCs w:val="24"/>
                <w:highlight w:val="none"/>
              </w:rPr>
              <w:t>劳动定员为</w:t>
            </w:r>
            <w:r>
              <w:rPr>
                <w:rFonts w:hint="eastAsia" w:ascii="Times New Roman" w:hAnsi="Times New Roman" w:eastAsia="宋体" w:cs="Times New Roman"/>
                <w:bCs/>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0人</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color w:val="auto"/>
                <w:sz w:val="24"/>
                <w:highlight w:val="none"/>
              </w:rPr>
              <w:t>年工作300天，每天工作1班，每班工作8小时，年工作时间为2400小时；</w:t>
            </w:r>
          </w:p>
          <w:p w14:paraId="1FD72F6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其他：本项目不设置食堂、宿舍等其他生活设施。</w:t>
            </w:r>
          </w:p>
          <w:p w14:paraId="7445B5D2">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、产品及产能</w:t>
            </w:r>
          </w:p>
          <w:p w14:paraId="43C9F14C">
            <w:pPr>
              <w:pStyle w:val="51"/>
              <w:spacing w:line="360" w:lineRule="auto"/>
              <w:ind w:firstLine="484" w:firstLineChars="200"/>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pacing w:val="1"/>
                <w:sz w:val="24"/>
                <w:highlight w:val="none"/>
              </w:rPr>
              <w:t>本项目</w:t>
            </w:r>
            <w:r>
              <w:rPr>
                <w:rFonts w:hint="default" w:ascii="Times New Roman" w:hAnsi="Times New Roman" w:eastAsia="宋体" w:cs="Times New Roman"/>
                <w:color w:val="auto"/>
                <w:spacing w:val="-2"/>
                <w:sz w:val="24"/>
                <w:highlight w:val="none"/>
              </w:rPr>
              <w:t>产品方案详见表2-1。</w:t>
            </w:r>
          </w:p>
          <w:p w14:paraId="7DAD56C8">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 xml:space="preserve">  建设项目产品方案</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28"/>
              <w:gridCol w:w="1060"/>
              <w:gridCol w:w="1880"/>
              <w:gridCol w:w="1880"/>
              <w:gridCol w:w="1880"/>
              <w:gridCol w:w="1130"/>
            </w:tblGrid>
            <w:tr w14:paraId="45F953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16" w:type="pct"/>
                  <w:vAlign w:val="center"/>
                </w:tcPr>
                <w:p w14:paraId="2F9577AD">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34" w:type="pct"/>
                  <w:vAlign w:val="center"/>
                </w:tcPr>
                <w:p w14:paraId="4A62BBA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产品名称</w:t>
                  </w:r>
                </w:p>
              </w:tc>
              <w:tc>
                <w:tcPr>
                  <w:tcW w:w="1124" w:type="pct"/>
                  <w:vAlign w:val="center"/>
                </w:tcPr>
                <w:p w14:paraId="54236300">
                  <w:pPr>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产品参数</w:t>
                  </w:r>
                </w:p>
              </w:tc>
              <w:tc>
                <w:tcPr>
                  <w:tcW w:w="1124" w:type="pct"/>
                  <w:vAlign w:val="center"/>
                </w:tcPr>
                <w:p w14:paraId="04FE1488">
                  <w:pPr>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产品照片</w:t>
                  </w:r>
                </w:p>
              </w:tc>
              <w:tc>
                <w:tcPr>
                  <w:tcW w:w="1124" w:type="pct"/>
                  <w:vAlign w:val="center"/>
                </w:tcPr>
                <w:p w14:paraId="20B2AB95">
                  <w:pPr>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设计能力</w:t>
                  </w:r>
                </w:p>
              </w:tc>
              <w:tc>
                <w:tcPr>
                  <w:tcW w:w="676" w:type="pct"/>
                  <w:vAlign w:val="center"/>
                </w:tcPr>
                <w:p w14:paraId="32278525">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年运行时数</w:t>
                  </w:r>
                </w:p>
              </w:tc>
            </w:tr>
            <w:tr w14:paraId="71D993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16" w:type="pct"/>
                  <w:vAlign w:val="center"/>
                </w:tcPr>
                <w:p w14:paraId="27DE225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34" w:type="pct"/>
                  <w:vAlign w:val="center"/>
                </w:tcPr>
                <w:p w14:paraId="3383DF78">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液压阀块</w:t>
                  </w:r>
                </w:p>
              </w:tc>
              <w:tc>
                <w:tcPr>
                  <w:tcW w:w="1124" w:type="pct"/>
                  <w:vAlign w:val="center"/>
                </w:tcPr>
                <w:p w14:paraId="2AB66E29">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80*175*175、68*102*102、46*70*160</w:t>
                  </w:r>
                </w:p>
              </w:tc>
              <w:tc>
                <w:tcPr>
                  <w:tcW w:w="1124" w:type="pct"/>
                  <w:vAlign w:val="center"/>
                </w:tcPr>
                <w:p w14:paraId="70458996">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drawing>
                      <wp:inline distT="0" distB="0" distL="114300" distR="114300">
                        <wp:extent cx="1113790" cy="1980565"/>
                        <wp:effectExtent l="0" t="0" r="13970" b="635"/>
                        <wp:docPr id="10" name="图片 10" descr="1fc5c4ccdad131854aa215bedc5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fc5c4ccdad131854aa215bedc54e94"/>
                                <pic:cNvPicPr>
                                  <a:picLocks noChangeAspect="1"/>
                                </pic:cNvPicPr>
                              </pic:nvPicPr>
                              <pic:blipFill>
                                <a:blip r:embed="rId9"/>
                                <a:stretch>
                                  <a:fillRect/>
                                </a:stretch>
                              </pic:blipFill>
                              <pic:spPr>
                                <a:xfrm>
                                  <a:off x="0" y="0"/>
                                  <a:ext cx="1113790" cy="1980565"/>
                                </a:xfrm>
                                <a:prstGeom prst="rect">
                                  <a:avLst/>
                                </a:prstGeom>
                              </pic:spPr>
                            </pic:pic>
                          </a:graphicData>
                        </a:graphic>
                      </wp:inline>
                    </w:drawing>
                  </w:r>
                </w:p>
              </w:tc>
              <w:tc>
                <w:tcPr>
                  <w:tcW w:w="1124" w:type="pct"/>
                  <w:vAlign w:val="center"/>
                </w:tcPr>
                <w:p w14:paraId="55B753BC">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400</w:t>
                  </w:r>
                  <w:r>
                    <w:rPr>
                      <w:rFonts w:hint="eastAsia" w:ascii="Times New Roman" w:hAnsi="Times New Roman" w:eastAsia="宋体" w:cs="Times New Roman"/>
                      <w:color w:val="auto"/>
                      <w:sz w:val="21"/>
                      <w:szCs w:val="21"/>
                      <w:highlight w:val="none"/>
                      <w:lang w:val="en-US" w:eastAsia="zh-CN"/>
                    </w:rPr>
                    <w:t>00套/年</w:t>
                  </w:r>
                </w:p>
              </w:tc>
              <w:tc>
                <w:tcPr>
                  <w:tcW w:w="676" w:type="pct"/>
                  <w:vAlign w:val="center"/>
                </w:tcPr>
                <w:p w14:paraId="5357D01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2400h</w:t>
                  </w:r>
                </w:p>
              </w:tc>
            </w:tr>
          </w:tbl>
          <w:p w14:paraId="163D9479">
            <w:pPr>
              <w:spacing w:line="360" w:lineRule="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注：液压阀快属于</w:t>
            </w:r>
            <w:r>
              <w:rPr>
                <w:rFonts w:hint="eastAsia" w:ascii="Times New Roman" w:hAnsi="Times New Roman" w:eastAsia="宋体" w:cs="Times New Roman"/>
                <w:color w:val="auto"/>
                <w:sz w:val="21"/>
                <w:szCs w:val="21"/>
                <w:highlight w:val="none"/>
                <w:lang w:val="en-US" w:eastAsia="zh-CN"/>
              </w:rPr>
              <w:t>液压系统中的控制元件，企业生产的产品参数多达数万个，本项目挑选了几个具有代表性的产品参数。</w:t>
            </w:r>
          </w:p>
          <w:p w14:paraId="627E91E8">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、生产设施</w:t>
            </w:r>
          </w:p>
          <w:p w14:paraId="6CFAED61">
            <w:pPr>
              <w:pStyle w:val="52"/>
              <w:snapToGrid/>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本项目主要设备见表2-</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14:paraId="36826B05">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 xml:space="preserve">  主要设备清单一览表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42"/>
              <w:gridCol w:w="1509"/>
              <w:gridCol w:w="1785"/>
              <w:gridCol w:w="1117"/>
              <w:gridCol w:w="1025"/>
              <w:gridCol w:w="1777"/>
            </w:tblGrid>
            <w:tr w14:paraId="48B6A9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Align w:val="center"/>
                </w:tcPr>
                <w:p w14:paraId="74A9AEB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位置</w:t>
                  </w:r>
                </w:p>
              </w:tc>
              <w:tc>
                <w:tcPr>
                  <w:tcW w:w="903" w:type="pct"/>
                  <w:vAlign w:val="center"/>
                </w:tcPr>
                <w:p w14:paraId="34FAA98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设备名称</w:t>
                  </w:r>
                </w:p>
              </w:tc>
              <w:tc>
                <w:tcPr>
                  <w:tcW w:w="1068" w:type="pct"/>
                  <w:vAlign w:val="center"/>
                </w:tcPr>
                <w:p w14:paraId="5F212980">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规格、型号</w:t>
                  </w:r>
                </w:p>
              </w:tc>
              <w:tc>
                <w:tcPr>
                  <w:tcW w:w="668" w:type="pct"/>
                  <w:vAlign w:val="center"/>
                </w:tcPr>
                <w:p w14:paraId="7027E44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613" w:type="pct"/>
                  <w:vAlign w:val="center"/>
                </w:tcPr>
                <w:p w14:paraId="2F639C14">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单位</w:t>
                  </w:r>
                </w:p>
              </w:tc>
              <w:tc>
                <w:tcPr>
                  <w:tcW w:w="1063" w:type="pct"/>
                  <w:vAlign w:val="center"/>
                </w:tcPr>
                <w:p w14:paraId="349A66A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251052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restart"/>
                  <w:vAlign w:val="center"/>
                </w:tcPr>
                <w:p w14:paraId="4E5E4E5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p>
              </w:tc>
              <w:tc>
                <w:tcPr>
                  <w:tcW w:w="903" w:type="pct"/>
                  <w:vAlign w:val="center"/>
                </w:tcPr>
                <w:p w14:paraId="51AC79A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数控机床（加工中心）</w:t>
                  </w:r>
                </w:p>
              </w:tc>
              <w:tc>
                <w:tcPr>
                  <w:tcW w:w="1788" w:type="dxa"/>
                  <w:vAlign w:val="center"/>
                </w:tcPr>
                <w:p w14:paraId="4B864A4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VMC1160</w:t>
                  </w:r>
                </w:p>
              </w:tc>
              <w:tc>
                <w:tcPr>
                  <w:tcW w:w="1118" w:type="dxa"/>
                  <w:vAlign w:val="center"/>
                </w:tcPr>
                <w:p w14:paraId="5DCA0C8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7</w:t>
                  </w:r>
                </w:p>
              </w:tc>
              <w:tc>
                <w:tcPr>
                  <w:tcW w:w="613" w:type="pct"/>
                  <w:vAlign w:val="center"/>
                </w:tcPr>
                <w:p w14:paraId="42E35E1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70100DF7">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5FB0E3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68741C83">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w:t>
                  </w:r>
                </w:p>
              </w:tc>
              <w:tc>
                <w:tcPr>
                  <w:tcW w:w="903" w:type="pct"/>
                  <w:vAlign w:val="center"/>
                </w:tcPr>
                <w:p w14:paraId="6A7D48D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龙门立式加工中心</w:t>
                  </w:r>
                </w:p>
              </w:tc>
              <w:tc>
                <w:tcPr>
                  <w:tcW w:w="1788" w:type="dxa"/>
                  <w:vAlign w:val="center"/>
                </w:tcPr>
                <w:p w14:paraId="01B58D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TD2720</w:t>
                  </w:r>
                </w:p>
              </w:tc>
              <w:tc>
                <w:tcPr>
                  <w:tcW w:w="1118" w:type="dxa"/>
                  <w:vAlign w:val="center"/>
                </w:tcPr>
                <w:p w14:paraId="4C5123D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4AF202B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台</w:t>
                  </w:r>
                </w:p>
              </w:tc>
              <w:tc>
                <w:tcPr>
                  <w:tcW w:w="1063" w:type="pct"/>
                  <w:vAlign w:val="center"/>
                </w:tcPr>
                <w:p w14:paraId="633F5CB3">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02FB3C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633F7804">
                  <w:pPr>
                    <w:jc w:val="center"/>
                    <w:rPr>
                      <w:rFonts w:hint="default" w:ascii="Times New Roman" w:hAnsi="Times New Roman" w:eastAsia="宋体" w:cs="Times New Roman"/>
                      <w:color w:val="auto"/>
                      <w:sz w:val="21"/>
                      <w:szCs w:val="21"/>
                      <w:highlight w:val="none"/>
                    </w:rPr>
                  </w:pPr>
                </w:p>
              </w:tc>
              <w:tc>
                <w:tcPr>
                  <w:tcW w:w="903" w:type="pct"/>
                  <w:vAlign w:val="center"/>
                </w:tcPr>
                <w:p w14:paraId="63E3D73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海之捷摇臂钻</w:t>
                  </w:r>
                </w:p>
              </w:tc>
              <w:tc>
                <w:tcPr>
                  <w:tcW w:w="1788" w:type="dxa"/>
                  <w:vAlign w:val="center"/>
                </w:tcPr>
                <w:p w14:paraId="1E1F5D1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Z3080*25</w:t>
                  </w:r>
                </w:p>
              </w:tc>
              <w:tc>
                <w:tcPr>
                  <w:tcW w:w="1118" w:type="dxa"/>
                  <w:vAlign w:val="center"/>
                </w:tcPr>
                <w:p w14:paraId="10B9FB6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2</w:t>
                  </w:r>
                </w:p>
              </w:tc>
              <w:tc>
                <w:tcPr>
                  <w:tcW w:w="613" w:type="pct"/>
                  <w:vAlign w:val="center"/>
                </w:tcPr>
                <w:p w14:paraId="37DDFFC5">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台</w:t>
                  </w:r>
                </w:p>
              </w:tc>
              <w:tc>
                <w:tcPr>
                  <w:tcW w:w="1063" w:type="pct"/>
                  <w:vAlign w:val="center"/>
                </w:tcPr>
                <w:p w14:paraId="62FF840F">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49161B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69FCD4CD">
                  <w:pPr>
                    <w:jc w:val="center"/>
                    <w:rPr>
                      <w:rFonts w:hint="default" w:ascii="Times New Roman" w:hAnsi="Times New Roman" w:eastAsia="宋体" w:cs="Times New Roman"/>
                      <w:color w:val="auto"/>
                      <w:sz w:val="21"/>
                      <w:szCs w:val="21"/>
                      <w:highlight w:val="none"/>
                    </w:rPr>
                  </w:pPr>
                </w:p>
              </w:tc>
              <w:tc>
                <w:tcPr>
                  <w:tcW w:w="903" w:type="pct"/>
                  <w:vAlign w:val="center"/>
                </w:tcPr>
                <w:p w14:paraId="4689D5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海之捷摇臂钻</w:t>
                  </w:r>
                </w:p>
              </w:tc>
              <w:tc>
                <w:tcPr>
                  <w:tcW w:w="1788" w:type="dxa"/>
                  <w:vAlign w:val="center"/>
                </w:tcPr>
                <w:p w14:paraId="474952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D50E</w:t>
                  </w:r>
                </w:p>
              </w:tc>
              <w:tc>
                <w:tcPr>
                  <w:tcW w:w="1118" w:type="dxa"/>
                  <w:vAlign w:val="center"/>
                </w:tcPr>
                <w:p w14:paraId="1C325E5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6</w:t>
                  </w:r>
                </w:p>
              </w:tc>
              <w:tc>
                <w:tcPr>
                  <w:tcW w:w="613" w:type="pct"/>
                  <w:vAlign w:val="center"/>
                </w:tcPr>
                <w:p w14:paraId="64E382C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71DA25E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7D3493E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3D7A9370">
                  <w:pPr>
                    <w:jc w:val="center"/>
                    <w:rPr>
                      <w:rFonts w:hint="default" w:ascii="Times New Roman" w:hAnsi="Times New Roman" w:eastAsia="宋体" w:cs="Times New Roman"/>
                      <w:color w:val="auto"/>
                      <w:sz w:val="21"/>
                      <w:szCs w:val="21"/>
                      <w:highlight w:val="none"/>
                    </w:rPr>
                  </w:pPr>
                </w:p>
              </w:tc>
              <w:tc>
                <w:tcPr>
                  <w:tcW w:w="903" w:type="pct"/>
                  <w:vAlign w:val="center"/>
                </w:tcPr>
                <w:p w14:paraId="1506489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立钻床</w:t>
                  </w:r>
                </w:p>
              </w:tc>
              <w:tc>
                <w:tcPr>
                  <w:tcW w:w="1788" w:type="dxa"/>
                  <w:vAlign w:val="center"/>
                </w:tcPr>
                <w:p w14:paraId="6B246BB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ZK5I40C</w:t>
                  </w:r>
                </w:p>
              </w:tc>
              <w:tc>
                <w:tcPr>
                  <w:tcW w:w="1118" w:type="dxa"/>
                  <w:vAlign w:val="center"/>
                </w:tcPr>
                <w:p w14:paraId="1C7BDF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015FF8BD">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1063" w:type="pct"/>
                  <w:vAlign w:val="center"/>
                </w:tcPr>
                <w:p w14:paraId="7F5342C9">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643B0F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4807C027">
                  <w:pPr>
                    <w:jc w:val="center"/>
                    <w:rPr>
                      <w:rFonts w:hint="default" w:ascii="Times New Roman" w:hAnsi="Times New Roman" w:eastAsia="宋体" w:cs="Times New Roman"/>
                      <w:color w:val="auto"/>
                      <w:sz w:val="21"/>
                      <w:szCs w:val="21"/>
                      <w:highlight w:val="none"/>
                    </w:rPr>
                  </w:pPr>
                </w:p>
              </w:tc>
              <w:tc>
                <w:tcPr>
                  <w:tcW w:w="903" w:type="pct"/>
                  <w:vAlign w:val="center"/>
                </w:tcPr>
                <w:p w14:paraId="129B2A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平面磨床</w:t>
                  </w:r>
                </w:p>
              </w:tc>
              <w:tc>
                <w:tcPr>
                  <w:tcW w:w="1788" w:type="dxa"/>
                  <w:vAlign w:val="center"/>
                </w:tcPr>
                <w:p w14:paraId="484FB2D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M7/40</w:t>
                  </w:r>
                </w:p>
              </w:tc>
              <w:tc>
                <w:tcPr>
                  <w:tcW w:w="1118" w:type="dxa"/>
                  <w:vAlign w:val="center"/>
                </w:tcPr>
                <w:p w14:paraId="0BB89E4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613" w:type="pct"/>
                  <w:vAlign w:val="center"/>
                </w:tcPr>
                <w:p w14:paraId="76D5F09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6C4B5530">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1A6E94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041907B4">
                  <w:pPr>
                    <w:jc w:val="center"/>
                    <w:rPr>
                      <w:rFonts w:hint="default" w:ascii="Times New Roman" w:hAnsi="Times New Roman" w:eastAsia="宋体" w:cs="Times New Roman"/>
                      <w:color w:val="auto"/>
                      <w:sz w:val="21"/>
                      <w:szCs w:val="21"/>
                      <w:highlight w:val="none"/>
                    </w:rPr>
                  </w:pPr>
                </w:p>
              </w:tc>
              <w:tc>
                <w:tcPr>
                  <w:tcW w:w="903" w:type="pct"/>
                  <w:vAlign w:val="center"/>
                </w:tcPr>
                <w:p w14:paraId="7C28719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锯床</w:t>
                  </w:r>
                </w:p>
              </w:tc>
              <w:tc>
                <w:tcPr>
                  <w:tcW w:w="1788" w:type="dxa"/>
                  <w:vAlign w:val="center"/>
                </w:tcPr>
                <w:p w14:paraId="46D3546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1118" w:type="dxa"/>
                  <w:vAlign w:val="center"/>
                </w:tcPr>
                <w:p w14:paraId="347061A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0EBEF93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3E8E521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608733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0DC234C9">
                  <w:pPr>
                    <w:jc w:val="center"/>
                    <w:rPr>
                      <w:rFonts w:hint="default" w:ascii="Times New Roman" w:hAnsi="Times New Roman" w:eastAsia="宋体" w:cs="Times New Roman"/>
                      <w:color w:val="auto"/>
                      <w:sz w:val="21"/>
                      <w:szCs w:val="21"/>
                      <w:highlight w:val="none"/>
                    </w:rPr>
                  </w:pPr>
                </w:p>
              </w:tc>
              <w:tc>
                <w:tcPr>
                  <w:tcW w:w="903" w:type="pct"/>
                  <w:vAlign w:val="center"/>
                </w:tcPr>
                <w:p w14:paraId="7B1CA53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铣床</w:t>
                  </w:r>
                </w:p>
              </w:tc>
              <w:tc>
                <w:tcPr>
                  <w:tcW w:w="1788" w:type="dxa"/>
                  <w:vAlign w:val="center"/>
                </w:tcPr>
                <w:p w14:paraId="21A6A3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1118" w:type="dxa"/>
                  <w:vAlign w:val="center"/>
                </w:tcPr>
                <w:p w14:paraId="3216AD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5A294F2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5C88C9C5">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r>
            <w:tr w14:paraId="1DF260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2B9BC7BC">
                  <w:pPr>
                    <w:jc w:val="center"/>
                    <w:rPr>
                      <w:rFonts w:hint="default" w:ascii="Times New Roman" w:hAnsi="Times New Roman" w:eastAsia="宋体" w:cs="Times New Roman"/>
                      <w:color w:val="auto"/>
                      <w:sz w:val="21"/>
                      <w:szCs w:val="21"/>
                      <w:highlight w:val="none"/>
                    </w:rPr>
                  </w:pPr>
                </w:p>
              </w:tc>
              <w:tc>
                <w:tcPr>
                  <w:tcW w:w="903" w:type="pct"/>
                  <w:vAlign w:val="center"/>
                </w:tcPr>
                <w:p w14:paraId="0F037F0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液压站</w:t>
                  </w:r>
                </w:p>
              </w:tc>
              <w:tc>
                <w:tcPr>
                  <w:tcW w:w="1788" w:type="dxa"/>
                  <w:vAlign w:val="center"/>
                </w:tcPr>
                <w:p w14:paraId="563EBA2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w:t>
                  </w:r>
                </w:p>
              </w:tc>
              <w:tc>
                <w:tcPr>
                  <w:tcW w:w="1118" w:type="dxa"/>
                  <w:vAlign w:val="center"/>
                </w:tcPr>
                <w:p w14:paraId="08BAA53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154762A0">
                  <w:pPr>
                    <w:jc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3" w:type="pct"/>
                  <w:vAlign w:val="center"/>
                </w:tcPr>
                <w:p w14:paraId="18866C13">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测试</w:t>
                  </w:r>
                </w:p>
              </w:tc>
            </w:tr>
            <w:tr w14:paraId="0D948A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3AB126B4">
                  <w:pPr>
                    <w:jc w:val="center"/>
                    <w:rPr>
                      <w:rFonts w:hint="default" w:ascii="Times New Roman" w:hAnsi="Times New Roman" w:eastAsia="宋体" w:cs="Times New Roman"/>
                      <w:color w:val="auto"/>
                      <w:sz w:val="21"/>
                      <w:szCs w:val="21"/>
                      <w:highlight w:val="none"/>
                    </w:rPr>
                  </w:pPr>
                </w:p>
              </w:tc>
              <w:tc>
                <w:tcPr>
                  <w:tcW w:w="903" w:type="pct"/>
                  <w:vAlign w:val="center"/>
                </w:tcPr>
                <w:p w14:paraId="763184C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超声波清洗池</w:t>
                  </w:r>
                </w:p>
              </w:tc>
              <w:tc>
                <w:tcPr>
                  <w:tcW w:w="1788" w:type="dxa"/>
                  <w:vAlign w:val="center"/>
                </w:tcPr>
                <w:p w14:paraId="3902E39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w:t>
                  </w:r>
                </w:p>
              </w:tc>
              <w:tc>
                <w:tcPr>
                  <w:tcW w:w="1118" w:type="dxa"/>
                  <w:vAlign w:val="center"/>
                </w:tcPr>
                <w:p w14:paraId="57FCD35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613" w:type="pct"/>
                  <w:vAlign w:val="center"/>
                </w:tcPr>
                <w:p w14:paraId="5EBFA71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07D842BA">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清洗</w:t>
                  </w:r>
                </w:p>
              </w:tc>
            </w:tr>
            <w:tr w14:paraId="07737A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83" w:type="pct"/>
                  <w:vMerge w:val="continue"/>
                  <w:vAlign w:val="center"/>
                </w:tcPr>
                <w:p w14:paraId="41D3B3D2">
                  <w:pPr>
                    <w:jc w:val="center"/>
                    <w:rPr>
                      <w:rFonts w:hint="default" w:ascii="Times New Roman" w:hAnsi="Times New Roman" w:eastAsia="宋体" w:cs="Times New Roman"/>
                      <w:color w:val="auto"/>
                      <w:sz w:val="21"/>
                      <w:szCs w:val="21"/>
                      <w:highlight w:val="none"/>
                    </w:rPr>
                  </w:pPr>
                </w:p>
              </w:tc>
              <w:tc>
                <w:tcPr>
                  <w:tcW w:w="903" w:type="pct"/>
                  <w:vAlign w:val="center"/>
                </w:tcPr>
                <w:p w14:paraId="553876D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气泵</w:t>
                  </w:r>
                </w:p>
              </w:tc>
              <w:tc>
                <w:tcPr>
                  <w:tcW w:w="1788" w:type="dxa"/>
                  <w:vAlign w:val="center"/>
                </w:tcPr>
                <w:p w14:paraId="037EDB2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w:t>
                  </w:r>
                </w:p>
              </w:tc>
              <w:tc>
                <w:tcPr>
                  <w:tcW w:w="1118" w:type="dxa"/>
                  <w:vAlign w:val="center"/>
                </w:tcPr>
                <w:p w14:paraId="55B5777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613" w:type="pct"/>
                  <w:vAlign w:val="center"/>
                </w:tcPr>
                <w:p w14:paraId="2F0C572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63" w:type="pct"/>
                  <w:vAlign w:val="center"/>
                </w:tcPr>
                <w:p w14:paraId="60AADAC0">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公辅设备</w:t>
                  </w:r>
                </w:p>
              </w:tc>
            </w:tr>
          </w:tbl>
          <w:p w14:paraId="091F197E">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、原辅材料</w:t>
            </w:r>
          </w:p>
          <w:p w14:paraId="1B9D5C8C">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1）原辅料用量及成分</w:t>
            </w:r>
          </w:p>
          <w:p w14:paraId="634216F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本项目主要原辅材料见表2-</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14:paraId="41FB00A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 xml:space="preserve">  建设项目原辅料及资源能源消耗</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458"/>
              <w:gridCol w:w="3162"/>
              <w:gridCol w:w="1321"/>
              <w:gridCol w:w="853"/>
              <w:gridCol w:w="910"/>
            </w:tblGrid>
            <w:tr w14:paraId="07E261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9" w:type="pct"/>
                  <w:vAlign w:val="center"/>
                </w:tcPr>
                <w:p w14:paraId="4365178E">
                  <w:pPr>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eastAsia="宋体" w:cs="Times New Roman"/>
                      <w:b/>
                      <w:color w:val="auto"/>
                      <w:sz w:val="21"/>
                      <w:szCs w:val="21"/>
                      <w:highlight w:val="none"/>
                      <w:lang w:val="en-US" w:eastAsia="zh-CN"/>
                    </w:rPr>
                    <w:t>序号</w:t>
                  </w:r>
                </w:p>
              </w:tc>
              <w:tc>
                <w:tcPr>
                  <w:tcW w:w="872" w:type="pct"/>
                  <w:vAlign w:val="center"/>
                </w:tcPr>
                <w:p w14:paraId="469B2208">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名称</w:t>
                  </w:r>
                </w:p>
              </w:tc>
              <w:tc>
                <w:tcPr>
                  <w:tcW w:w="1892" w:type="pct"/>
                  <w:vAlign w:val="center"/>
                </w:tcPr>
                <w:p w14:paraId="650D7A37">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重要组分、规格及指标</w:t>
                  </w:r>
                </w:p>
              </w:tc>
              <w:tc>
                <w:tcPr>
                  <w:tcW w:w="790" w:type="pct"/>
                  <w:vAlign w:val="center"/>
                </w:tcPr>
                <w:p w14:paraId="3A1E9BBE">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年耗量</w:t>
                  </w:r>
                </w:p>
              </w:tc>
              <w:tc>
                <w:tcPr>
                  <w:tcW w:w="510" w:type="pct"/>
                  <w:vAlign w:val="center"/>
                </w:tcPr>
                <w:p w14:paraId="5251DAD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最大储存量</w:t>
                  </w:r>
                </w:p>
              </w:tc>
              <w:tc>
                <w:tcPr>
                  <w:tcW w:w="544" w:type="pct"/>
                  <w:vAlign w:val="center"/>
                </w:tcPr>
                <w:p w14:paraId="739BCC6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来源及</w:t>
                  </w:r>
                </w:p>
                <w:p w14:paraId="26332D9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运输</w:t>
                  </w:r>
                </w:p>
              </w:tc>
            </w:tr>
            <w:tr w14:paraId="232FDC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9" w:type="pct"/>
                  <w:vAlign w:val="center"/>
                </w:tcPr>
                <w:p w14:paraId="59BC01F9">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872" w:type="pct"/>
                  <w:vAlign w:val="center"/>
                </w:tcPr>
                <w:p w14:paraId="08EB444B">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锻件</w:t>
                  </w:r>
                </w:p>
              </w:tc>
              <w:tc>
                <w:tcPr>
                  <w:tcW w:w="1892" w:type="pct"/>
                  <w:vAlign w:val="center"/>
                </w:tcPr>
                <w:p w14:paraId="7E34ED7E">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45#钢</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碳(C)：0.42～0.50%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硅(Si)：0.17～0.37%</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锰(Mn)：0.50～0.80%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磷(P)：≤0.035%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硫(S)：≤0.035%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铬(Cr)：≤0.25%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镍(Ni)：≤0.30%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铜(Cu)：≤0.25%</w:t>
                  </w:r>
                  <w:r>
                    <w:rPr>
                      <w:rFonts w:hint="eastAsia" w:ascii="Times New Roman" w:hAnsi="Times New Roman" w:eastAsia="宋体" w:cs="Times New Roman"/>
                      <w:color w:val="auto"/>
                      <w:sz w:val="21"/>
                      <w:szCs w:val="21"/>
                      <w:highlight w:val="none"/>
                      <w:lang w:val="en-US" w:eastAsia="zh-CN"/>
                    </w:rPr>
                    <w:t>）</w:t>
                  </w:r>
                </w:p>
              </w:tc>
              <w:tc>
                <w:tcPr>
                  <w:tcW w:w="790" w:type="pct"/>
                  <w:vAlign w:val="center"/>
                </w:tcPr>
                <w:p w14:paraId="51EC4A90">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180t</w:t>
                  </w:r>
                </w:p>
              </w:tc>
              <w:tc>
                <w:tcPr>
                  <w:tcW w:w="510" w:type="pct"/>
                  <w:vAlign w:val="center"/>
                </w:tcPr>
                <w:p w14:paraId="7BD6F4D0">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50</w:t>
                  </w:r>
                  <w:r>
                    <w:rPr>
                      <w:rFonts w:hint="default" w:ascii="Times New Roman" w:hAnsi="Times New Roman" w:eastAsia="宋体" w:cs="Times New Roman"/>
                      <w:color w:val="auto"/>
                      <w:highlight w:val="none"/>
                      <w:lang w:val="en-US" w:eastAsia="zh-CN"/>
                    </w:rPr>
                    <w:t>t</w:t>
                  </w:r>
                </w:p>
              </w:tc>
              <w:tc>
                <w:tcPr>
                  <w:tcW w:w="544" w:type="pct"/>
                  <w:vMerge w:val="restart"/>
                  <w:vAlign w:val="center"/>
                </w:tcPr>
                <w:p w14:paraId="3E9C111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w:t>
                  </w:r>
                </w:p>
                <w:p w14:paraId="7E8FD17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车运</w:t>
                  </w:r>
                </w:p>
              </w:tc>
            </w:tr>
            <w:tr w14:paraId="745529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9" w:type="pct"/>
                  <w:vAlign w:val="center"/>
                </w:tcPr>
                <w:p w14:paraId="60A58F41">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872" w:type="pct"/>
                  <w:vAlign w:val="center"/>
                </w:tcPr>
                <w:p w14:paraId="60DAEED7">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钢球</w:t>
                  </w:r>
                </w:p>
              </w:tc>
              <w:tc>
                <w:tcPr>
                  <w:tcW w:w="1892" w:type="pct"/>
                  <w:vAlign w:val="center"/>
                </w:tcPr>
                <w:p w14:paraId="65BC589E">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45#钢</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碳(C)：0.42～0.50%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硅(Si)：0.17～0.37%</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锰(Mn)：0.50～0.80%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磷(P)：≤0.035%</w:t>
                  </w:r>
                </w:p>
                <w:p w14:paraId="38EAF3EC">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硫(S)：≤0.035%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铬(Cr)：≤0.25%</w:t>
                  </w:r>
                </w:p>
                <w:p w14:paraId="03A18429">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镍(Ni)：≤0.30%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铜(Cu)：≤0.25%</w:t>
                  </w:r>
                  <w:r>
                    <w:rPr>
                      <w:rFonts w:hint="eastAsia" w:ascii="Times New Roman" w:hAnsi="Times New Roman" w:eastAsia="宋体" w:cs="Times New Roman"/>
                      <w:color w:val="auto"/>
                      <w:sz w:val="21"/>
                      <w:szCs w:val="21"/>
                      <w:highlight w:val="none"/>
                      <w:lang w:val="en-US" w:eastAsia="zh-CN"/>
                    </w:rPr>
                    <w:t>）</w:t>
                  </w:r>
                </w:p>
              </w:tc>
              <w:tc>
                <w:tcPr>
                  <w:tcW w:w="790" w:type="pct"/>
                  <w:vAlign w:val="center"/>
                </w:tcPr>
                <w:p w14:paraId="2ED0808C">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90t</w:t>
                  </w:r>
                </w:p>
              </w:tc>
              <w:tc>
                <w:tcPr>
                  <w:tcW w:w="510" w:type="pct"/>
                  <w:vAlign w:val="center"/>
                </w:tcPr>
                <w:p w14:paraId="7CFC5DDB">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40</w:t>
                  </w:r>
                  <w:r>
                    <w:rPr>
                      <w:rFonts w:hint="default" w:ascii="Times New Roman" w:hAnsi="Times New Roman" w:eastAsia="宋体" w:cs="Times New Roman"/>
                      <w:color w:val="auto"/>
                      <w:highlight w:val="none"/>
                      <w:lang w:val="en-US" w:eastAsia="zh-CN"/>
                    </w:rPr>
                    <w:t>t</w:t>
                  </w:r>
                </w:p>
              </w:tc>
              <w:tc>
                <w:tcPr>
                  <w:tcW w:w="544" w:type="pct"/>
                  <w:vMerge w:val="continue"/>
                  <w:vAlign w:val="center"/>
                </w:tcPr>
                <w:p w14:paraId="5704D054">
                  <w:pPr>
                    <w:jc w:val="center"/>
                    <w:rPr>
                      <w:rFonts w:hint="default" w:ascii="Times New Roman" w:hAnsi="Times New Roman" w:eastAsia="宋体" w:cs="Times New Roman"/>
                      <w:color w:val="auto"/>
                      <w:sz w:val="21"/>
                      <w:szCs w:val="21"/>
                      <w:highlight w:val="none"/>
                    </w:rPr>
                  </w:pPr>
                </w:p>
              </w:tc>
            </w:tr>
            <w:tr w14:paraId="14B2B2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9" w:type="pct"/>
                  <w:vAlign w:val="center"/>
                </w:tcPr>
                <w:p w14:paraId="06B8F1FD">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872" w:type="pct"/>
                  <w:vAlign w:val="center"/>
                </w:tcPr>
                <w:p w14:paraId="4B5BB3AA">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液压油</w:t>
                  </w:r>
                </w:p>
              </w:tc>
              <w:tc>
                <w:tcPr>
                  <w:tcW w:w="1892" w:type="pct"/>
                  <w:vAlign w:val="center"/>
                </w:tcPr>
                <w:p w14:paraId="5556C719">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精炼矿物基础油90-99.5%、添加剂0.5-10%，170kg/桶</w:t>
                  </w:r>
                </w:p>
              </w:tc>
              <w:tc>
                <w:tcPr>
                  <w:tcW w:w="790" w:type="pct"/>
                  <w:vAlign w:val="center"/>
                </w:tcPr>
                <w:p w14:paraId="46647B52">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0.34t</w:t>
                  </w:r>
                </w:p>
              </w:tc>
              <w:tc>
                <w:tcPr>
                  <w:tcW w:w="510" w:type="pct"/>
                  <w:vAlign w:val="center"/>
                </w:tcPr>
                <w:p w14:paraId="6DF10261">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0.34t</w:t>
                  </w:r>
                </w:p>
              </w:tc>
              <w:tc>
                <w:tcPr>
                  <w:tcW w:w="544" w:type="pct"/>
                  <w:vMerge w:val="continue"/>
                  <w:vAlign w:val="center"/>
                </w:tcPr>
                <w:p w14:paraId="6C9EBEB1">
                  <w:pPr>
                    <w:jc w:val="center"/>
                    <w:rPr>
                      <w:rFonts w:hint="default" w:ascii="Times New Roman" w:hAnsi="Times New Roman" w:eastAsia="宋体" w:cs="Times New Roman"/>
                      <w:color w:val="auto"/>
                      <w:sz w:val="21"/>
                      <w:szCs w:val="21"/>
                      <w:highlight w:val="none"/>
                    </w:rPr>
                  </w:pPr>
                </w:p>
              </w:tc>
            </w:tr>
            <w:tr w14:paraId="063288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9" w:type="pct"/>
                  <w:vAlign w:val="center"/>
                </w:tcPr>
                <w:p w14:paraId="27757188">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872" w:type="pct"/>
                  <w:vAlign w:val="center"/>
                </w:tcPr>
                <w:p w14:paraId="33B066E2">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切削液</w:t>
                  </w:r>
                </w:p>
              </w:tc>
              <w:tc>
                <w:tcPr>
                  <w:tcW w:w="1892" w:type="pct"/>
                  <w:vAlign w:val="center"/>
                </w:tcPr>
                <w:p w14:paraId="46AA0513">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环烷基基础油40-65%、蓖麻酸油酯5-15%、季戊四醇酯2-15%、油酸2-10%、三乙醇胺2-10%、癸二酸2-10%、斯盘 80 2-15%、水2-10%，170kg/桶</w:t>
                  </w:r>
                </w:p>
              </w:tc>
              <w:tc>
                <w:tcPr>
                  <w:tcW w:w="790" w:type="pct"/>
                  <w:vAlign w:val="center"/>
                </w:tcPr>
                <w:p w14:paraId="30858FF4">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0.85t</w:t>
                  </w:r>
                </w:p>
              </w:tc>
              <w:tc>
                <w:tcPr>
                  <w:tcW w:w="510" w:type="pct"/>
                  <w:vAlign w:val="center"/>
                </w:tcPr>
                <w:p w14:paraId="46DEA21A">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0.34t</w:t>
                  </w:r>
                </w:p>
              </w:tc>
              <w:tc>
                <w:tcPr>
                  <w:tcW w:w="544" w:type="pct"/>
                  <w:vMerge w:val="continue"/>
                  <w:vAlign w:val="center"/>
                </w:tcPr>
                <w:p w14:paraId="2F295BCE">
                  <w:pPr>
                    <w:jc w:val="center"/>
                    <w:rPr>
                      <w:rFonts w:hint="default" w:ascii="Times New Roman" w:hAnsi="Times New Roman" w:eastAsia="宋体" w:cs="Times New Roman"/>
                      <w:color w:val="auto"/>
                      <w:sz w:val="21"/>
                      <w:szCs w:val="21"/>
                      <w:highlight w:val="none"/>
                    </w:rPr>
                  </w:pPr>
                </w:p>
              </w:tc>
            </w:tr>
            <w:tr w14:paraId="7799BB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389" w:type="pct"/>
                  <w:vAlign w:val="center"/>
                </w:tcPr>
                <w:p w14:paraId="241AAA5B">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872" w:type="pct"/>
                  <w:vAlign w:val="center"/>
                </w:tcPr>
                <w:p w14:paraId="15960C59">
                  <w:pPr>
                    <w:pStyle w:val="6"/>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水溶性清洗剂</w:t>
                  </w:r>
                </w:p>
              </w:tc>
              <w:tc>
                <w:tcPr>
                  <w:tcW w:w="1892" w:type="pct"/>
                  <w:vAlign w:val="center"/>
                </w:tcPr>
                <w:p w14:paraId="771E24D0">
                  <w:pPr>
                    <w:pStyle w:val="6"/>
                    <w:bidi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三乙醇胺10-20%、硼酸1-5%、聚氯季铵0.1-1%，水74-88.9%，200L/桶</w:t>
                  </w:r>
                </w:p>
              </w:tc>
              <w:tc>
                <w:tcPr>
                  <w:tcW w:w="790" w:type="pct"/>
                  <w:vAlign w:val="center"/>
                </w:tcPr>
                <w:p w14:paraId="67E06D86">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200L</w:t>
                  </w:r>
                </w:p>
              </w:tc>
              <w:tc>
                <w:tcPr>
                  <w:tcW w:w="510" w:type="pct"/>
                  <w:vAlign w:val="center"/>
                </w:tcPr>
                <w:p w14:paraId="1894B8E0">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200L</w:t>
                  </w:r>
                </w:p>
              </w:tc>
              <w:tc>
                <w:tcPr>
                  <w:tcW w:w="544" w:type="pct"/>
                  <w:vMerge w:val="continue"/>
                  <w:vAlign w:val="center"/>
                </w:tcPr>
                <w:p w14:paraId="7EC9D86C">
                  <w:pPr>
                    <w:jc w:val="center"/>
                    <w:rPr>
                      <w:rFonts w:hint="default" w:ascii="Times New Roman" w:hAnsi="Times New Roman" w:eastAsia="宋体" w:cs="Times New Roman"/>
                      <w:color w:val="auto"/>
                      <w:sz w:val="21"/>
                      <w:szCs w:val="21"/>
                      <w:highlight w:val="none"/>
                    </w:rPr>
                  </w:pPr>
                </w:p>
              </w:tc>
            </w:tr>
          </w:tbl>
          <w:p w14:paraId="49E81A6E">
            <w:pPr>
              <w:spacing w:before="156" w:beforeLines="5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 xml:space="preserve">  主要原辅料理化性质</w:t>
            </w:r>
          </w:p>
          <w:tbl>
            <w:tblPr>
              <w:tblStyle w:val="2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31"/>
              <w:gridCol w:w="3983"/>
              <w:gridCol w:w="1594"/>
              <w:gridCol w:w="1850"/>
            </w:tblGrid>
            <w:tr w14:paraId="186015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6" w:type="pct"/>
                  <w:tcBorders>
                    <w:tl2br w:val="nil"/>
                    <w:tr2bl w:val="nil"/>
                  </w:tcBorders>
                  <w:tcMar>
                    <w:top w:w="0" w:type="dxa"/>
                    <w:left w:w="0" w:type="dxa"/>
                    <w:bottom w:w="0" w:type="dxa"/>
                    <w:right w:w="0" w:type="dxa"/>
                  </w:tcMar>
                  <w:vAlign w:val="center"/>
                </w:tcPr>
                <w:p w14:paraId="1F5F96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名称</w:t>
                  </w:r>
                </w:p>
              </w:tc>
              <w:tc>
                <w:tcPr>
                  <w:tcW w:w="2382" w:type="pct"/>
                  <w:tcBorders>
                    <w:tl2br w:val="nil"/>
                    <w:tr2bl w:val="nil"/>
                  </w:tcBorders>
                  <w:tcMar>
                    <w:top w:w="0" w:type="dxa"/>
                    <w:left w:w="0" w:type="dxa"/>
                    <w:bottom w:w="0" w:type="dxa"/>
                    <w:right w:w="0" w:type="dxa"/>
                  </w:tcMar>
                  <w:vAlign w:val="center"/>
                </w:tcPr>
                <w:p w14:paraId="0812BF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理化性质</w:t>
                  </w:r>
                </w:p>
              </w:tc>
              <w:tc>
                <w:tcPr>
                  <w:tcW w:w="953" w:type="pct"/>
                  <w:tcBorders>
                    <w:tl2br w:val="nil"/>
                    <w:tr2bl w:val="nil"/>
                  </w:tcBorders>
                  <w:tcMar>
                    <w:top w:w="0" w:type="dxa"/>
                    <w:left w:w="0" w:type="dxa"/>
                    <w:bottom w:w="0" w:type="dxa"/>
                    <w:right w:w="0" w:type="dxa"/>
                  </w:tcMar>
                  <w:vAlign w:val="center"/>
                </w:tcPr>
                <w:p w14:paraId="58F84B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燃爆性/</w:t>
                  </w:r>
                </w:p>
                <w:p w14:paraId="26DC67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放射性</w:t>
                  </w:r>
                </w:p>
              </w:tc>
              <w:tc>
                <w:tcPr>
                  <w:tcW w:w="1106" w:type="pct"/>
                  <w:tcBorders>
                    <w:tl2br w:val="nil"/>
                    <w:tr2bl w:val="nil"/>
                  </w:tcBorders>
                  <w:tcMar>
                    <w:top w:w="0" w:type="dxa"/>
                    <w:left w:w="0" w:type="dxa"/>
                    <w:bottom w:w="0" w:type="dxa"/>
                    <w:right w:w="0" w:type="dxa"/>
                  </w:tcMar>
                  <w:vAlign w:val="center"/>
                </w:tcPr>
                <w:p w14:paraId="4BE3B3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毒性毒理/</w:t>
                  </w:r>
                </w:p>
                <w:p w14:paraId="64D2A6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危险特性</w:t>
                  </w:r>
                </w:p>
              </w:tc>
            </w:tr>
            <w:tr w14:paraId="186315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6" w:type="pct"/>
                  <w:tcBorders>
                    <w:tl2br w:val="nil"/>
                    <w:tr2bl w:val="nil"/>
                  </w:tcBorders>
                  <w:tcMar>
                    <w:top w:w="0" w:type="dxa"/>
                    <w:left w:w="0" w:type="dxa"/>
                    <w:bottom w:w="0" w:type="dxa"/>
                    <w:right w:w="0" w:type="dxa"/>
                  </w:tcMar>
                  <w:vAlign w:val="center"/>
                </w:tcPr>
                <w:p w14:paraId="3FC23D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切削液</w:t>
                  </w:r>
                </w:p>
              </w:tc>
              <w:tc>
                <w:tcPr>
                  <w:tcW w:w="2382" w:type="pct"/>
                  <w:tcBorders>
                    <w:tl2br w:val="nil"/>
                    <w:tr2bl w:val="nil"/>
                  </w:tcBorders>
                  <w:tcMar>
                    <w:top w:w="0" w:type="dxa"/>
                    <w:left w:w="0" w:type="dxa"/>
                    <w:bottom w:w="0" w:type="dxa"/>
                    <w:right w:w="0" w:type="dxa"/>
                  </w:tcMar>
                  <w:vAlign w:val="center"/>
                </w:tcPr>
                <w:p w14:paraId="0F644859">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 xml:space="preserve">外观与性状：浅棕色透明液体 </w:t>
                  </w:r>
                </w:p>
                <w:p w14:paraId="47945E46">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 xml:space="preserve">比重：0.88-1.00（与水相对值） </w:t>
                  </w:r>
                </w:p>
                <w:p w14:paraId="0893AA72">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 xml:space="preserve">气味：有特有气味 </w:t>
                  </w:r>
                </w:p>
                <w:p w14:paraId="6EA7EA92">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自燃温度</w:t>
                  </w:r>
                  <w:r>
                    <w:rPr>
                      <w:rFonts w:hint="eastAsia" w:ascii="Times New Roman" w:hAnsi="Times New Roman" w:eastAsia="宋体"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 xml:space="preserve">无数据 </w:t>
                  </w:r>
                </w:p>
                <w:p w14:paraId="67DD0659">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 xml:space="preserve">水中溶解度：以任意比互溶 </w:t>
                  </w:r>
                </w:p>
                <w:p w14:paraId="0DC53588">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闪点</w:t>
                  </w:r>
                  <w:r>
                    <w:rPr>
                      <w:rFonts w:hint="eastAsia" w:ascii="Times New Roman" w:hAnsi="Times New Roman" w:eastAsia="宋体" w:cs="Times New Roman"/>
                      <w:color w:val="auto"/>
                      <w:kern w:val="0"/>
                      <w:sz w:val="20"/>
                      <w:szCs w:val="20"/>
                      <w:highlight w:val="none"/>
                      <w:lang w:val="en-US" w:eastAsia="zh-CN" w:bidi="ar"/>
                    </w:rPr>
                    <w:t>：</w:t>
                  </w:r>
                  <w:r>
                    <w:rPr>
                      <w:rFonts w:hint="default" w:ascii="Times New Roman" w:hAnsi="Times New Roman" w:eastAsia="宋体" w:cs="Times New Roman"/>
                      <w:color w:val="auto"/>
                      <w:kern w:val="0"/>
                      <w:sz w:val="20"/>
                      <w:szCs w:val="20"/>
                      <w:highlight w:val="none"/>
                      <w:lang w:val="en-US" w:eastAsia="zh-CN" w:bidi="ar"/>
                    </w:rPr>
                    <w:t xml:space="preserve">无数据 </w:t>
                  </w:r>
                </w:p>
                <w:p w14:paraId="1EF7FFF8">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val="en-US" w:eastAsia="zh-CN" w:bidi="ar"/>
                    </w:rPr>
                    <w:t xml:space="preserve">5%水溶液PH：8.8-9.2 </w:t>
                  </w:r>
                </w:p>
                <w:p w14:paraId="0E1895EF">
                  <w:pPr>
                    <w:keepNext w:val="0"/>
                    <w:keepLines w:val="0"/>
                    <w:widowControl/>
                    <w:suppressLineNumbers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0"/>
                      <w:szCs w:val="20"/>
                      <w:highlight w:val="none"/>
                      <w:lang w:val="en-US" w:eastAsia="zh-CN" w:bidi="ar"/>
                    </w:rPr>
                    <w:t>有效期：6个月（未开封）</w:t>
                  </w:r>
                </w:p>
              </w:tc>
              <w:tc>
                <w:tcPr>
                  <w:tcW w:w="953" w:type="pct"/>
                  <w:tcBorders>
                    <w:tl2br w:val="nil"/>
                    <w:tr2bl w:val="nil"/>
                  </w:tcBorders>
                  <w:tcMar>
                    <w:top w:w="0" w:type="dxa"/>
                    <w:left w:w="0" w:type="dxa"/>
                    <w:bottom w:w="0" w:type="dxa"/>
                    <w:right w:w="0" w:type="dxa"/>
                  </w:tcMar>
                  <w:vAlign w:val="center"/>
                </w:tcPr>
                <w:p w14:paraId="156F6C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shd w:val="clear" w:color="auto" w:fill="FFFFFF"/>
                      <w:lang w:val="en-US" w:eastAsia="zh-CN"/>
                    </w:rPr>
                  </w:pPr>
                  <w:r>
                    <w:rPr>
                      <w:rFonts w:hint="default" w:ascii="Times New Roman" w:hAnsi="Times New Roman" w:eastAsia="宋体" w:cs="Times New Roman"/>
                      <w:color w:val="auto"/>
                      <w:kern w:val="0"/>
                      <w:sz w:val="21"/>
                      <w:szCs w:val="21"/>
                      <w:highlight w:val="none"/>
                      <w:shd w:val="clear" w:color="auto" w:fill="FFFFFF"/>
                      <w:lang w:val="en-US" w:eastAsia="zh-CN"/>
                    </w:rPr>
                    <w:t>可燃</w:t>
                  </w:r>
                </w:p>
              </w:tc>
              <w:tc>
                <w:tcPr>
                  <w:tcW w:w="1106" w:type="pct"/>
                  <w:tcBorders>
                    <w:tl2br w:val="nil"/>
                    <w:tr2bl w:val="nil"/>
                  </w:tcBorders>
                  <w:tcMar>
                    <w:top w:w="0" w:type="dxa"/>
                    <w:left w:w="0" w:type="dxa"/>
                    <w:bottom w:w="0" w:type="dxa"/>
                    <w:right w:w="0" w:type="dxa"/>
                  </w:tcMar>
                  <w:vAlign w:val="center"/>
                </w:tcPr>
                <w:p w14:paraId="6D068B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无资料</w:t>
                  </w:r>
                </w:p>
              </w:tc>
            </w:tr>
            <w:tr w14:paraId="2F2C42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6" w:type="pct"/>
                  <w:tcBorders>
                    <w:tl2br w:val="nil"/>
                    <w:tr2bl w:val="nil"/>
                  </w:tcBorders>
                  <w:tcMar>
                    <w:top w:w="0" w:type="dxa"/>
                    <w:left w:w="0" w:type="dxa"/>
                    <w:bottom w:w="0" w:type="dxa"/>
                    <w:right w:w="0" w:type="dxa"/>
                  </w:tcMar>
                  <w:vAlign w:val="center"/>
                </w:tcPr>
                <w:p w14:paraId="087C3FBA">
                  <w:pPr>
                    <w:keepNext w:val="0"/>
                    <w:keepLines w:val="0"/>
                    <w:pageBreakBefore w:val="0"/>
                    <w:widowControl w:val="0"/>
                    <w:tabs>
                      <w:tab w:val="left" w:pos="2746"/>
                    </w:tabs>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液压油</w:t>
                  </w:r>
                </w:p>
              </w:tc>
              <w:tc>
                <w:tcPr>
                  <w:tcW w:w="2382" w:type="pct"/>
                  <w:tcBorders>
                    <w:tl2br w:val="nil"/>
                    <w:tr2bl w:val="nil"/>
                  </w:tcBorders>
                  <w:tcMar>
                    <w:top w:w="0" w:type="dxa"/>
                    <w:left w:w="0" w:type="dxa"/>
                    <w:bottom w:w="0" w:type="dxa"/>
                    <w:right w:w="0" w:type="dxa"/>
                  </w:tcMar>
                  <w:vAlign w:val="center"/>
                </w:tcPr>
                <w:p w14:paraId="7BE0506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外观</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透明油状液体，浅黄色至棕色</w:t>
                  </w:r>
                </w:p>
                <w:p w14:paraId="6841BB4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气味</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无气味或略带异味</w:t>
                  </w:r>
                </w:p>
                <w:p w14:paraId="7526E40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pH值</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不适用的</w:t>
                  </w:r>
                </w:p>
                <w:p w14:paraId="56555C4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熔点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不适用</w:t>
                  </w:r>
                </w:p>
                <w:p w14:paraId="213901E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倾点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-12℃（典型值）</w:t>
                  </w:r>
                </w:p>
                <w:p w14:paraId="56B2061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初沸点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不适用</w:t>
                  </w:r>
                </w:p>
                <w:p w14:paraId="36159E1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闪点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190℃（开口杯）（典型值）</w:t>
                  </w:r>
                </w:p>
                <w:p w14:paraId="1D6E49D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爆炸极限</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无资料</w:t>
                  </w:r>
                </w:p>
                <w:p w14:paraId="5BC7D13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蒸汽压</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&lt;0.5Pa@20℃（估计值）</w:t>
                  </w:r>
                </w:p>
                <w:p w14:paraId="342A71C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蒸汽密度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&gt;1(空气=1) </w:t>
                  </w:r>
                </w:p>
                <w:p w14:paraId="2F31F9D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密度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0.84-0.95 kg/</w:t>
                  </w:r>
                  <w:r>
                    <w:rPr>
                      <w:rFonts w:hint="eastAsia" w:ascii="Times New Roman" w:hAnsi="Times New Roman" w:eastAsia="宋体" w:cs="Times New Roman"/>
                      <w:color w:val="auto"/>
                      <w:sz w:val="21"/>
                      <w:szCs w:val="21"/>
                      <w:highlight w:val="none"/>
                      <w:lang w:val="en-US" w:eastAsia="zh-CN"/>
                    </w:rPr>
                    <w:t>l</w:t>
                  </w:r>
                  <w:r>
                    <w:rPr>
                      <w:rFonts w:hint="default" w:ascii="Times New Roman" w:hAnsi="Times New Roman" w:eastAsia="宋体" w:cs="Times New Roman"/>
                      <w:color w:val="auto"/>
                      <w:sz w:val="21"/>
                      <w:szCs w:val="21"/>
                      <w:highlight w:val="none"/>
                    </w:rPr>
                    <w:t>（20℃）</w:t>
                  </w:r>
                </w:p>
                <w:p w14:paraId="635E4D7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溶解性</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不溶于水</w:t>
                  </w:r>
                </w:p>
                <w:p w14:paraId="480F744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辛醇/水分配系数</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不适用</w:t>
                  </w:r>
                </w:p>
                <w:p w14:paraId="6CFF3BB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自燃温度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&gt;320℃</w:t>
                  </w:r>
                </w:p>
                <w:p w14:paraId="56B15B7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分解温度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无资料</w:t>
                  </w:r>
                </w:p>
                <w:p w14:paraId="53804EF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运动黏度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41.4mm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/s-50.6mm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/s@40℃</w:t>
                  </w:r>
                </w:p>
              </w:tc>
              <w:tc>
                <w:tcPr>
                  <w:tcW w:w="953" w:type="pct"/>
                  <w:tcBorders>
                    <w:tl2br w:val="nil"/>
                    <w:tr2bl w:val="nil"/>
                  </w:tcBorders>
                  <w:tcMar>
                    <w:top w:w="0" w:type="dxa"/>
                    <w:left w:w="0" w:type="dxa"/>
                    <w:bottom w:w="0" w:type="dxa"/>
                    <w:right w:w="0" w:type="dxa"/>
                  </w:tcMar>
                  <w:vAlign w:val="center"/>
                </w:tcPr>
                <w:p w14:paraId="4CE5E86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Cs/>
                      <w:color w:val="auto"/>
                      <w:kern w:val="0"/>
                      <w:sz w:val="21"/>
                      <w:szCs w:val="21"/>
                      <w:highlight w:val="none"/>
                    </w:rPr>
                  </w:pPr>
                  <w:r>
                    <w:rPr>
                      <w:rFonts w:hint="eastAsia" w:ascii="Times New Roman" w:hAnsi="Times New Roman" w:eastAsia="宋体" w:cs="Times New Roman"/>
                      <w:color w:val="auto"/>
                      <w:sz w:val="21"/>
                      <w:szCs w:val="21"/>
                      <w:highlight w:val="none"/>
                      <w:lang w:val="en-US" w:eastAsia="zh-CN"/>
                    </w:rPr>
                    <w:t>可</w:t>
                  </w:r>
                  <w:r>
                    <w:rPr>
                      <w:rFonts w:hint="default" w:ascii="Times New Roman" w:hAnsi="Times New Roman" w:eastAsia="宋体" w:cs="Times New Roman"/>
                      <w:color w:val="auto"/>
                      <w:sz w:val="21"/>
                      <w:szCs w:val="21"/>
                      <w:highlight w:val="none"/>
                    </w:rPr>
                    <w:t>燃，遇高热、明火及强氧化剂，易引起燃烧。</w:t>
                  </w:r>
                </w:p>
              </w:tc>
              <w:tc>
                <w:tcPr>
                  <w:tcW w:w="1106" w:type="pct"/>
                  <w:tcBorders>
                    <w:tl2br w:val="nil"/>
                    <w:tr2bl w:val="nil"/>
                  </w:tcBorders>
                  <w:tcMar>
                    <w:top w:w="0" w:type="dxa"/>
                    <w:left w:w="0" w:type="dxa"/>
                    <w:bottom w:w="0" w:type="dxa"/>
                    <w:right w:w="0" w:type="dxa"/>
                  </w:tcMar>
                  <w:vAlign w:val="center"/>
                </w:tcPr>
                <w:p w14:paraId="39FDC522">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1"/>
                      <w:szCs w:val="21"/>
                      <w:highlight w:val="none"/>
                      <w:lang w:val="en-US" w:eastAsia="zh-CN" w:bidi="ar"/>
                    </w:rPr>
                    <w:t>预期毒性低。LD50</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&gt;5g/kg(兔经皮)，&gt;5g/kg(鼠经口) </w:t>
                  </w:r>
                </w:p>
                <w:p w14:paraId="32A24445">
                  <w:pPr>
                    <w:keepNext w:val="0"/>
                    <w:keepLines w:val="0"/>
                    <w:widowControl/>
                    <w:suppressLineNumbers w:val="0"/>
                    <w:jc w:val="left"/>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LC50&gt;10g/m</w:t>
                  </w:r>
                  <w:r>
                    <w:rPr>
                      <w:rFonts w:hint="eastAsia"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 xml:space="preserve">(鼠) </w:t>
                  </w:r>
                </w:p>
              </w:tc>
            </w:tr>
            <w:tr w14:paraId="09EA9D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6" w:type="pct"/>
                  <w:tcBorders>
                    <w:tl2br w:val="nil"/>
                    <w:tr2bl w:val="nil"/>
                  </w:tcBorders>
                  <w:tcMar>
                    <w:top w:w="0" w:type="dxa"/>
                    <w:left w:w="0" w:type="dxa"/>
                    <w:bottom w:w="0" w:type="dxa"/>
                    <w:right w:w="0" w:type="dxa"/>
                  </w:tcMar>
                  <w:vAlign w:val="center"/>
                </w:tcPr>
                <w:p w14:paraId="2605A960">
                  <w:pPr>
                    <w:keepNext w:val="0"/>
                    <w:keepLines w:val="0"/>
                    <w:pageBreakBefore w:val="0"/>
                    <w:widowControl w:val="0"/>
                    <w:tabs>
                      <w:tab w:val="left" w:pos="2746"/>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水溶性清洗剂</w:t>
                  </w:r>
                </w:p>
              </w:tc>
              <w:tc>
                <w:tcPr>
                  <w:tcW w:w="2382" w:type="pct"/>
                  <w:tcBorders>
                    <w:tl2br w:val="nil"/>
                    <w:tr2bl w:val="nil"/>
                  </w:tcBorders>
                  <w:tcMar>
                    <w:top w:w="0" w:type="dxa"/>
                    <w:left w:w="0" w:type="dxa"/>
                    <w:bottom w:w="0" w:type="dxa"/>
                    <w:right w:w="0" w:type="dxa"/>
                  </w:tcMar>
                  <w:vAlign w:val="center"/>
                </w:tcPr>
                <w:p w14:paraId="5C5FA8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色透明液体，溶于水，pH值：9.63。在正常状态下储存与使用不会发生危险化学反应，不会发生危险聚合反应，不会产生危险的分解产物。具有反应活性或与下列物质不相容:氧化物质。具有轻微的反应活性或与下列物质不相容:酸。</w:t>
                  </w:r>
                </w:p>
              </w:tc>
              <w:tc>
                <w:tcPr>
                  <w:tcW w:w="953" w:type="pct"/>
                  <w:tcBorders>
                    <w:tl2br w:val="nil"/>
                    <w:tr2bl w:val="nil"/>
                  </w:tcBorders>
                  <w:tcMar>
                    <w:top w:w="0" w:type="dxa"/>
                    <w:left w:w="0" w:type="dxa"/>
                    <w:bottom w:w="0" w:type="dxa"/>
                    <w:right w:w="0" w:type="dxa"/>
                  </w:tcMar>
                  <w:vAlign w:val="center"/>
                </w:tcPr>
                <w:p w14:paraId="78DB5D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不燃</w:t>
                  </w:r>
                </w:p>
              </w:tc>
              <w:tc>
                <w:tcPr>
                  <w:tcW w:w="1106" w:type="pct"/>
                  <w:tcBorders>
                    <w:tl2br w:val="nil"/>
                    <w:tr2bl w:val="nil"/>
                  </w:tcBorders>
                  <w:tcMar>
                    <w:top w:w="0" w:type="dxa"/>
                    <w:left w:w="0" w:type="dxa"/>
                    <w:bottom w:w="0" w:type="dxa"/>
                    <w:right w:w="0" w:type="dxa"/>
                  </w:tcMar>
                  <w:vAlign w:val="center"/>
                </w:tcPr>
                <w:p w14:paraId="229FAF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无资料</w:t>
                  </w:r>
                </w:p>
              </w:tc>
            </w:tr>
          </w:tbl>
          <w:p w14:paraId="7520A787">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（2）水溶性清洗剂VOCs含量相符性分析</w:t>
            </w:r>
          </w:p>
          <w:p w14:paraId="565259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水溶性清洗剂</w:t>
            </w:r>
            <w:r>
              <w:rPr>
                <w:rFonts w:hint="default"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lang w:val="en-US" w:eastAsia="zh-CN"/>
              </w:rPr>
              <w:t>VOC检测报告，测试样品混合比例为：样品：纯水=1：1（体积比），检测VOC含量为16g/L，因此</w:t>
            </w:r>
            <w:r>
              <w:rPr>
                <w:rFonts w:hint="default" w:ascii="Times New Roman" w:hAnsi="Times New Roman" w:eastAsia="宋体" w:cs="Times New Roman"/>
                <w:color w:val="auto"/>
                <w:sz w:val="24"/>
                <w:szCs w:val="24"/>
                <w:highlight w:val="none"/>
                <w:lang w:val="en-US" w:eastAsia="zh-CN"/>
              </w:rPr>
              <w:t>本项目所使用</w:t>
            </w:r>
            <w:r>
              <w:rPr>
                <w:rFonts w:hint="eastAsia" w:ascii="Times New Roman" w:hAnsi="Times New Roman" w:eastAsia="宋体" w:cs="Times New Roman"/>
                <w:color w:val="auto"/>
                <w:sz w:val="24"/>
                <w:szCs w:val="24"/>
                <w:highlight w:val="none"/>
                <w:lang w:val="en-US" w:eastAsia="zh-CN"/>
              </w:rPr>
              <w:t>水溶性清洗剂</w:t>
            </w:r>
            <w:r>
              <w:rPr>
                <w:rFonts w:hint="default" w:ascii="Times New Roman" w:hAnsi="Times New Roman" w:eastAsia="宋体" w:cs="Times New Roman"/>
                <w:color w:val="auto"/>
                <w:sz w:val="24"/>
                <w:szCs w:val="24"/>
                <w:highlight w:val="none"/>
                <w:lang w:val="en-US" w:eastAsia="zh-CN"/>
              </w:rPr>
              <w:t>VOC含量为</w:t>
            </w:r>
            <w:r>
              <w:rPr>
                <w:rFonts w:hint="eastAsia" w:ascii="Times New Roman" w:hAnsi="Times New Roman" w:eastAsia="宋体"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lang w:val="en-US" w:eastAsia="zh-CN"/>
              </w:rPr>
              <w:t>g/L，符合《清洗剂挥发性有机化合物含量限值》（GB 38508-2020）中表</w:t>
            </w:r>
            <w:r>
              <w:rPr>
                <w:rFonts w:hint="eastAsia" w:ascii="Times New Roman" w:hAnsi="Times New Roman" w:eastAsia="宋体" w:cs="Times New Roman"/>
                <w:color w:val="auto"/>
                <w:sz w:val="24"/>
                <w:szCs w:val="24"/>
                <w:highlight w:val="none"/>
                <w:lang w:val="en-US" w:eastAsia="zh-CN"/>
              </w:rPr>
              <w:t>1有机溶剂清洗剂限值要求</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0g/L）</w:t>
            </w:r>
            <w:r>
              <w:rPr>
                <w:rFonts w:hint="default" w:ascii="Times New Roman" w:hAnsi="Times New Roman" w:eastAsia="宋体" w:cs="Times New Roman"/>
                <w:color w:val="auto"/>
                <w:kern w:val="0"/>
                <w:sz w:val="24"/>
                <w:szCs w:val="24"/>
                <w:highlight w:val="none"/>
              </w:rPr>
              <w:t>。</w:t>
            </w:r>
          </w:p>
          <w:p w14:paraId="377D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en-US" w:eastAsia="zh-CN"/>
              </w:rPr>
              <w:t>）VOCs平衡</w:t>
            </w:r>
          </w:p>
          <w:p w14:paraId="22564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①VOCs含量分析</w:t>
            </w:r>
          </w:p>
          <w:p w14:paraId="1450B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本项目含VOCs物料主要包括：</w:t>
            </w:r>
            <w:r>
              <w:rPr>
                <w:rFonts w:hint="eastAsia" w:ascii="Times New Roman" w:hAnsi="Times New Roman" w:eastAsia="宋体" w:cs="Times New Roman"/>
                <w:b w:val="0"/>
                <w:bCs/>
                <w:color w:val="auto"/>
                <w:sz w:val="24"/>
                <w:highlight w:val="none"/>
                <w:lang w:val="en-US" w:eastAsia="zh-CN"/>
              </w:rPr>
              <w:t>水溶性清洗剂、切削液，</w:t>
            </w:r>
            <w:r>
              <w:rPr>
                <w:rFonts w:hint="default" w:ascii="Times New Roman" w:hAnsi="Times New Roman" w:eastAsia="宋体" w:cs="Times New Roman"/>
                <w:b w:val="0"/>
                <w:bCs/>
                <w:color w:val="auto"/>
                <w:sz w:val="24"/>
                <w:highlight w:val="none"/>
                <w:lang w:val="en-US" w:eastAsia="zh-CN"/>
              </w:rPr>
              <w:t>生产过程中</w:t>
            </w:r>
            <w:r>
              <w:rPr>
                <w:rFonts w:hint="eastAsia" w:ascii="Times New Roman" w:hAnsi="Times New Roman" w:eastAsia="宋体" w:cs="Times New Roman"/>
                <w:b w:val="0"/>
                <w:bCs/>
                <w:color w:val="auto"/>
                <w:sz w:val="24"/>
                <w:highlight w:val="none"/>
                <w:lang w:val="en-US" w:eastAsia="zh-CN"/>
              </w:rPr>
              <w:t>其</w:t>
            </w:r>
            <w:r>
              <w:rPr>
                <w:rFonts w:hint="default" w:ascii="Times New Roman" w:hAnsi="Times New Roman" w:eastAsia="宋体" w:cs="Times New Roman"/>
                <w:b w:val="0"/>
                <w:bCs/>
                <w:color w:val="auto"/>
                <w:sz w:val="24"/>
                <w:highlight w:val="none"/>
                <w:lang w:val="en-US" w:eastAsia="zh-CN"/>
              </w:rPr>
              <w:t>VOCs产生情况见表2-</w:t>
            </w:r>
            <w:r>
              <w:rPr>
                <w:rFonts w:hint="eastAsia" w:ascii="Times New Roman" w:hAnsi="Times New Roman" w:eastAsia="宋体" w:cs="Times New Roman"/>
                <w:b w:val="0"/>
                <w:bCs/>
                <w:color w:val="auto"/>
                <w:sz w:val="24"/>
                <w:highlight w:val="none"/>
                <w:lang w:val="en-US" w:eastAsia="zh-CN"/>
              </w:rPr>
              <w:t>5</w:t>
            </w:r>
            <w:r>
              <w:rPr>
                <w:rFonts w:hint="default" w:ascii="Times New Roman" w:hAnsi="Times New Roman" w:eastAsia="宋体" w:cs="Times New Roman"/>
                <w:b w:val="0"/>
                <w:bCs/>
                <w:color w:val="auto"/>
                <w:sz w:val="24"/>
                <w:highlight w:val="none"/>
                <w:lang w:val="en-US" w:eastAsia="zh-CN"/>
              </w:rPr>
              <w:t>。</w:t>
            </w:r>
          </w:p>
          <w:p w14:paraId="5B73A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表2-</w:t>
            </w:r>
            <w:r>
              <w:rPr>
                <w:rFonts w:hint="eastAsia"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lang w:val="en-US" w:eastAsia="zh-CN"/>
              </w:rPr>
              <w:t xml:space="preserve">  物料VOCs产生情况</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731"/>
              <w:gridCol w:w="1161"/>
              <w:gridCol w:w="1400"/>
              <w:gridCol w:w="1346"/>
              <w:gridCol w:w="462"/>
              <w:gridCol w:w="935"/>
              <w:gridCol w:w="564"/>
            </w:tblGrid>
            <w:tr w14:paraId="26ACEC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26" w:type="pct"/>
                  <w:gridSpan w:val="5"/>
                  <w:tcBorders>
                    <w:tl2br w:val="nil"/>
                    <w:tr2bl w:val="nil"/>
                  </w:tcBorders>
                  <w:shd w:val="clear" w:color="auto" w:fill="auto"/>
                  <w:vAlign w:val="center"/>
                </w:tcPr>
                <w:p w14:paraId="171388CF">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入方</w:t>
                  </w:r>
                </w:p>
              </w:tc>
              <w:tc>
                <w:tcPr>
                  <w:tcW w:w="1173" w:type="pct"/>
                  <w:gridSpan w:val="3"/>
                  <w:tcBorders>
                    <w:tl2br w:val="nil"/>
                    <w:tr2bl w:val="nil"/>
                  </w:tcBorders>
                  <w:shd w:val="clear" w:color="auto" w:fill="auto"/>
                  <w:vAlign w:val="center"/>
                </w:tcPr>
                <w:p w14:paraId="126D8E2B">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出方</w:t>
                  </w:r>
                </w:p>
              </w:tc>
            </w:tr>
            <w:tr w14:paraId="446390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2" w:type="pct"/>
                  <w:tcBorders>
                    <w:tl2br w:val="nil"/>
                    <w:tr2bl w:val="nil"/>
                  </w:tcBorders>
                  <w:vAlign w:val="center"/>
                </w:tcPr>
                <w:p w14:paraId="661F0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生产工序</w:t>
                  </w:r>
                </w:p>
              </w:tc>
              <w:tc>
                <w:tcPr>
                  <w:tcW w:w="1035" w:type="pct"/>
                  <w:tcBorders>
                    <w:tl2br w:val="nil"/>
                    <w:tr2bl w:val="nil"/>
                  </w:tcBorders>
                  <w:vAlign w:val="center"/>
                </w:tcPr>
                <w:p w14:paraId="58E4F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原料名称</w:t>
                  </w:r>
                </w:p>
              </w:tc>
              <w:tc>
                <w:tcPr>
                  <w:tcW w:w="694" w:type="pct"/>
                  <w:tcBorders>
                    <w:tl2br w:val="nil"/>
                    <w:tr2bl w:val="nil"/>
                  </w:tcBorders>
                  <w:vAlign w:val="center"/>
                </w:tcPr>
                <w:p w14:paraId="05095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default" w:ascii="Times New Roman" w:hAnsi="Times New Roman" w:eastAsia="宋体" w:cs="Times New Roman"/>
                      <w:b/>
                      <w:color w:val="auto"/>
                      <w:sz w:val="21"/>
                      <w:szCs w:val="21"/>
                      <w:highlight w:val="none"/>
                      <w:vertAlign w:val="baseline"/>
                      <w:lang w:val="en-US" w:eastAsia="zh-CN"/>
                    </w:rPr>
                    <w:t>原料用量</w:t>
                  </w:r>
                </w:p>
              </w:tc>
              <w:tc>
                <w:tcPr>
                  <w:tcW w:w="837" w:type="pct"/>
                  <w:tcBorders>
                    <w:tl2br w:val="nil"/>
                    <w:tr2bl w:val="nil"/>
                  </w:tcBorders>
                  <w:shd w:val="clear" w:color="auto" w:fill="auto"/>
                  <w:vAlign w:val="center"/>
                </w:tcPr>
                <w:p w14:paraId="14383460">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含量成分</w:t>
                  </w:r>
                </w:p>
              </w:tc>
              <w:tc>
                <w:tcPr>
                  <w:tcW w:w="805" w:type="pct"/>
                  <w:tcBorders>
                    <w:tl2br w:val="nil"/>
                    <w:tr2bl w:val="nil"/>
                  </w:tcBorders>
                  <w:shd w:val="clear" w:color="auto" w:fill="auto"/>
                  <w:vAlign w:val="center"/>
                </w:tcPr>
                <w:p w14:paraId="3299BDC5">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含VOCs量</w:t>
                  </w:r>
                  <w:r>
                    <w:rPr>
                      <w:rFonts w:hint="eastAsia" w:ascii="Times New Roman" w:hAnsi="Times New Roman" w:eastAsia="宋体" w:cs="Times New Roman"/>
                      <w:b/>
                      <w:bCs/>
                      <w:color w:val="auto"/>
                      <w:sz w:val="21"/>
                      <w:szCs w:val="21"/>
                      <w:highlight w:val="none"/>
                      <w:lang w:val="en-US" w:eastAsia="zh-CN"/>
                    </w:rPr>
                    <w:t>（t）</w:t>
                  </w:r>
                </w:p>
              </w:tc>
              <w:tc>
                <w:tcPr>
                  <w:tcW w:w="276" w:type="pct"/>
                  <w:tcBorders>
                    <w:tl2br w:val="nil"/>
                    <w:tr2bl w:val="nil"/>
                  </w:tcBorders>
                  <w:shd w:val="clear" w:color="auto" w:fill="auto"/>
                  <w:vAlign w:val="center"/>
                </w:tcPr>
                <w:p w14:paraId="32EE9C6E">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去向</w:t>
                  </w:r>
                </w:p>
              </w:tc>
              <w:tc>
                <w:tcPr>
                  <w:tcW w:w="897" w:type="pct"/>
                  <w:gridSpan w:val="2"/>
                  <w:tcBorders>
                    <w:tl2br w:val="nil"/>
                    <w:tr2bl w:val="nil"/>
                  </w:tcBorders>
                  <w:shd w:val="clear" w:color="auto" w:fill="auto"/>
                  <w:vAlign w:val="center"/>
                </w:tcPr>
                <w:p w14:paraId="5D2600DB">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含VOCs量</w:t>
                  </w:r>
                  <w:r>
                    <w:rPr>
                      <w:rFonts w:hint="eastAsia" w:ascii="Times New Roman" w:hAnsi="Times New Roman" w:eastAsia="宋体" w:cs="Times New Roman"/>
                      <w:b/>
                      <w:bCs/>
                      <w:color w:val="auto"/>
                      <w:sz w:val="21"/>
                      <w:szCs w:val="21"/>
                      <w:highlight w:val="none"/>
                      <w:lang w:val="en-US" w:eastAsia="zh-CN"/>
                    </w:rPr>
                    <w:t>（t）</w:t>
                  </w:r>
                </w:p>
              </w:tc>
            </w:tr>
            <w:tr w14:paraId="05EB69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2" w:type="pct"/>
                  <w:tcBorders>
                    <w:tl2br w:val="nil"/>
                    <w:tr2bl w:val="nil"/>
                  </w:tcBorders>
                  <w:vAlign w:val="center"/>
                </w:tcPr>
                <w:p w14:paraId="040B9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清洗</w:t>
                  </w:r>
                </w:p>
              </w:tc>
              <w:tc>
                <w:tcPr>
                  <w:tcW w:w="1035" w:type="pct"/>
                  <w:tcBorders>
                    <w:tl2br w:val="nil"/>
                    <w:tr2bl w:val="nil"/>
                  </w:tcBorders>
                  <w:vAlign w:val="center"/>
                </w:tcPr>
                <w:p w14:paraId="1BE2F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 xml:space="preserve"> 水溶性</w:t>
                  </w:r>
                  <w:r>
                    <w:rPr>
                      <w:rFonts w:hint="default" w:ascii="Times New Roman" w:hAnsi="Times New Roman" w:eastAsia="宋体" w:cs="Times New Roman"/>
                      <w:b w:val="0"/>
                      <w:bCs w:val="0"/>
                      <w:color w:val="auto"/>
                      <w:sz w:val="21"/>
                      <w:szCs w:val="21"/>
                      <w:highlight w:val="none"/>
                      <w:lang w:val="en-US" w:eastAsia="zh-CN"/>
                    </w:rPr>
                    <w:t>清洗剂</w:t>
                  </w:r>
                </w:p>
              </w:tc>
              <w:tc>
                <w:tcPr>
                  <w:tcW w:w="694" w:type="pct"/>
                  <w:tcBorders>
                    <w:tl2br w:val="nil"/>
                    <w:tr2bl w:val="nil"/>
                  </w:tcBorders>
                  <w:vAlign w:val="center"/>
                </w:tcPr>
                <w:p w14:paraId="4FE02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200L</w:t>
                  </w:r>
                </w:p>
              </w:tc>
              <w:tc>
                <w:tcPr>
                  <w:tcW w:w="837" w:type="pct"/>
                  <w:tcBorders>
                    <w:tl2br w:val="nil"/>
                    <w:tr2bl w:val="nil"/>
                  </w:tcBorders>
                  <w:vAlign w:val="center"/>
                </w:tcPr>
                <w:p w14:paraId="40BAD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32g/L</w:t>
                  </w:r>
                </w:p>
              </w:tc>
              <w:tc>
                <w:tcPr>
                  <w:tcW w:w="805" w:type="pct"/>
                  <w:tcBorders>
                    <w:tl2br w:val="nil"/>
                    <w:tr2bl w:val="nil"/>
                  </w:tcBorders>
                  <w:vAlign w:val="center"/>
                </w:tcPr>
                <w:p w14:paraId="5E8CA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0.0064</w:t>
                  </w:r>
                </w:p>
              </w:tc>
              <w:tc>
                <w:tcPr>
                  <w:tcW w:w="276" w:type="pct"/>
                  <w:tcBorders>
                    <w:tl2br w:val="nil"/>
                    <w:tr2bl w:val="nil"/>
                  </w:tcBorders>
                  <w:shd w:val="clear" w:color="auto" w:fill="auto"/>
                  <w:vAlign w:val="center"/>
                </w:tcPr>
                <w:p w14:paraId="562A566B">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auto"/>
                      <w:kern w:val="24"/>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废气</w:t>
                  </w:r>
                </w:p>
              </w:tc>
              <w:tc>
                <w:tcPr>
                  <w:tcW w:w="559" w:type="pct"/>
                  <w:tcBorders>
                    <w:tl2br w:val="nil"/>
                    <w:tr2bl w:val="nil"/>
                  </w:tcBorders>
                  <w:shd w:val="clear" w:color="auto" w:fill="auto"/>
                  <w:vAlign w:val="center"/>
                </w:tcPr>
                <w:p w14:paraId="2B9B5256">
                  <w:pPr>
                    <w:pStyle w:val="4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44"/>
                      <w:sz w:val="21"/>
                      <w:szCs w:val="21"/>
                      <w:highlight w:val="none"/>
                      <w:lang w:val="en-US" w:eastAsia="zh-CN" w:bidi="ar-SA"/>
                    </w:rPr>
                  </w:pPr>
                  <w:r>
                    <w:rPr>
                      <w:rFonts w:hint="default" w:ascii="Times New Roman" w:hAnsi="Times New Roman" w:eastAsia="宋体" w:cs="Times New Roman"/>
                      <w:b w:val="0"/>
                      <w:bCs w:val="0"/>
                      <w:color w:val="auto"/>
                      <w:kern w:val="44"/>
                      <w:sz w:val="21"/>
                      <w:szCs w:val="21"/>
                      <w:highlight w:val="none"/>
                      <w:lang w:val="en-US" w:eastAsia="zh-CN" w:bidi="ar-SA"/>
                    </w:rPr>
                    <w:t>无组织废气</w:t>
                  </w:r>
                </w:p>
              </w:tc>
              <w:tc>
                <w:tcPr>
                  <w:tcW w:w="337" w:type="pct"/>
                  <w:tcBorders>
                    <w:tl2br w:val="nil"/>
                    <w:tr2bl w:val="nil"/>
                  </w:tcBorders>
                  <w:shd w:val="clear" w:color="auto" w:fill="auto"/>
                  <w:vAlign w:val="center"/>
                </w:tcPr>
                <w:p w14:paraId="083DC24D">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auto"/>
                      <w:kern w:val="44"/>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0.011</w:t>
                  </w:r>
                </w:p>
              </w:tc>
            </w:tr>
            <w:tr w14:paraId="7B6570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2" w:type="pct"/>
                  <w:tcBorders>
                    <w:tl2br w:val="nil"/>
                    <w:tr2bl w:val="nil"/>
                  </w:tcBorders>
                  <w:vAlign w:val="center"/>
                </w:tcPr>
                <w:p w14:paraId="7327EE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机加工</w:t>
                  </w:r>
                </w:p>
              </w:tc>
              <w:tc>
                <w:tcPr>
                  <w:tcW w:w="1035" w:type="pct"/>
                  <w:tcBorders>
                    <w:tl2br w:val="nil"/>
                    <w:tr2bl w:val="nil"/>
                  </w:tcBorders>
                  <w:vAlign w:val="center"/>
                </w:tcPr>
                <w:p w14:paraId="6E3D6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切削液</w:t>
                  </w:r>
                </w:p>
              </w:tc>
              <w:tc>
                <w:tcPr>
                  <w:tcW w:w="694" w:type="pct"/>
                  <w:tcBorders>
                    <w:tl2br w:val="nil"/>
                    <w:tr2bl w:val="nil"/>
                  </w:tcBorders>
                  <w:vAlign w:val="center"/>
                </w:tcPr>
                <w:p w14:paraId="70F63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0.85t</w:t>
                  </w:r>
                </w:p>
              </w:tc>
              <w:tc>
                <w:tcPr>
                  <w:tcW w:w="837" w:type="pct"/>
                  <w:tcBorders>
                    <w:tl2br w:val="nil"/>
                    <w:tr2bl w:val="nil"/>
                  </w:tcBorders>
                  <w:vAlign w:val="center"/>
                </w:tcPr>
                <w:p w14:paraId="15E7D9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约6%挥发</w:t>
                  </w:r>
                </w:p>
              </w:tc>
              <w:tc>
                <w:tcPr>
                  <w:tcW w:w="805" w:type="pct"/>
                  <w:tcBorders>
                    <w:tl2br w:val="nil"/>
                    <w:tr2bl w:val="nil"/>
                  </w:tcBorders>
                  <w:vAlign w:val="center"/>
                </w:tcPr>
                <w:p w14:paraId="7B026B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0.051</w:t>
                  </w:r>
                </w:p>
              </w:tc>
              <w:tc>
                <w:tcPr>
                  <w:tcW w:w="276" w:type="pct"/>
                  <w:tcBorders>
                    <w:tl2br w:val="nil"/>
                    <w:tr2bl w:val="nil"/>
                  </w:tcBorders>
                  <w:shd w:val="clear" w:color="auto" w:fill="auto"/>
                  <w:vAlign w:val="center"/>
                </w:tcPr>
                <w:p w14:paraId="2FE02B55">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val="0"/>
                      <w:bCs w:val="0"/>
                      <w:color w:val="auto"/>
                      <w:kern w:val="24"/>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危废</w:t>
                  </w:r>
                </w:p>
              </w:tc>
              <w:tc>
                <w:tcPr>
                  <w:tcW w:w="559" w:type="pct"/>
                  <w:tcBorders>
                    <w:tl2br w:val="nil"/>
                    <w:tr2bl w:val="nil"/>
                  </w:tcBorders>
                  <w:shd w:val="clear" w:color="auto" w:fill="auto"/>
                  <w:vAlign w:val="center"/>
                </w:tcPr>
                <w:p w14:paraId="5815270A">
                  <w:pPr>
                    <w:pStyle w:val="4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44"/>
                      <w:sz w:val="21"/>
                      <w:szCs w:val="21"/>
                      <w:highlight w:val="none"/>
                      <w:lang w:val="en-US" w:eastAsia="zh-CN" w:bidi="ar-SA"/>
                    </w:rPr>
                  </w:pPr>
                  <w:r>
                    <w:rPr>
                      <w:rFonts w:hint="default" w:ascii="Times New Roman" w:hAnsi="Times New Roman" w:eastAsia="宋体" w:cs="Times New Roman"/>
                      <w:b w:val="0"/>
                      <w:bCs w:val="0"/>
                      <w:color w:val="auto"/>
                      <w:kern w:val="44"/>
                      <w:sz w:val="21"/>
                      <w:szCs w:val="21"/>
                      <w:highlight w:val="none"/>
                      <w:lang w:val="en-US" w:eastAsia="zh-CN" w:bidi="ar-SA"/>
                    </w:rPr>
                    <w:t>进入危废</w:t>
                  </w:r>
                </w:p>
              </w:tc>
              <w:tc>
                <w:tcPr>
                  <w:tcW w:w="337" w:type="pct"/>
                  <w:tcBorders>
                    <w:tl2br w:val="nil"/>
                    <w:tr2bl w:val="nil"/>
                  </w:tcBorders>
                  <w:shd w:val="clear" w:color="auto" w:fill="auto"/>
                  <w:vAlign w:val="center"/>
                </w:tcPr>
                <w:p w14:paraId="5A2CEC84">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auto"/>
                      <w:kern w:val="44"/>
                      <w:sz w:val="21"/>
                      <w:szCs w:val="21"/>
                      <w:highlight w:val="none"/>
                      <w:lang w:val="en-US" w:eastAsia="zh-CN" w:bidi="ar-SA"/>
                    </w:rPr>
                  </w:pPr>
                  <w:r>
                    <w:rPr>
                      <w:rFonts w:hint="eastAsia" w:ascii="Times New Roman" w:hAnsi="Times New Roman" w:eastAsia="宋体" w:cs="Times New Roman"/>
                      <w:b w:val="0"/>
                      <w:bCs w:val="0"/>
                      <w:color w:val="auto"/>
                      <w:kern w:val="44"/>
                      <w:sz w:val="21"/>
                      <w:szCs w:val="21"/>
                      <w:highlight w:val="none"/>
                      <w:lang w:val="en-US" w:eastAsia="zh-CN" w:bidi="ar-SA"/>
                    </w:rPr>
                    <w:t>0.0464</w:t>
                  </w:r>
                </w:p>
              </w:tc>
            </w:tr>
            <w:tr w14:paraId="0C307A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2" w:type="pct"/>
                  <w:tcBorders>
                    <w:tl2br w:val="nil"/>
                    <w:tr2bl w:val="nil"/>
                  </w:tcBorders>
                  <w:vAlign w:val="center"/>
                </w:tcPr>
                <w:p w14:paraId="2C12F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合计</w:t>
                  </w:r>
                </w:p>
              </w:tc>
              <w:tc>
                <w:tcPr>
                  <w:tcW w:w="2568" w:type="pct"/>
                  <w:gridSpan w:val="3"/>
                  <w:tcBorders>
                    <w:tl2br w:val="nil"/>
                    <w:tr2bl w:val="nil"/>
                  </w:tcBorders>
                  <w:vAlign w:val="center"/>
                </w:tcPr>
                <w:p w14:paraId="45B223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805" w:type="pct"/>
                  <w:tcBorders>
                    <w:tl2br w:val="nil"/>
                    <w:tr2bl w:val="nil"/>
                  </w:tcBorders>
                  <w:vAlign w:val="center"/>
                </w:tcPr>
                <w:p w14:paraId="4D689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0.0574</w:t>
                  </w:r>
                </w:p>
              </w:tc>
              <w:tc>
                <w:tcPr>
                  <w:tcW w:w="276" w:type="pct"/>
                  <w:tcBorders>
                    <w:tl2br w:val="nil"/>
                    <w:tr2bl w:val="nil"/>
                  </w:tcBorders>
                  <w:shd w:val="clear" w:color="auto" w:fill="auto"/>
                  <w:vAlign w:val="center"/>
                </w:tcPr>
                <w:p w14:paraId="7F8F6F5C">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c>
                <w:tcPr>
                  <w:tcW w:w="897" w:type="pct"/>
                  <w:gridSpan w:val="2"/>
                  <w:tcBorders>
                    <w:tl2br w:val="nil"/>
                    <w:tr2bl w:val="nil"/>
                  </w:tcBorders>
                  <w:shd w:val="clear" w:color="auto" w:fill="auto"/>
                  <w:vAlign w:val="center"/>
                </w:tcPr>
                <w:p w14:paraId="14CEEFDD">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val="0"/>
                      <w:bCs w:val="0"/>
                      <w:color w:val="auto"/>
                      <w:kern w:val="44"/>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0.0574</w:t>
                  </w:r>
                </w:p>
              </w:tc>
            </w:tr>
          </w:tbl>
          <w:p w14:paraId="4A1A9176">
            <w:pPr>
              <w:pStyle w:val="51"/>
              <w:spacing w:line="360" w:lineRule="auto"/>
              <w:ind w:right="13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本项目主体、公用及辅助工程</w:t>
            </w:r>
            <w:r>
              <w:rPr>
                <w:rFonts w:hint="default" w:ascii="Times New Roman" w:hAnsi="Times New Roman" w:eastAsia="宋体" w:cs="Times New Roman"/>
                <w:color w:val="auto"/>
                <w:spacing w:val="-2"/>
                <w:sz w:val="24"/>
                <w:highlight w:val="none"/>
              </w:rPr>
              <w:t>组成详见表2-</w:t>
            </w:r>
            <w:r>
              <w:rPr>
                <w:rFonts w:hint="eastAsia" w:ascii="Times New Roman" w:hAnsi="Times New Roman" w:eastAsia="宋体" w:cs="Times New Roman"/>
                <w:color w:val="auto"/>
                <w:spacing w:val="-2"/>
                <w:sz w:val="24"/>
                <w:highlight w:val="none"/>
                <w:lang w:val="en-US" w:eastAsia="zh-CN"/>
              </w:rPr>
              <w:t>6</w:t>
            </w:r>
            <w:r>
              <w:rPr>
                <w:rFonts w:hint="default" w:ascii="Times New Roman" w:hAnsi="Times New Roman" w:eastAsia="宋体" w:cs="Times New Roman"/>
                <w:color w:val="auto"/>
                <w:spacing w:val="-2"/>
                <w:sz w:val="24"/>
                <w:highlight w:val="none"/>
              </w:rPr>
              <w:t>。</w:t>
            </w:r>
          </w:p>
          <w:p w14:paraId="5A42EF0C">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 xml:space="preserve">  项目主体、公用、辅助及环保工程情况表</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222"/>
              <w:gridCol w:w="1193"/>
              <w:gridCol w:w="1427"/>
              <w:gridCol w:w="2816"/>
              <w:gridCol w:w="918"/>
            </w:tblGrid>
            <w:tr w14:paraId="1E75ED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Align w:val="center"/>
                </w:tcPr>
                <w:p w14:paraId="29CDF7AF">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类别</w:t>
                  </w:r>
                </w:p>
              </w:tc>
              <w:tc>
                <w:tcPr>
                  <w:tcW w:w="1445" w:type="pct"/>
                  <w:gridSpan w:val="2"/>
                  <w:vAlign w:val="center"/>
                </w:tcPr>
                <w:p w14:paraId="605AD9B2">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建设名称</w:t>
                  </w:r>
                </w:p>
              </w:tc>
              <w:tc>
                <w:tcPr>
                  <w:tcW w:w="854" w:type="pct"/>
                  <w:vAlign w:val="center"/>
                </w:tcPr>
                <w:p w14:paraId="7C5CF2BB">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设计能力</w:t>
                  </w:r>
                </w:p>
              </w:tc>
              <w:tc>
                <w:tcPr>
                  <w:tcW w:w="1685" w:type="pct"/>
                  <w:vAlign w:val="center"/>
                </w:tcPr>
                <w:p w14:paraId="39046EB8">
                  <w:pPr>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工程内容</w:t>
                  </w:r>
                </w:p>
              </w:tc>
              <w:tc>
                <w:tcPr>
                  <w:tcW w:w="549" w:type="pct"/>
                  <w:vAlign w:val="center"/>
                </w:tcPr>
                <w:p w14:paraId="0AA4E545">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备注</w:t>
                  </w:r>
                </w:p>
              </w:tc>
            </w:tr>
            <w:tr w14:paraId="5FC31E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491828F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主体工程</w:t>
                  </w:r>
                </w:p>
              </w:tc>
              <w:tc>
                <w:tcPr>
                  <w:tcW w:w="1445" w:type="pct"/>
                  <w:gridSpan w:val="2"/>
                  <w:vAlign w:val="center"/>
                </w:tcPr>
                <w:p w14:paraId="1E58E21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生产车间</w:t>
                  </w:r>
                </w:p>
              </w:tc>
              <w:tc>
                <w:tcPr>
                  <w:tcW w:w="854" w:type="pct"/>
                  <w:vAlign w:val="center"/>
                </w:tcPr>
                <w:p w14:paraId="3A35941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建筑面积约</w:t>
                  </w:r>
                  <w:r>
                    <w:rPr>
                      <w:rFonts w:hint="eastAsia" w:ascii="Times New Roman" w:hAnsi="Times New Roman" w:eastAsia="宋体" w:cs="Times New Roman"/>
                      <w:color w:val="auto"/>
                      <w:szCs w:val="21"/>
                      <w:highlight w:val="none"/>
                      <w:lang w:val="en-US" w:eastAsia="zh-CN"/>
                    </w:rPr>
                    <w:t>907.2m</w:t>
                  </w:r>
                  <w:r>
                    <w:rPr>
                      <w:rFonts w:hint="default" w:ascii="Times New Roman" w:hAnsi="Times New Roman" w:eastAsia="宋体" w:cs="Times New Roman"/>
                      <w:color w:val="auto"/>
                      <w:szCs w:val="21"/>
                      <w:highlight w:val="none"/>
                      <w:vertAlign w:val="superscript"/>
                    </w:rPr>
                    <w:t>2</w:t>
                  </w:r>
                </w:p>
              </w:tc>
              <w:tc>
                <w:tcPr>
                  <w:tcW w:w="1685" w:type="pct"/>
                  <w:vAlign w:val="center"/>
                </w:tcPr>
                <w:p w14:paraId="3112CA4A">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包括生产区、</w:t>
                  </w:r>
                  <w:r>
                    <w:rPr>
                      <w:rFonts w:hint="eastAsia" w:ascii="Times New Roman" w:hAnsi="Times New Roman" w:eastAsia="宋体" w:cs="Times New Roman"/>
                      <w:color w:val="auto"/>
                      <w:szCs w:val="21"/>
                      <w:highlight w:val="none"/>
                      <w:lang w:val="en-US" w:eastAsia="zh-CN"/>
                    </w:rPr>
                    <w:t>机加工</w:t>
                  </w:r>
                  <w:r>
                    <w:rPr>
                      <w:rFonts w:hint="default" w:ascii="Times New Roman" w:hAnsi="Times New Roman" w:eastAsia="宋体" w:cs="Times New Roman"/>
                      <w:color w:val="auto"/>
                      <w:szCs w:val="21"/>
                      <w:highlight w:val="none"/>
                      <w:lang w:val="en-US" w:eastAsia="zh-CN"/>
                    </w:rPr>
                    <w:t>区</w:t>
                  </w:r>
                  <w:r>
                    <w:rPr>
                      <w:rFonts w:hint="eastAsia" w:ascii="Times New Roman" w:hAnsi="Times New Roman" w:eastAsia="宋体" w:cs="Times New Roman"/>
                      <w:color w:val="auto"/>
                      <w:szCs w:val="21"/>
                      <w:highlight w:val="none"/>
                      <w:lang w:val="en-US" w:eastAsia="zh-CN"/>
                    </w:rPr>
                    <w:t>、清洗区</w:t>
                  </w:r>
                  <w:r>
                    <w:rPr>
                      <w:rFonts w:hint="default" w:ascii="Times New Roman" w:hAnsi="Times New Roman" w:eastAsia="宋体" w:cs="Times New Roman"/>
                      <w:color w:val="auto"/>
                      <w:szCs w:val="21"/>
                      <w:highlight w:val="none"/>
                      <w:lang w:val="en-US" w:eastAsia="zh-CN"/>
                    </w:rPr>
                    <w:t>等</w:t>
                  </w:r>
                  <w:r>
                    <w:rPr>
                      <w:rFonts w:hint="eastAsia" w:ascii="Times New Roman" w:hAnsi="Times New Roman" w:eastAsia="宋体" w:cs="Times New Roman"/>
                      <w:color w:val="auto"/>
                      <w:szCs w:val="21"/>
                      <w:highlight w:val="none"/>
                      <w:lang w:val="en-US" w:eastAsia="zh-CN"/>
                    </w:rPr>
                    <w:t>，位于1层</w:t>
                  </w:r>
                </w:p>
              </w:tc>
              <w:tc>
                <w:tcPr>
                  <w:tcW w:w="549" w:type="pct"/>
                  <w:vMerge w:val="restart"/>
                  <w:vAlign w:val="center"/>
                </w:tcPr>
                <w:p w14:paraId="5C74602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依托现有空置厂房</w:t>
                  </w:r>
                </w:p>
              </w:tc>
            </w:tr>
            <w:tr w14:paraId="55FB11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7DEF59B7">
                  <w:pPr>
                    <w:jc w:val="center"/>
                    <w:rPr>
                      <w:rFonts w:hint="default" w:ascii="Times New Roman" w:hAnsi="Times New Roman" w:eastAsia="宋体" w:cs="Times New Roman"/>
                      <w:color w:val="auto"/>
                      <w:szCs w:val="21"/>
                      <w:highlight w:val="none"/>
                    </w:rPr>
                  </w:pPr>
                </w:p>
              </w:tc>
              <w:tc>
                <w:tcPr>
                  <w:tcW w:w="1445" w:type="pct"/>
                  <w:gridSpan w:val="2"/>
                  <w:vAlign w:val="center"/>
                </w:tcPr>
                <w:p w14:paraId="16E30428">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办公区</w:t>
                  </w:r>
                </w:p>
              </w:tc>
              <w:tc>
                <w:tcPr>
                  <w:tcW w:w="854" w:type="pct"/>
                  <w:vAlign w:val="center"/>
                </w:tcPr>
                <w:p w14:paraId="383F509D">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建筑面积约</w:t>
                  </w:r>
                  <w:r>
                    <w:rPr>
                      <w:rFonts w:hint="eastAsia" w:ascii="Times New Roman" w:hAnsi="Times New Roman" w:eastAsia="宋体" w:cs="Times New Roman"/>
                      <w:color w:val="auto"/>
                      <w:szCs w:val="21"/>
                      <w:highlight w:val="none"/>
                      <w:lang w:val="en-US" w:eastAsia="zh-CN"/>
                    </w:rPr>
                    <w:t>92.8m</w:t>
                  </w:r>
                  <w:r>
                    <w:rPr>
                      <w:rFonts w:hint="default" w:ascii="Times New Roman" w:hAnsi="Times New Roman" w:eastAsia="宋体" w:cs="Times New Roman"/>
                      <w:color w:val="auto"/>
                      <w:szCs w:val="21"/>
                      <w:highlight w:val="none"/>
                      <w:vertAlign w:val="superscript"/>
                    </w:rPr>
                    <w:t>2</w:t>
                  </w:r>
                </w:p>
              </w:tc>
              <w:tc>
                <w:tcPr>
                  <w:tcW w:w="1685" w:type="pct"/>
                  <w:vAlign w:val="center"/>
                </w:tcPr>
                <w:p w14:paraId="6F32A119">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办公区，位于3层</w:t>
                  </w:r>
                </w:p>
              </w:tc>
              <w:tc>
                <w:tcPr>
                  <w:tcW w:w="549" w:type="pct"/>
                  <w:vMerge w:val="continue"/>
                  <w:vAlign w:val="center"/>
                </w:tcPr>
                <w:p w14:paraId="0AA4C993">
                  <w:pPr>
                    <w:jc w:val="center"/>
                    <w:rPr>
                      <w:rFonts w:hint="default" w:ascii="Times New Roman" w:hAnsi="Times New Roman" w:eastAsia="宋体" w:cs="Times New Roman"/>
                      <w:color w:val="auto"/>
                      <w:szCs w:val="21"/>
                      <w:highlight w:val="none"/>
                      <w:lang w:val="en-US" w:eastAsia="zh-CN"/>
                    </w:rPr>
                  </w:pPr>
                </w:p>
              </w:tc>
            </w:tr>
            <w:tr w14:paraId="60121C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2C1DC5C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贮运工程</w:t>
                  </w:r>
                </w:p>
              </w:tc>
              <w:tc>
                <w:tcPr>
                  <w:tcW w:w="1445" w:type="pct"/>
                  <w:gridSpan w:val="2"/>
                  <w:vAlign w:val="center"/>
                </w:tcPr>
                <w:p w14:paraId="5A8AE592">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成品</w:t>
                  </w:r>
                  <w:r>
                    <w:rPr>
                      <w:rFonts w:hint="eastAsia" w:ascii="Times New Roman" w:hAnsi="Times New Roman" w:eastAsia="宋体" w:cs="Times New Roman"/>
                      <w:color w:val="auto"/>
                      <w:szCs w:val="21"/>
                      <w:highlight w:val="none"/>
                      <w:lang w:val="en-US" w:eastAsia="zh-CN"/>
                    </w:rPr>
                    <w:t>暂存区</w:t>
                  </w:r>
                </w:p>
              </w:tc>
              <w:tc>
                <w:tcPr>
                  <w:tcW w:w="854" w:type="pct"/>
                  <w:vAlign w:val="center"/>
                </w:tcPr>
                <w:p w14:paraId="2BD8B10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建筑面积约</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 xml:space="preserve"> m</w:t>
                  </w:r>
                  <w:r>
                    <w:rPr>
                      <w:rFonts w:hint="default" w:ascii="Times New Roman" w:hAnsi="Times New Roman" w:eastAsia="宋体" w:cs="Times New Roman"/>
                      <w:color w:val="auto"/>
                      <w:szCs w:val="21"/>
                      <w:highlight w:val="none"/>
                      <w:vertAlign w:val="superscript"/>
                    </w:rPr>
                    <w:t>2</w:t>
                  </w:r>
                </w:p>
              </w:tc>
              <w:tc>
                <w:tcPr>
                  <w:tcW w:w="1685" w:type="pct"/>
                  <w:vAlign w:val="center"/>
                </w:tcPr>
                <w:p w14:paraId="6E489142">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位于</w:t>
                  </w:r>
                  <w:r>
                    <w:rPr>
                      <w:rFonts w:hint="eastAsia" w:ascii="Times New Roman" w:hAnsi="Times New Roman" w:eastAsia="宋体" w:cs="Times New Roman"/>
                      <w:color w:val="auto"/>
                      <w:szCs w:val="21"/>
                      <w:highlight w:val="none"/>
                      <w:lang w:val="en-US" w:eastAsia="zh-CN"/>
                    </w:rPr>
                    <w:t>生产</w:t>
                  </w:r>
                  <w:r>
                    <w:rPr>
                      <w:rFonts w:hint="default" w:ascii="Times New Roman" w:hAnsi="Times New Roman" w:eastAsia="宋体" w:cs="Times New Roman"/>
                      <w:color w:val="auto"/>
                      <w:szCs w:val="21"/>
                      <w:highlight w:val="none"/>
                      <w:lang w:val="en-US" w:eastAsia="zh-CN"/>
                    </w:rPr>
                    <w:t>车间</w:t>
                  </w:r>
                  <w:r>
                    <w:rPr>
                      <w:rFonts w:hint="eastAsia" w:ascii="Times New Roman" w:hAnsi="Times New Roman" w:eastAsia="宋体" w:cs="Times New Roman"/>
                      <w:color w:val="auto"/>
                      <w:szCs w:val="21"/>
                      <w:highlight w:val="none"/>
                      <w:lang w:val="en-US" w:eastAsia="zh-CN"/>
                    </w:rPr>
                    <w:t>南</w:t>
                  </w:r>
                  <w:r>
                    <w:rPr>
                      <w:rFonts w:hint="default" w:ascii="Times New Roman" w:hAnsi="Times New Roman" w:eastAsia="宋体" w:cs="Times New Roman"/>
                      <w:color w:val="auto"/>
                      <w:szCs w:val="21"/>
                      <w:highlight w:val="none"/>
                      <w:lang w:val="en-US" w:eastAsia="zh-CN"/>
                    </w:rPr>
                    <w:t>侧</w:t>
                  </w:r>
                </w:p>
              </w:tc>
              <w:tc>
                <w:tcPr>
                  <w:tcW w:w="549" w:type="pct"/>
                  <w:vMerge w:val="continue"/>
                  <w:vAlign w:val="center"/>
                </w:tcPr>
                <w:p w14:paraId="3CBEE95C">
                  <w:pPr>
                    <w:jc w:val="center"/>
                    <w:rPr>
                      <w:rFonts w:hint="default" w:ascii="Times New Roman" w:hAnsi="Times New Roman" w:eastAsia="宋体" w:cs="Times New Roman"/>
                      <w:color w:val="auto"/>
                      <w:szCs w:val="21"/>
                      <w:highlight w:val="none"/>
                      <w:lang w:val="en-US" w:eastAsia="zh-CN"/>
                    </w:rPr>
                  </w:pPr>
                </w:p>
              </w:tc>
            </w:tr>
            <w:tr w14:paraId="36EBC2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680B46AB">
                  <w:pPr>
                    <w:jc w:val="center"/>
                    <w:rPr>
                      <w:rFonts w:hint="default" w:ascii="Times New Roman" w:hAnsi="Times New Roman" w:eastAsia="宋体" w:cs="Times New Roman"/>
                      <w:color w:val="auto"/>
                      <w:szCs w:val="21"/>
                      <w:highlight w:val="none"/>
                    </w:rPr>
                  </w:pPr>
                </w:p>
              </w:tc>
              <w:tc>
                <w:tcPr>
                  <w:tcW w:w="1445" w:type="pct"/>
                  <w:gridSpan w:val="2"/>
                  <w:shd w:val="clear" w:color="auto" w:fill="auto"/>
                  <w:vAlign w:val="center"/>
                </w:tcPr>
                <w:p w14:paraId="22D7244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坯料暂存区</w:t>
                  </w:r>
                </w:p>
              </w:tc>
              <w:tc>
                <w:tcPr>
                  <w:tcW w:w="854" w:type="pct"/>
                  <w:shd w:val="clear" w:color="auto" w:fill="auto"/>
                  <w:vAlign w:val="center"/>
                </w:tcPr>
                <w:p w14:paraId="12681D1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建筑面积约</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 xml:space="preserve"> m</w:t>
                  </w:r>
                  <w:r>
                    <w:rPr>
                      <w:rFonts w:hint="default" w:ascii="Times New Roman" w:hAnsi="Times New Roman" w:eastAsia="宋体" w:cs="Times New Roman"/>
                      <w:color w:val="auto"/>
                      <w:szCs w:val="21"/>
                      <w:highlight w:val="none"/>
                      <w:vertAlign w:val="superscript"/>
                    </w:rPr>
                    <w:t>2</w:t>
                  </w:r>
                </w:p>
              </w:tc>
              <w:tc>
                <w:tcPr>
                  <w:tcW w:w="1685" w:type="pct"/>
                  <w:shd w:val="clear" w:color="auto" w:fill="auto"/>
                  <w:vAlign w:val="center"/>
                </w:tcPr>
                <w:p w14:paraId="7BF99E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位于</w:t>
                  </w:r>
                  <w:r>
                    <w:rPr>
                      <w:rFonts w:hint="eastAsia" w:ascii="Times New Roman" w:hAnsi="Times New Roman" w:eastAsia="宋体" w:cs="Times New Roman"/>
                      <w:color w:val="auto"/>
                      <w:szCs w:val="21"/>
                      <w:highlight w:val="none"/>
                      <w:lang w:val="en-US" w:eastAsia="zh-CN"/>
                    </w:rPr>
                    <w:t>生产</w:t>
                  </w:r>
                  <w:r>
                    <w:rPr>
                      <w:rFonts w:hint="default" w:ascii="Times New Roman" w:hAnsi="Times New Roman" w:eastAsia="宋体" w:cs="Times New Roman"/>
                      <w:color w:val="auto"/>
                      <w:szCs w:val="21"/>
                      <w:highlight w:val="none"/>
                      <w:lang w:val="en-US" w:eastAsia="zh-CN"/>
                    </w:rPr>
                    <w:t>车间</w:t>
                  </w:r>
                  <w:r>
                    <w:rPr>
                      <w:rFonts w:hint="eastAsia" w:ascii="Times New Roman" w:hAnsi="Times New Roman" w:eastAsia="宋体" w:cs="Times New Roman"/>
                      <w:color w:val="auto"/>
                      <w:szCs w:val="21"/>
                      <w:highlight w:val="none"/>
                      <w:lang w:val="en-US" w:eastAsia="zh-CN"/>
                    </w:rPr>
                    <w:t>南</w:t>
                  </w:r>
                  <w:r>
                    <w:rPr>
                      <w:rFonts w:hint="default" w:ascii="Times New Roman" w:hAnsi="Times New Roman" w:eastAsia="宋体" w:cs="Times New Roman"/>
                      <w:color w:val="auto"/>
                      <w:szCs w:val="21"/>
                      <w:highlight w:val="none"/>
                      <w:lang w:val="en-US" w:eastAsia="zh-CN"/>
                    </w:rPr>
                    <w:t>侧</w:t>
                  </w:r>
                </w:p>
              </w:tc>
              <w:tc>
                <w:tcPr>
                  <w:tcW w:w="549" w:type="pct"/>
                  <w:vMerge w:val="continue"/>
                  <w:vAlign w:val="center"/>
                </w:tcPr>
                <w:p w14:paraId="43FF7AB3">
                  <w:pPr>
                    <w:jc w:val="center"/>
                    <w:rPr>
                      <w:rFonts w:hint="default" w:ascii="Times New Roman" w:hAnsi="Times New Roman" w:eastAsia="宋体" w:cs="Times New Roman"/>
                      <w:color w:val="auto"/>
                      <w:szCs w:val="21"/>
                      <w:highlight w:val="none"/>
                      <w:lang w:val="en-US" w:eastAsia="zh-CN"/>
                    </w:rPr>
                  </w:pPr>
                </w:p>
              </w:tc>
            </w:tr>
            <w:tr w14:paraId="703FA4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5467D46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公辅工程</w:t>
                  </w:r>
                </w:p>
              </w:tc>
              <w:tc>
                <w:tcPr>
                  <w:tcW w:w="1445" w:type="pct"/>
                  <w:gridSpan w:val="2"/>
                  <w:vAlign w:val="center"/>
                </w:tcPr>
                <w:p w14:paraId="0A40483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给水系统</w:t>
                  </w:r>
                </w:p>
              </w:tc>
              <w:tc>
                <w:tcPr>
                  <w:tcW w:w="854" w:type="pct"/>
                  <w:vAlign w:val="center"/>
                </w:tcPr>
                <w:p w14:paraId="111A9764">
                  <w:pP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921</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/a</w:t>
                  </w:r>
                </w:p>
              </w:tc>
              <w:tc>
                <w:tcPr>
                  <w:tcW w:w="1685" w:type="pct"/>
                  <w:vAlign w:val="center"/>
                </w:tcPr>
                <w:p w14:paraId="2A77E87A">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549" w:type="pct"/>
                  <w:vAlign w:val="center"/>
                </w:tcPr>
                <w:p w14:paraId="5E3BF7AF">
                  <w:pPr>
                    <w:pStyle w:val="50"/>
                    <w:widowControl/>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由城市给水管网供给</w:t>
                  </w:r>
                </w:p>
              </w:tc>
            </w:tr>
            <w:tr w14:paraId="796DB3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65" w:type="pct"/>
                  <w:vMerge w:val="continue"/>
                  <w:vAlign w:val="center"/>
                </w:tcPr>
                <w:p w14:paraId="6CA5950E">
                  <w:pPr>
                    <w:jc w:val="center"/>
                    <w:rPr>
                      <w:rFonts w:hint="default" w:ascii="Times New Roman" w:hAnsi="Times New Roman" w:eastAsia="宋体" w:cs="Times New Roman"/>
                      <w:color w:val="auto"/>
                      <w:szCs w:val="21"/>
                      <w:highlight w:val="none"/>
                    </w:rPr>
                  </w:pPr>
                </w:p>
              </w:tc>
              <w:tc>
                <w:tcPr>
                  <w:tcW w:w="731" w:type="pct"/>
                  <w:tcBorders>
                    <w:right w:val="single" w:color="auto" w:sz="4" w:space="0"/>
                  </w:tcBorders>
                  <w:vAlign w:val="center"/>
                </w:tcPr>
                <w:p w14:paraId="071540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排水系统</w:t>
                  </w:r>
                </w:p>
              </w:tc>
              <w:tc>
                <w:tcPr>
                  <w:tcW w:w="714" w:type="pct"/>
                  <w:tcBorders>
                    <w:left w:val="single" w:color="auto" w:sz="4" w:space="0"/>
                  </w:tcBorders>
                  <w:vAlign w:val="center"/>
                </w:tcPr>
                <w:p w14:paraId="6F75C82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生活污水</w:t>
                  </w:r>
                </w:p>
              </w:tc>
              <w:tc>
                <w:tcPr>
                  <w:tcW w:w="854" w:type="pct"/>
                  <w:vAlign w:val="center"/>
                </w:tcPr>
                <w:p w14:paraId="031C991C">
                  <w:pP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720</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/a</w:t>
                  </w:r>
                </w:p>
              </w:tc>
              <w:tc>
                <w:tcPr>
                  <w:tcW w:w="1685" w:type="pct"/>
                  <w:vAlign w:val="center"/>
                </w:tcPr>
                <w:p w14:paraId="2FAEE02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本项目无生产废水</w:t>
                  </w:r>
                  <w:r>
                    <w:rPr>
                      <w:rFonts w:hint="default" w:ascii="Times New Roman" w:hAnsi="Times New Roman" w:eastAsia="宋体" w:cs="Times New Roman"/>
                      <w:color w:val="auto"/>
                      <w:szCs w:val="21"/>
                      <w:highlight w:val="none"/>
                    </w:rPr>
                    <w:t>，生活污水</w:t>
                  </w:r>
                  <w:r>
                    <w:rPr>
                      <w:rFonts w:hint="default" w:ascii="Times New Roman" w:hAnsi="Times New Roman" w:eastAsia="宋体" w:cs="Times New Roman"/>
                      <w:color w:val="auto"/>
                      <w:szCs w:val="21"/>
                      <w:highlight w:val="none"/>
                      <w:lang w:val="en-US" w:eastAsia="zh-CN"/>
                    </w:rPr>
                    <w:t>经</w:t>
                  </w:r>
                  <w:r>
                    <w:rPr>
                      <w:rFonts w:hint="eastAsia" w:ascii="Times New Roman" w:hAnsi="Times New Roman" w:eastAsia="宋体" w:cs="Times New Roman"/>
                      <w:color w:val="auto"/>
                      <w:szCs w:val="21"/>
                      <w:highlight w:val="none"/>
                      <w:lang w:val="en-US" w:eastAsia="zh-CN"/>
                    </w:rPr>
                    <w:t>化粪池处理后进入</w:t>
                  </w:r>
                  <w:r>
                    <w:rPr>
                      <w:rFonts w:hint="default" w:ascii="Times New Roman" w:hAnsi="Times New Roman" w:eastAsia="宋体" w:cs="Times New Roman"/>
                      <w:color w:val="auto"/>
                      <w:szCs w:val="21"/>
                      <w:highlight w:val="none"/>
                      <w:lang w:val="en-US" w:eastAsia="zh-CN"/>
                    </w:rPr>
                    <w:t>市政污水管网接至</w:t>
                  </w:r>
                  <w:r>
                    <w:rPr>
                      <w:rFonts w:hint="default" w:ascii="Times New Roman" w:hAnsi="Times New Roman" w:eastAsia="宋体" w:cs="Times New Roman"/>
                      <w:color w:val="auto"/>
                      <w:szCs w:val="21"/>
                      <w:highlight w:val="none"/>
                    </w:rPr>
                    <w:t>常州市金坛区第二污水厂集中处理，尾水排入尧塘河</w:t>
                  </w:r>
                </w:p>
              </w:tc>
              <w:tc>
                <w:tcPr>
                  <w:tcW w:w="549" w:type="pct"/>
                  <w:vAlign w:val="center"/>
                </w:tcPr>
                <w:p w14:paraId="2E836E8D">
                  <w:pPr>
                    <w:pStyle w:val="50"/>
                    <w:widowControl/>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依托现有</w:t>
                  </w:r>
                </w:p>
              </w:tc>
            </w:tr>
            <w:tr w14:paraId="791A05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05569D49">
                  <w:pPr>
                    <w:jc w:val="center"/>
                    <w:rPr>
                      <w:rFonts w:hint="default" w:ascii="Times New Roman" w:hAnsi="Times New Roman" w:eastAsia="宋体" w:cs="Times New Roman"/>
                      <w:color w:val="auto"/>
                      <w:szCs w:val="21"/>
                      <w:highlight w:val="none"/>
                    </w:rPr>
                  </w:pPr>
                </w:p>
              </w:tc>
              <w:tc>
                <w:tcPr>
                  <w:tcW w:w="1445" w:type="pct"/>
                  <w:gridSpan w:val="2"/>
                  <w:vAlign w:val="center"/>
                </w:tcPr>
                <w:p w14:paraId="31781A9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雨水排放系统</w:t>
                  </w:r>
                </w:p>
              </w:tc>
              <w:tc>
                <w:tcPr>
                  <w:tcW w:w="854" w:type="pct"/>
                  <w:vAlign w:val="center"/>
                </w:tcPr>
                <w:p w14:paraId="603E05C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685" w:type="pct"/>
                  <w:vAlign w:val="center"/>
                </w:tcPr>
                <w:p w14:paraId="3626BDC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雨水通过</w:t>
                  </w:r>
                  <w:r>
                    <w:rPr>
                      <w:rFonts w:hint="eastAsia" w:ascii="Times New Roman" w:hAnsi="Times New Roman" w:eastAsia="宋体" w:cs="Times New Roman"/>
                      <w:color w:val="auto"/>
                      <w:szCs w:val="21"/>
                      <w:highlight w:val="none"/>
                      <w:lang w:val="en-US" w:eastAsia="zh-CN"/>
                    </w:rPr>
                    <w:t>园</w:t>
                  </w:r>
                  <w:r>
                    <w:rPr>
                      <w:rFonts w:hint="default" w:ascii="Times New Roman" w:hAnsi="Times New Roman" w:eastAsia="宋体" w:cs="Times New Roman"/>
                      <w:color w:val="auto"/>
                      <w:szCs w:val="21"/>
                      <w:highlight w:val="none"/>
                    </w:rPr>
                    <w:t>内现有雨水管网排入市政雨水管网</w:t>
                  </w:r>
                </w:p>
              </w:tc>
              <w:tc>
                <w:tcPr>
                  <w:tcW w:w="549" w:type="pct"/>
                  <w:vAlign w:val="center"/>
                </w:tcPr>
                <w:p w14:paraId="1957F86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依托现有</w:t>
                  </w:r>
                </w:p>
              </w:tc>
            </w:tr>
            <w:tr w14:paraId="70CE25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108B92FD">
                  <w:pPr>
                    <w:jc w:val="center"/>
                    <w:rPr>
                      <w:rFonts w:hint="default" w:ascii="Times New Roman" w:hAnsi="Times New Roman" w:eastAsia="宋体" w:cs="Times New Roman"/>
                      <w:color w:val="auto"/>
                      <w:szCs w:val="21"/>
                      <w:highlight w:val="none"/>
                    </w:rPr>
                  </w:pPr>
                </w:p>
              </w:tc>
              <w:tc>
                <w:tcPr>
                  <w:tcW w:w="1445" w:type="pct"/>
                  <w:gridSpan w:val="2"/>
                  <w:vAlign w:val="center"/>
                </w:tcPr>
                <w:p w14:paraId="43D1D19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供电工程</w:t>
                  </w:r>
                </w:p>
              </w:tc>
              <w:tc>
                <w:tcPr>
                  <w:tcW w:w="854" w:type="pct"/>
                  <w:vAlign w:val="center"/>
                </w:tcPr>
                <w:p w14:paraId="60436EA0">
                  <w:pP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0万kWh/a</w:t>
                  </w:r>
                </w:p>
              </w:tc>
              <w:tc>
                <w:tcPr>
                  <w:tcW w:w="1685" w:type="pct"/>
                  <w:vAlign w:val="center"/>
                </w:tcPr>
                <w:p w14:paraId="5AF3B47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由城市电网供给</w:t>
                  </w:r>
                </w:p>
              </w:tc>
              <w:tc>
                <w:tcPr>
                  <w:tcW w:w="549" w:type="pct"/>
                  <w:vAlign w:val="center"/>
                </w:tcPr>
                <w:p w14:paraId="1F7BB2B4">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依托现有</w:t>
                  </w:r>
                </w:p>
              </w:tc>
            </w:tr>
            <w:tr w14:paraId="641D33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restart"/>
                  <w:vAlign w:val="center"/>
                </w:tcPr>
                <w:p w14:paraId="45342F7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环保工程</w:t>
                  </w:r>
                </w:p>
              </w:tc>
              <w:tc>
                <w:tcPr>
                  <w:tcW w:w="1445" w:type="pct"/>
                  <w:gridSpan w:val="2"/>
                  <w:vAlign w:val="center"/>
                </w:tcPr>
                <w:p w14:paraId="23CC843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规范化排污口、雨污分流管网</w:t>
                  </w:r>
                </w:p>
              </w:tc>
              <w:tc>
                <w:tcPr>
                  <w:tcW w:w="2539" w:type="pct"/>
                  <w:gridSpan w:val="2"/>
                  <w:vAlign w:val="center"/>
                </w:tcPr>
                <w:p w14:paraId="180F7C2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本项目实行“雨污分流”，雨水排入市政雨水管网，生活污水</w:t>
                  </w:r>
                  <w:r>
                    <w:rPr>
                      <w:rFonts w:hint="default" w:ascii="Times New Roman" w:hAnsi="Times New Roman" w:eastAsia="宋体" w:cs="Times New Roman"/>
                      <w:color w:val="auto"/>
                      <w:szCs w:val="21"/>
                      <w:highlight w:val="none"/>
                      <w:lang w:val="en-US" w:eastAsia="zh-CN"/>
                    </w:rPr>
                    <w:t>经市政污水管网接至</w:t>
                  </w:r>
                  <w:r>
                    <w:rPr>
                      <w:rFonts w:hint="default" w:ascii="Times New Roman" w:hAnsi="Times New Roman" w:eastAsia="宋体" w:cs="Times New Roman"/>
                      <w:color w:val="auto"/>
                      <w:szCs w:val="21"/>
                      <w:highlight w:val="none"/>
                    </w:rPr>
                    <w:t>常州市金坛区第二污水厂集中处理，尾水排入尧塘河</w:t>
                  </w:r>
                </w:p>
              </w:tc>
              <w:tc>
                <w:tcPr>
                  <w:tcW w:w="549" w:type="pct"/>
                  <w:vAlign w:val="center"/>
                </w:tcPr>
                <w:p w14:paraId="64577B3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依托现有</w:t>
                  </w:r>
                </w:p>
              </w:tc>
            </w:tr>
            <w:tr w14:paraId="6ED104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4E97C6F3">
                  <w:pPr>
                    <w:jc w:val="center"/>
                    <w:rPr>
                      <w:rFonts w:hint="default" w:ascii="Times New Roman" w:hAnsi="Times New Roman" w:eastAsia="宋体" w:cs="Times New Roman"/>
                      <w:color w:val="auto"/>
                      <w:szCs w:val="21"/>
                      <w:highlight w:val="none"/>
                    </w:rPr>
                  </w:pPr>
                </w:p>
              </w:tc>
              <w:tc>
                <w:tcPr>
                  <w:tcW w:w="731" w:type="pct"/>
                  <w:vAlign w:val="center"/>
                </w:tcPr>
                <w:p w14:paraId="4C1CC3DD">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废水</w:t>
                  </w:r>
                </w:p>
              </w:tc>
              <w:tc>
                <w:tcPr>
                  <w:tcW w:w="714" w:type="pct"/>
                  <w:vAlign w:val="center"/>
                </w:tcPr>
                <w:p w14:paraId="64BCA24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生活污水</w:t>
                  </w:r>
                </w:p>
              </w:tc>
              <w:tc>
                <w:tcPr>
                  <w:tcW w:w="854" w:type="pct"/>
                  <w:vAlign w:val="center"/>
                </w:tcPr>
                <w:p w14:paraId="74A7C398">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720</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/a</w:t>
                  </w:r>
                </w:p>
              </w:tc>
              <w:tc>
                <w:tcPr>
                  <w:tcW w:w="1685" w:type="pct"/>
                  <w:vAlign w:val="center"/>
                </w:tcPr>
                <w:p w14:paraId="5CC04E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经</w:t>
                  </w:r>
                  <w:r>
                    <w:rPr>
                      <w:rFonts w:hint="eastAsia" w:ascii="Times New Roman" w:hAnsi="Times New Roman" w:eastAsia="宋体" w:cs="Times New Roman"/>
                      <w:color w:val="auto"/>
                      <w:szCs w:val="21"/>
                      <w:highlight w:val="none"/>
                      <w:lang w:val="en-US" w:eastAsia="zh-CN"/>
                    </w:rPr>
                    <w:t>化粪池处理后进入</w:t>
                  </w:r>
                  <w:r>
                    <w:rPr>
                      <w:rFonts w:hint="default" w:ascii="Times New Roman" w:hAnsi="Times New Roman" w:eastAsia="宋体" w:cs="Times New Roman"/>
                      <w:color w:val="auto"/>
                      <w:szCs w:val="21"/>
                      <w:highlight w:val="none"/>
                      <w:lang w:val="en-US" w:eastAsia="zh-CN"/>
                    </w:rPr>
                    <w:t>市政污水管网接至</w:t>
                  </w:r>
                  <w:r>
                    <w:rPr>
                      <w:rFonts w:hint="default" w:ascii="Times New Roman" w:hAnsi="Times New Roman" w:eastAsia="宋体" w:cs="Times New Roman"/>
                      <w:color w:val="auto"/>
                      <w:szCs w:val="21"/>
                      <w:highlight w:val="none"/>
                    </w:rPr>
                    <w:t>常州市金坛区第二污水厂集中处理，尾水排入尧塘河</w:t>
                  </w:r>
                </w:p>
              </w:tc>
              <w:tc>
                <w:tcPr>
                  <w:tcW w:w="549" w:type="pct"/>
                  <w:vAlign w:val="center"/>
                </w:tcPr>
                <w:p w14:paraId="3B02C374">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highlight w:val="none"/>
                      <w:lang w:val="en-US" w:eastAsia="zh-CN"/>
                    </w:rPr>
                    <w:t>依托现有</w:t>
                  </w:r>
                </w:p>
              </w:tc>
            </w:tr>
            <w:tr w14:paraId="1D58BB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187DA523">
                  <w:pPr>
                    <w:jc w:val="center"/>
                    <w:rPr>
                      <w:rFonts w:hint="default" w:ascii="Times New Roman" w:hAnsi="Times New Roman" w:eastAsia="宋体" w:cs="Times New Roman"/>
                      <w:color w:val="auto"/>
                      <w:szCs w:val="21"/>
                      <w:highlight w:val="none"/>
                    </w:rPr>
                  </w:pPr>
                </w:p>
              </w:tc>
              <w:tc>
                <w:tcPr>
                  <w:tcW w:w="731" w:type="pct"/>
                  <w:vAlign w:val="center"/>
                </w:tcPr>
                <w:p w14:paraId="637ED5B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废气</w:t>
                  </w:r>
                </w:p>
              </w:tc>
              <w:tc>
                <w:tcPr>
                  <w:tcW w:w="714" w:type="pct"/>
                  <w:vAlign w:val="center"/>
                </w:tcPr>
                <w:p w14:paraId="098AF88C">
                  <w:pPr>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机加工油雾</w:t>
                  </w:r>
                </w:p>
              </w:tc>
              <w:tc>
                <w:tcPr>
                  <w:tcW w:w="854" w:type="pct"/>
                  <w:vAlign w:val="center"/>
                </w:tcPr>
                <w:p w14:paraId="3EFA0AFD">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685" w:type="pct"/>
                  <w:vAlign w:val="center"/>
                </w:tcPr>
                <w:p w14:paraId="2869E39E">
                  <w:pPr>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设备自带油雾分离器处理后车间内无组织排放</w:t>
                  </w:r>
                </w:p>
              </w:tc>
              <w:tc>
                <w:tcPr>
                  <w:tcW w:w="549" w:type="pct"/>
                  <w:vAlign w:val="center"/>
                </w:tcPr>
                <w:p w14:paraId="3832F8A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新建</w:t>
                  </w:r>
                </w:p>
              </w:tc>
            </w:tr>
            <w:tr w14:paraId="2A8585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4D1209C1">
                  <w:pPr>
                    <w:jc w:val="center"/>
                    <w:rPr>
                      <w:rFonts w:hint="default" w:ascii="Times New Roman" w:hAnsi="Times New Roman" w:eastAsia="宋体" w:cs="Times New Roman"/>
                      <w:color w:val="auto"/>
                      <w:szCs w:val="21"/>
                      <w:highlight w:val="none"/>
                    </w:rPr>
                  </w:pPr>
                </w:p>
              </w:tc>
              <w:tc>
                <w:tcPr>
                  <w:tcW w:w="1445" w:type="pct"/>
                  <w:gridSpan w:val="2"/>
                  <w:vAlign w:val="center"/>
                </w:tcPr>
                <w:p w14:paraId="3B34C99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噪声</w:t>
                  </w:r>
                </w:p>
              </w:tc>
              <w:tc>
                <w:tcPr>
                  <w:tcW w:w="854" w:type="pct"/>
                  <w:vAlign w:val="center"/>
                </w:tcPr>
                <w:p w14:paraId="19F19375">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降噪25dB</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85" w:type="pct"/>
                  <w:vAlign w:val="center"/>
                </w:tcPr>
                <w:p w14:paraId="41C06A7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选取厂房隔声、距离衰减</w:t>
                  </w:r>
                </w:p>
              </w:tc>
              <w:tc>
                <w:tcPr>
                  <w:tcW w:w="549" w:type="pct"/>
                  <w:vAlign w:val="center"/>
                </w:tcPr>
                <w:p w14:paraId="06A6028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厂界达标</w:t>
                  </w:r>
                </w:p>
              </w:tc>
            </w:tr>
            <w:tr w14:paraId="1AB0BE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0EC2D599">
                  <w:pPr>
                    <w:jc w:val="center"/>
                    <w:rPr>
                      <w:rFonts w:hint="default" w:ascii="Times New Roman" w:hAnsi="Times New Roman" w:eastAsia="宋体" w:cs="Times New Roman"/>
                      <w:color w:val="auto"/>
                      <w:szCs w:val="21"/>
                      <w:highlight w:val="none"/>
                    </w:rPr>
                  </w:pPr>
                </w:p>
              </w:tc>
              <w:tc>
                <w:tcPr>
                  <w:tcW w:w="731" w:type="pct"/>
                  <w:vMerge w:val="restart"/>
                  <w:vAlign w:val="center"/>
                </w:tcPr>
                <w:p w14:paraId="67BA9BC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w:t>
                  </w:r>
                </w:p>
              </w:tc>
              <w:tc>
                <w:tcPr>
                  <w:tcW w:w="714" w:type="pct"/>
                  <w:vAlign w:val="center"/>
                </w:tcPr>
                <w:p w14:paraId="4903A55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一般固废堆场</w:t>
                  </w:r>
                </w:p>
              </w:tc>
              <w:tc>
                <w:tcPr>
                  <w:tcW w:w="854" w:type="pct"/>
                  <w:vAlign w:val="center"/>
                </w:tcPr>
                <w:p w14:paraId="3136D0A0">
                  <w:pP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15</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2</w:t>
                  </w:r>
                </w:p>
              </w:tc>
              <w:tc>
                <w:tcPr>
                  <w:tcW w:w="1685" w:type="pct"/>
                  <w:vAlign w:val="center"/>
                </w:tcPr>
                <w:p w14:paraId="46E9066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位于车间</w:t>
                  </w:r>
                  <w:r>
                    <w:rPr>
                      <w:rFonts w:hint="eastAsia" w:ascii="Times New Roman" w:hAnsi="Times New Roman" w:eastAsia="宋体" w:cs="Times New Roman"/>
                      <w:color w:val="auto"/>
                      <w:szCs w:val="21"/>
                      <w:highlight w:val="none"/>
                      <w:lang w:val="en-US" w:eastAsia="zh-CN"/>
                    </w:rPr>
                    <w:t>西南</w:t>
                  </w:r>
                  <w:r>
                    <w:rPr>
                      <w:rFonts w:hint="default" w:ascii="Times New Roman" w:hAnsi="Times New Roman" w:eastAsia="宋体" w:cs="Times New Roman"/>
                      <w:color w:val="auto"/>
                      <w:szCs w:val="21"/>
                      <w:highlight w:val="none"/>
                    </w:rPr>
                    <w:t>侧，堆放一般固废</w:t>
                  </w:r>
                </w:p>
              </w:tc>
              <w:tc>
                <w:tcPr>
                  <w:tcW w:w="549" w:type="pct"/>
                  <w:vAlign w:val="center"/>
                </w:tcPr>
                <w:p w14:paraId="6E71136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新建</w:t>
                  </w:r>
                </w:p>
              </w:tc>
            </w:tr>
            <w:tr w14:paraId="339EF1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vMerge w:val="continue"/>
                  <w:vAlign w:val="center"/>
                </w:tcPr>
                <w:p w14:paraId="348200B7">
                  <w:pPr>
                    <w:jc w:val="center"/>
                    <w:rPr>
                      <w:rFonts w:hint="default" w:ascii="Times New Roman" w:hAnsi="Times New Roman" w:eastAsia="宋体" w:cs="Times New Roman"/>
                      <w:color w:val="auto"/>
                      <w:szCs w:val="21"/>
                      <w:highlight w:val="none"/>
                    </w:rPr>
                  </w:pPr>
                </w:p>
              </w:tc>
              <w:tc>
                <w:tcPr>
                  <w:tcW w:w="731" w:type="pct"/>
                  <w:vMerge w:val="continue"/>
                  <w:vAlign w:val="center"/>
                </w:tcPr>
                <w:p w14:paraId="7066022D">
                  <w:pPr>
                    <w:jc w:val="center"/>
                    <w:rPr>
                      <w:rFonts w:hint="default" w:ascii="Times New Roman" w:hAnsi="Times New Roman" w:eastAsia="宋体" w:cs="Times New Roman"/>
                      <w:color w:val="auto"/>
                      <w:szCs w:val="21"/>
                      <w:highlight w:val="none"/>
                    </w:rPr>
                  </w:pPr>
                </w:p>
              </w:tc>
              <w:tc>
                <w:tcPr>
                  <w:tcW w:w="714" w:type="pct"/>
                  <w:vAlign w:val="center"/>
                </w:tcPr>
                <w:p w14:paraId="1293D92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危废</w:t>
                  </w:r>
                  <w:r>
                    <w:rPr>
                      <w:rFonts w:hint="default" w:ascii="Times New Roman" w:hAnsi="Times New Roman" w:eastAsia="宋体" w:cs="Times New Roman"/>
                      <w:color w:val="auto"/>
                      <w:szCs w:val="21"/>
                      <w:highlight w:val="none"/>
                      <w:lang w:val="en-US" w:eastAsia="zh-CN"/>
                    </w:rPr>
                    <w:t>暂存间</w:t>
                  </w:r>
                </w:p>
              </w:tc>
              <w:tc>
                <w:tcPr>
                  <w:tcW w:w="854" w:type="pct"/>
                  <w:vAlign w:val="center"/>
                </w:tcPr>
                <w:p w14:paraId="19A15DE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2</w:t>
                  </w:r>
                </w:p>
              </w:tc>
              <w:tc>
                <w:tcPr>
                  <w:tcW w:w="1685" w:type="pct"/>
                  <w:vAlign w:val="center"/>
                </w:tcPr>
                <w:p w14:paraId="6FE0654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位于车间</w:t>
                  </w:r>
                  <w:r>
                    <w:rPr>
                      <w:rFonts w:hint="eastAsia" w:ascii="Times New Roman" w:hAnsi="Times New Roman" w:eastAsia="宋体" w:cs="Times New Roman"/>
                      <w:color w:val="auto"/>
                      <w:szCs w:val="21"/>
                      <w:highlight w:val="none"/>
                      <w:lang w:val="en-US" w:eastAsia="zh-CN"/>
                    </w:rPr>
                    <w:t>西南</w:t>
                  </w:r>
                  <w:r>
                    <w:rPr>
                      <w:rFonts w:hint="default" w:ascii="Times New Roman" w:hAnsi="Times New Roman" w:eastAsia="宋体" w:cs="Times New Roman"/>
                      <w:color w:val="auto"/>
                      <w:szCs w:val="21"/>
                      <w:highlight w:val="none"/>
                    </w:rPr>
                    <w:t>侧，存放危险废物</w:t>
                  </w:r>
                </w:p>
              </w:tc>
              <w:tc>
                <w:tcPr>
                  <w:tcW w:w="549" w:type="pct"/>
                  <w:vAlign w:val="center"/>
                </w:tcPr>
                <w:p w14:paraId="705DCBA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新建</w:t>
                  </w:r>
                </w:p>
              </w:tc>
            </w:tr>
            <w:tr w14:paraId="464D954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5" w:type="pct"/>
                  <w:shd w:val="clear" w:color="auto" w:fill="auto"/>
                  <w:vAlign w:val="center"/>
                </w:tcPr>
                <w:p w14:paraId="1B0B7AFB">
                  <w:pPr>
                    <w:pStyle w:val="72"/>
                    <w:ind w:firstLine="0" w:firstLineChars="0"/>
                    <w:rPr>
                      <w:rFonts w:hint="default" w:eastAsia="宋体" w:asciiTheme="minorHAnsi" w:hAnsiTheme="minorHAnsi" w:cstheme="minorBidi"/>
                      <w:color w:val="auto"/>
                      <w:kern w:val="0"/>
                      <w:sz w:val="21"/>
                      <w:szCs w:val="20"/>
                      <w:highlight w:val="none"/>
                      <w:lang w:val="en-US" w:eastAsia="zh-CN" w:bidi="ar-SA"/>
                    </w:rPr>
                  </w:pPr>
                  <w:r>
                    <w:rPr>
                      <w:rFonts w:hint="eastAsia"/>
                      <w:color w:val="auto"/>
                      <w:highlight w:val="none"/>
                      <w:lang w:val="en-US" w:eastAsia="zh-CN"/>
                    </w:rPr>
                    <w:t>风险工程</w:t>
                  </w:r>
                </w:p>
              </w:tc>
              <w:tc>
                <w:tcPr>
                  <w:tcW w:w="731" w:type="pct"/>
                  <w:shd w:val="clear" w:color="auto" w:fill="auto"/>
                  <w:vAlign w:val="center"/>
                </w:tcPr>
                <w:p w14:paraId="1DEE3F26">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lang w:val="en-US" w:eastAsia="zh-CN" w:bidi="ar-SA"/>
                    </w:rPr>
                  </w:pPr>
                  <w:r>
                    <w:rPr>
                      <w:rFonts w:hint="eastAsia"/>
                      <w:color w:val="auto"/>
                      <w:sz w:val="21"/>
                      <w:szCs w:val="21"/>
                      <w:highlight w:val="none"/>
                    </w:rPr>
                    <w:t>环境风险应急设施</w:t>
                  </w:r>
                </w:p>
              </w:tc>
              <w:tc>
                <w:tcPr>
                  <w:tcW w:w="3253" w:type="pct"/>
                  <w:gridSpan w:val="3"/>
                  <w:shd w:val="clear" w:color="auto" w:fill="auto"/>
                  <w:vAlign w:val="center"/>
                </w:tcPr>
                <w:p w14:paraId="00C3334B">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heme="minorBidi"/>
                      <w:color w:val="auto"/>
                      <w:kern w:val="2"/>
                      <w:sz w:val="21"/>
                      <w:szCs w:val="21"/>
                      <w:highlight w:val="none"/>
                      <w:lang w:val="en-US" w:eastAsia="zh-CN" w:bidi="ar-SA"/>
                    </w:rPr>
                  </w:pPr>
                  <w:r>
                    <w:rPr>
                      <w:rFonts w:hint="eastAsia"/>
                      <w:color w:val="auto"/>
                      <w:sz w:val="21"/>
                      <w:szCs w:val="21"/>
                      <w:highlight w:val="none"/>
                    </w:rPr>
                    <w:t>车间内配套消防灭火设施</w:t>
                  </w:r>
                  <w:r>
                    <w:rPr>
                      <w:rFonts w:hint="eastAsia"/>
                      <w:color w:val="auto"/>
                      <w:sz w:val="21"/>
                      <w:szCs w:val="21"/>
                      <w:highlight w:val="none"/>
                      <w:lang w:eastAsia="zh-CN"/>
                    </w:rPr>
                    <w:t>，</w:t>
                  </w:r>
                  <w:r>
                    <w:rPr>
                      <w:rFonts w:hint="eastAsia"/>
                      <w:color w:val="auto"/>
                      <w:sz w:val="21"/>
                      <w:szCs w:val="21"/>
                      <w:highlight w:val="none"/>
                      <w:lang w:val="en-US" w:eastAsia="zh-CN"/>
                    </w:rPr>
                    <w:t>园区已建设400m³事故应急池</w:t>
                  </w:r>
                </w:p>
              </w:tc>
              <w:tc>
                <w:tcPr>
                  <w:tcW w:w="549" w:type="pct"/>
                  <w:shd w:val="clear" w:color="auto" w:fill="auto"/>
                  <w:vAlign w:val="center"/>
                </w:tcPr>
                <w:p w14:paraId="40FE7DE1">
                  <w:pPr>
                    <w:pStyle w:val="72"/>
                    <w:spacing w:line="240" w:lineRule="auto"/>
                    <w:ind w:firstLine="0" w:firstLineChars="0"/>
                    <w:rPr>
                      <w:rFonts w:hint="default" w:asciiTheme="minorHAnsi" w:hAnsiTheme="minorHAnsi" w:eastAsiaTheme="minorEastAsia" w:cstheme="minorBidi"/>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依托现有</w:t>
                  </w:r>
                </w:p>
              </w:tc>
            </w:tr>
          </w:tbl>
          <w:p w14:paraId="3BA4789D">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依托可行性分析：</w:t>
            </w:r>
          </w:p>
          <w:p w14:paraId="2298087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本项目租用</w:t>
            </w:r>
            <w:r>
              <w:rPr>
                <w:rFonts w:hint="eastAsia" w:ascii="Times New Roman" w:hAnsi="Times New Roman" w:eastAsia="宋体" w:cs="Times New Roman"/>
                <w:color w:val="auto"/>
                <w:sz w:val="24"/>
                <w:highlight w:val="none"/>
                <w:lang w:val="en-US" w:eastAsia="zh-CN"/>
              </w:rPr>
              <w:t>纳维托柯斯（常州）机械科技有限公司</w:t>
            </w:r>
            <w:r>
              <w:rPr>
                <w:rFonts w:hint="default" w:ascii="Times New Roman" w:hAnsi="Times New Roman" w:eastAsia="宋体" w:cs="Times New Roman"/>
                <w:color w:val="auto"/>
                <w:sz w:val="24"/>
                <w:highlight w:val="none"/>
                <w:lang w:val="en-US" w:eastAsia="zh-CN"/>
              </w:rPr>
              <w:t>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lang w:val="en-US" w:eastAsia="zh-CN"/>
              </w:rPr>
              <w:t>内的现有空置厂房（</w:t>
            </w:r>
            <w:r>
              <w:rPr>
                <w:rFonts w:hint="eastAsia" w:ascii="Times New Roman" w:hAnsi="Times New Roman" w:eastAsia="宋体" w:cs="Times New Roman"/>
                <w:color w:val="auto"/>
                <w:sz w:val="24"/>
                <w:highlight w:val="none"/>
                <w:lang w:val="en-US" w:eastAsia="zh-CN"/>
              </w:rPr>
              <w:t>1层和3层，2层不在本次评价范围内</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，建筑面积共</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lang w:eastAsia="zh-CN"/>
              </w:rPr>
              <w:t>m</w:t>
            </w:r>
            <w:r>
              <w:rPr>
                <w:rFonts w:hint="default" w:ascii="Times New Roman" w:hAnsi="Times New Roman" w:eastAsia="宋体" w:cs="Times New Roman"/>
                <w:color w:val="auto"/>
                <w:sz w:val="24"/>
                <w:highlight w:val="none"/>
                <w:vertAlign w:val="superscript"/>
                <w:lang w:eastAsia="zh-CN"/>
              </w:rPr>
              <w:t>2</w:t>
            </w:r>
            <w:r>
              <w:rPr>
                <w:rFonts w:hint="default" w:ascii="Times New Roman" w:hAnsi="Times New Roman" w:eastAsia="宋体" w:cs="Times New Roman"/>
                <w:color w:val="auto"/>
                <w:sz w:val="24"/>
                <w:highlight w:val="none"/>
                <w:lang w:eastAsia="zh-CN"/>
              </w:rPr>
              <w:t>，可满足本项目生产所需；</w:t>
            </w:r>
            <w:r>
              <w:rPr>
                <w:rFonts w:hint="eastAsia" w:ascii="Times New Roman" w:hAnsi="Times New Roman" w:eastAsia="宋体" w:cs="Times New Roman"/>
                <w:color w:val="auto"/>
                <w:sz w:val="24"/>
                <w:highlight w:val="none"/>
                <w:lang w:eastAsia="zh-CN"/>
              </w:rPr>
              <w:t>华星科创产业园</w:t>
            </w:r>
            <w:r>
              <w:rPr>
                <w:rFonts w:hint="default" w:ascii="Times New Roman" w:hAnsi="Times New Roman" w:eastAsia="宋体" w:cs="Times New Roman"/>
                <w:color w:val="auto"/>
                <w:sz w:val="24"/>
                <w:highlight w:val="none"/>
                <w:lang w:eastAsia="zh-CN"/>
              </w:rPr>
              <w:t>内已实施雨污分流，已建设污水管网及排口、雨水管网及排口、供电线路及供水管网。供水由市政给水管网提供，依托</w:t>
            </w:r>
            <w:r>
              <w:rPr>
                <w:rFonts w:hint="eastAsia" w:ascii="Times New Roman" w:hAnsi="Times New Roman" w:eastAsia="宋体" w:cs="Times New Roman"/>
                <w:color w:val="auto"/>
                <w:sz w:val="24"/>
                <w:highlight w:val="none"/>
                <w:lang w:val="en-US" w:eastAsia="zh-CN"/>
              </w:rPr>
              <w:t>园</w:t>
            </w:r>
            <w:r>
              <w:rPr>
                <w:rFonts w:hint="default" w:ascii="Times New Roman" w:hAnsi="Times New Roman" w:eastAsia="宋体" w:cs="Times New Roman"/>
                <w:color w:val="auto"/>
                <w:sz w:val="24"/>
                <w:highlight w:val="none"/>
                <w:lang w:eastAsia="zh-CN"/>
              </w:rPr>
              <w:t>区已建管网；排水依托</w:t>
            </w:r>
            <w:r>
              <w:rPr>
                <w:rFonts w:hint="eastAsia" w:ascii="Times New Roman" w:hAnsi="Times New Roman" w:eastAsia="宋体" w:cs="Times New Roman"/>
                <w:color w:val="auto"/>
                <w:sz w:val="24"/>
                <w:highlight w:val="none"/>
                <w:lang w:val="en-US" w:eastAsia="zh-CN"/>
              </w:rPr>
              <w:t>园</w:t>
            </w:r>
            <w:r>
              <w:rPr>
                <w:rFonts w:hint="default" w:ascii="Times New Roman" w:hAnsi="Times New Roman" w:eastAsia="宋体" w:cs="Times New Roman"/>
                <w:color w:val="auto"/>
                <w:sz w:val="24"/>
                <w:highlight w:val="none"/>
                <w:lang w:eastAsia="zh-CN"/>
              </w:rPr>
              <w:t>区现有雨污管网，供电依托</w:t>
            </w:r>
            <w:r>
              <w:rPr>
                <w:rFonts w:hint="eastAsia" w:ascii="Times New Roman" w:hAnsi="Times New Roman" w:eastAsia="宋体" w:cs="Times New Roman"/>
                <w:color w:val="auto"/>
                <w:sz w:val="24"/>
                <w:highlight w:val="none"/>
                <w:lang w:val="en-US" w:eastAsia="zh-CN"/>
              </w:rPr>
              <w:t>园</w:t>
            </w:r>
            <w:r>
              <w:rPr>
                <w:rFonts w:hint="default" w:ascii="Times New Roman" w:hAnsi="Times New Roman" w:eastAsia="宋体" w:cs="Times New Roman"/>
                <w:color w:val="auto"/>
                <w:sz w:val="24"/>
                <w:highlight w:val="none"/>
                <w:lang w:eastAsia="zh-CN"/>
              </w:rPr>
              <w:t>区供电管网，满足本项目使用需求。</w:t>
            </w:r>
          </w:p>
          <w:p w14:paraId="496B3DD6">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公用工程说明：</w:t>
            </w:r>
          </w:p>
          <w:p w14:paraId="0DF7F829">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（1）给</w:t>
            </w:r>
            <w:r>
              <w:rPr>
                <w:rFonts w:hint="default" w:ascii="Times New Roman" w:hAnsi="Times New Roman" w:eastAsia="宋体" w:cs="Times New Roman"/>
                <w:b/>
                <w:color w:val="auto"/>
                <w:sz w:val="24"/>
                <w:szCs w:val="24"/>
                <w:highlight w:val="none"/>
                <w:lang w:val="en-US" w:eastAsia="zh-CN"/>
              </w:rPr>
              <w:t>排</w:t>
            </w:r>
            <w:r>
              <w:rPr>
                <w:rFonts w:hint="default" w:ascii="Times New Roman" w:hAnsi="Times New Roman" w:eastAsia="宋体" w:cs="Times New Roman"/>
                <w:b/>
                <w:color w:val="auto"/>
                <w:sz w:val="24"/>
                <w:szCs w:val="24"/>
                <w:highlight w:val="none"/>
              </w:rPr>
              <w:t>水</w:t>
            </w:r>
          </w:p>
          <w:p w14:paraId="6024BEEB">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生活用水：</w:t>
            </w:r>
            <w:r>
              <w:rPr>
                <w:rFonts w:hint="default" w:ascii="Times New Roman" w:hAnsi="Times New Roman" w:eastAsia="宋体" w:cs="Times New Roman"/>
                <w:bCs/>
                <w:color w:val="auto"/>
                <w:sz w:val="24"/>
                <w:szCs w:val="24"/>
                <w:highlight w:val="none"/>
              </w:rPr>
              <w:t>本项目员工定员为</w:t>
            </w:r>
            <w:r>
              <w:rPr>
                <w:rFonts w:hint="eastAsia" w:ascii="Times New Roman" w:hAnsi="Times New Roman" w:eastAsia="宋体" w:cs="Times New Roman"/>
                <w:bCs/>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0人，年工作日约300天，根据《常州市工业、服务业和生活用水定额》（2016年修订），办公生活用水量按照</w:t>
            </w:r>
            <w:r>
              <w:rPr>
                <w:rFonts w:hint="eastAsia" w:ascii="Times New Roman" w:hAnsi="Times New Roman" w:eastAsia="宋体" w:cs="Times New Roman"/>
                <w:bCs/>
                <w:color w:val="auto"/>
                <w:sz w:val="24"/>
                <w:szCs w:val="24"/>
                <w:highlight w:val="none"/>
                <w:lang w:val="en-US" w:eastAsia="zh-CN"/>
              </w:rPr>
              <w:t>10</w:t>
            </w:r>
            <w:r>
              <w:rPr>
                <w:rFonts w:hint="default" w:ascii="Times New Roman" w:hAnsi="Times New Roman" w:eastAsia="宋体" w:cs="Times New Roman"/>
                <w:bCs/>
                <w:color w:val="auto"/>
                <w:sz w:val="24"/>
                <w:szCs w:val="24"/>
                <w:highlight w:val="none"/>
              </w:rPr>
              <w:t>0L/人·d计算，则本项目生活用水量为</w:t>
            </w:r>
            <w:r>
              <w:rPr>
                <w:rFonts w:hint="eastAsia" w:ascii="Times New Roman" w:hAnsi="Times New Roman" w:eastAsia="宋体" w:cs="Times New Roman"/>
                <w:bCs/>
                <w:color w:val="auto"/>
                <w:sz w:val="24"/>
                <w:szCs w:val="24"/>
                <w:highlight w:val="none"/>
                <w:lang w:val="en-US" w:eastAsia="zh-CN"/>
              </w:rPr>
              <w:t>90</w:t>
            </w:r>
            <w:r>
              <w:rPr>
                <w:rFonts w:hint="default" w:ascii="Times New Roman" w:hAnsi="Times New Roman" w:eastAsia="宋体" w:cs="Times New Roman"/>
                <w:bCs/>
                <w:color w:val="auto"/>
                <w:sz w:val="24"/>
                <w:szCs w:val="24"/>
                <w:highlight w:val="none"/>
              </w:rPr>
              <w:t>0t/a。生活污水量按照用水量的80%计，污水产生量约</w:t>
            </w:r>
            <w:r>
              <w:rPr>
                <w:rFonts w:hint="eastAsia" w:ascii="Times New Roman" w:hAnsi="Times New Roman" w:eastAsia="宋体" w:cs="Times New Roman"/>
                <w:bCs/>
                <w:color w:val="auto"/>
                <w:sz w:val="24"/>
                <w:szCs w:val="24"/>
                <w:highlight w:val="none"/>
                <w:lang w:val="en-US" w:eastAsia="zh-CN"/>
              </w:rPr>
              <w:t>720</w:t>
            </w:r>
            <w:r>
              <w:rPr>
                <w:rFonts w:hint="default" w:ascii="Times New Roman" w:hAnsi="Times New Roman" w:eastAsia="宋体" w:cs="Times New Roman"/>
                <w:bCs/>
                <w:color w:val="auto"/>
                <w:sz w:val="24"/>
                <w:szCs w:val="24"/>
                <w:highlight w:val="none"/>
              </w:rPr>
              <w:t>t/a，</w:t>
            </w:r>
            <w:r>
              <w:rPr>
                <w:rFonts w:hint="default" w:ascii="Times New Roman" w:hAnsi="Times New Roman" w:eastAsia="宋体" w:cs="Times New Roman"/>
                <w:bCs/>
                <w:color w:val="auto"/>
                <w:sz w:val="24"/>
                <w:szCs w:val="24"/>
                <w:highlight w:val="none"/>
                <w:lang w:val="en-US" w:eastAsia="zh-CN"/>
              </w:rPr>
              <w:t>经市政污水管网接至</w:t>
            </w:r>
            <w:r>
              <w:rPr>
                <w:rFonts w:hint="default" w:ascii="Times New Roman" w:hAnsi="Times New Roman" w:eastAsia="宋体" w:cs="Times New Roman"/>
                <w:color w:val="auto"/>
                <w:sz w:val="24"/>
                <w:highlight w:val="none"/>
              </w:rPr>
              <w:t>常州市金坛第二污水处理厂集中处理，处理后尾水排入尧塘河。</w:t>
            </w:r>
          </w:p>
          <w:p w14:paraId="49D2DA4B">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val="0"/>
                <w:bCs/>
                <w:color w:val="auto"/>
                <w:sz w:val="24"/>
                <w:szCs w:val="24"/>
                <w:highlight w:val="none"/>
              </w:rPr>
            </w:pPr>
            <w:r>
              <w:rPr>
                <w:rFonts w:hint="eastAsia" w:ascii="Times New Roman" w:hAnsi="Times New Roman" w:eastAsia="宋体" w:cs="Times New Roman"/>
                <w:b/>
                <w:color w:val="auto"/>
                <w:sz w:val="24"/>
                <w:szCs w:val="24"/>
                <w:highlight w:val="none"/>
                <w:lang w:val="en-US" w:eastAsia="zh-CN"/>
              </w:rPr>
              <w:t>清洗用</w:t>
            </w:r>
            <w:r>
              <w:rPr>
                <w:rFonts w:hint="default" w:ascii="Times New Roman" w:hAnsi="Times New Roman" w:eastAsia="宋体" w:cs="Times New Roman"/>
                <w:b/>
                <w:color w:val="auto"/>
                <w:sz w:val="24"/>
                <w:szCs w:val="24"/>
                <w:highlight w:val="none"/>
              </w:rPr>
              <w:t>水</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本项目</w:t>
            </w:r>
            <w:r>
              <w:rPr>
                <w:rFonts w:hint="eastAsia" w:ascii="Times New Roman" w:hAnsi="Times New Roman" w:eastAsia="宋体" w:cs="Times New Roman"/>
                <w:b w:val="0"/>
                <w:bCs/>
                <w:color w:val="auto"/>
                <w:sz w:val="24"/>
                <w:szCs w:val="24"/>
                <w:highlight w:val="none"/>
                <w:lang w:val="en-US" w:eastAsia="zh-CN"/>
              </w:rPr>
              <w:t>采用超声波清洗池对加工后的工件进行清洗，水中需添加清洗剂，水和清洗剂的配比为1:0.05，一次补充</w:t>
            </w:r>
            <w:r>
              <w:rPr>
                <w:rFonts w:hint="default" w:ascii="Times New Roman" w:hAnsi="Times New Roman" w:eastAsia="宋体" w:cs="Times New Roman"/>
                <w:b w:val="0"/>
                <w:bCs/>
                <w:color w:val="auto"/>
                <w:sz w:val="24"/>
                <w:szCs w:val="24"/>
                <w:highlight w:val="none"/>
              </w:rPr>
              <w:t>水量为</w:t>
            </w:r>
            <w:r>
              <w:rPr>
                <w:rFonts w:hint="eastAsia" w:ascii="Times New Roman" w:hAnsi="Times New Roman" w:eastAsia="宋体"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rPr>
              <w:t>t</w:t>
            </w: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清洗剂为0.05t</w:t>
            </w: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清洗用水三个月更换一次，则全年补充水量为4t，清洗剂为0.2t。产生的清洗废液作为危废处置，不外排</w:t>
            </w:r>
            <w:r>
              <w:rPr>
                <w:rFonts w:hint="default" w:ascii="Times New Roman" w:hAnsi="Times New Roman" w:eastAsia="宋体" w:cs="Times New Roman"/>
                <w:b w:val="0"/>
                <w:bCs/>
                <w:color w:val="auto"/>
                <w:sz w:val="24"/>
                <w:szCs w:val="24"/>
                <w:highlight w:val="none"/>
              </w:rPr>
              <w:t>。</w:t>
            </w:r>
          </w:p>
          <w:p w14:paraId="101341C8">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val="0"/>
                <w:bCs/>
                <w:color w:val="auto"/>
                <w:sz w:val="24"/>
                <w:szCs w:val="24"/>
                <w:highlight w:val="none"/>
              </w:rPr>
            </w:pPr>
            <w:r>
              <w:rPr>
                <w:rFonts w:hint="eastAsia" w:ascii="Times New Roman" w:hAnsi="Times New Roman" w:eastAsia="宋体" w:cs="Times New Roman"/>
                <w:b/>
                <w:bCs w:val="0"/>
                <w:color w:val="auto"/>
                <w:sz w:val="24"/>
                <w:highlight w:val="none"/>
                <w:lang w:val="en-US" w:eastAsia="zh-CN"/>
              </w:rPr>
              <w:t>切削液配制用水：</w:t>
            </w:r>
            <w:r>
              <w:rPr>
                <w:rFonts w:hint="eastAsia" w:ascii="Times New Roman" w:hAnsi="Times New Roman" w:eastAsia="宋体" w:cs="Times New Roman"/>
                <w:b w:val="0"/>
                <w:bCs/>
                <w:color w:val="auto"/>
                <w:sz w:val="24"/>
                <w:highlight w:val="none"/>
                <w:lang w:val="en-US" w:eastAsia="zh-CN"/>
              </w:rPr>
              <w:t>本项目机械加工需用到切削液，切削液用水进行配制，切削液与水的配比为1:20，本项目使用切削液为0.85t/a，则本项目需配制用水为17t/a，切削液循环使用，定期添加损耗，无法循环利用的切削液作为危废交由有资质单位处置，产生量为6t/a。</w:t>
            </w:r>
          </w:p>
          <w:p w14:paraId="25C187E7">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厂房生产过程中，地面基本保持清洁，仅进行定期的扫地，不需地面清洗，不产生</w:t>
            </w:r>
            <w:r>
              <w:rPr>
                <w:rFonts w:hint="eastAsia" w:ascii="Times New Roman" w:hAnsi="Times New Roman" w:eastAsia="宋体" w:cs="Times New Roman"/>
                <w:b/>
                <w:color w:val="auto"/>
                <w:sz w:val="24"/>
                <w:szCs w:val="24"/>
                <w:highlight w:val="none"/>
                <w:lang w:val="en-US" w:eastAsia="zh-CN"/>
              </w:rPr>
              <w:t>地面清洗废水</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cs="Times New Roman"/>
                <w:b/>
                <w:color w:val="auto"/>
                <w:sz w:val="24"/>
                <w:szCs w:val="24"/>
                <w:highlight w:val="none"/>
                <w:lang w:val="en-US" w:eastAsia="zh-CN"/>
              </w:rPr>
              <w:t>企业设备无需清洗，不产生设备清洗废水。</w:t>
            </w:r>
          </w:p>
          <w:p w14:paraId="06B6F2EF">
            <w:pPr>
              <w:pStyle w:val="54"/>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具体水平衡图见图2-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p>
          <w:p w14:paraId="61B876D6">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highlight w:val="none"/>
                <w:lang w:eastAsia="zh-CN"/>
              </w:rPr>
            </w:pPr>
            <w:r>
              <w:rPr>
                <w:color w:val="auto"/>
                <w:highlight w:val="none"/>
              </w:rPr>
              <w:drawing>
                <wp:inline distT="0" distB="0" distL="114300" distR="114300">
                  <wp:extent cx="3851910" cy="2043430"/>
                  <wp:effectExtent l="0" t="0" r="3810"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3851910" cy="2043430"/>
                          </a:xfrm>
                          <a:prstGeom prst="rect">
                            <a:avLst/>
                          </a:prstGeom>
                          <a:noFill/>
                          <a:ln>
                            <a:noFill/>
                          </a:ln>
                        </pic:spPr>
                      </pic:pic>
                    </a:graphicData>
                  </a:graphic>
                </wp:inline>
              </w:drawing>
            </w:r>
          </w:p>
          <w:p w14:paraId="398F12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图2-</w:t>
            </w: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 xml:space="preserve">  水平衡图（t/a）</w:t>
            </w:r>
          </w:p>
          <w:p w14:paraId="139FA1D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）供电</w:t>
            </w:r>
          </w:p>
          <w:p w14:paraId="2E77E70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本项目生产设备使用电能，用电由市政电网接入，年用电量约为</w:t>
            </w:r>
            <w:r>
              <w:rPr>
                <w:rFonts w:hint="eastAsia"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0万kW·h。</w:t>
            </w:r>
          </w:p>
          <w:p w14:paraId="55D2F36D">
            <w:pPr>
              <w:spacing w:line="360" w:lineRule="auto"/>
              <w:rPr>
                <w:rFonts w:hint="default" w:ascii="Times New Roman" w:hAnsi="Times New Roman" w:eastAsia="宋体" w:cs="Times New Roman"/>
                <w:b/>
                <w:color w:val="auto"/>
                <w:sz w:val="24"/>
                <w:highlight w:val="none"/>
              </w:rPr>
            </w:pPr>
            <w:bookmarkStart w:id="5" w:name="_Toc21599"/>
            <w:bookmarkStart w:id="6" w:name="_Toc21016"/>
            <w:bookmarkStart w:id="7" w:name="_Toc4904"/>
            <w:bookmarkStart w:id="8" w:name="_Toc9020"/>
            <w:bookmarkStart w:id="9" w:name="_Toc457"/>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、项目周边概况及车间平面布置</w:t>
            </w:r>
          </w:p>
          <w:p w14:paraId="1C09AD61">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①项目周边概况</w:t>
            </w:r>
          </w:p>
          <w:p w14:paraId="0761FD5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建设项目选址位于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园</w:t>
            </w:r>
            <w:r>
              <w:rPr>
                <w:rFonts w:hint="default" w:ascii="Times New Roman" w:hAnsi="Times New Roman" w:eastAsia="宋体" w:cs="Times New Roman"/>
                <w:color w:val="auto"/>
                <w:sz w:val="24"/>
                <w:highlight w:val="none"/>
                <w:lang w:val="en-US" w:eastAsia="zh-CN"/>
              </w:rPr>
              <w:t>区东侧</w:t>
            </w:r>
            <w:r>
              <w:rPr>
                <w:rFonts w:hint="default" w:ascii="Times New Roman" w:hAnsi="Times New Roman" w:eastAsia="宋体" w:cs="Times New Roman"/>
                <w:color w:val="auto"/>
                <w:sz w:val="24"/>
                <w:highlight w:val="none"/>
              </w:rPr>
              <w:t>为</w:t>
            </w:r>
            <w:r>
              <w:rPr>
                <w:rFonts w:hint="eastAsia" w:ascii="Times New Roman" w:hAnsi="Times New Roman" w:eastAsia="宋体" w:cs="Times New Roman"/>
                <w:color w:val="auto"/>
                <w:sz w:val="24"/>
                <w:highlight w:val="none"/>
                <w:lang w:val="en-US" w:eastAsia="zh-CN"/>
              </w:rPr>
              <w:t>月湖路</w:t>
            </w:r>
            <w:r>
              <w:rPr>
                <w:rFonts w:hint="default" w:ascii="Times New Roman" w:hAnsi="Times New Roman" w:eastAsia="宋体" w:cs="Times New Roman"/>
                <w:color w:val="auto"/>
                <w:sz w:val="24"/>
                <w:highlight w:val="none"/>
                <w:lang w:val="en-US" w:eastAsia="zh-CN"/>
              </w:rPr>
              <w:t>，隔</w:t>
            </w:r>
            <w:r>
              <w:rPr>
                <w:rFonts w:hint="eastAsia" w:ascii="Times New Roman" w:hAnsi="Times New Roman" w:eastAsia="宋体" w:cs="Times New Roman"/>
                <w:color w:val="auto"/>
                <w:sz w:val="24"/>
                <w:highlight w:val="none"/>
                <w:lang w:val="en-US" w:eastAsia="zh-CN"/>
              </w:rPr>
              <w:t>路</w:t>
            </w:r>
            <w:r>
              <w:rPr>
                <w:rFonts w:hint="default" w:ascii="Times New Roman" w:hAnsi="Times New Roman" w:eastAsia="宋体" w:cs="Times New Roman"/>
                <w:color w:val="auto"/>
                <w:sz w:val="24"/>
                <w:highlight w:val="none"/>
                <w:lang w:val="en-US" w:eastAsia="zh-CN"/>
              </w:rPr>
              <w:t>为江苏理成科技有限公司</w:t>
            </w:r>
            <w:r>
              <w:rPr>
                <w:rFonts w:hint="default" w:ascii="Times New Roman" w:hAnsi="Times New Roman" w:eastAsia="宋体" w:cs="Times New Roman"/>
                <w:color w:val="auto"/>
                <w:sz w:val="24"/>
                <w:highlight w:val="none"/>
              </w:rPr>
              <w:t>；南侧为金坛富鑫金属制品有限公司；西侧为江苏亿和新材料有限公司；北侧为</w:t>
            </w:r>
            <w:r>
              <w:rPr>
                <w:rFonts w:hint="eastAsia" w:ascii="Times New Roman" w:hAnsi="Times New Roman" w:eastAsia="宋体" w:cs="Times New Roman"/>
                <w:color w:val="auto"/>
                <w:sz w:val="24"/>
                <w:highlight w:val="none"/>
                <w:lang w:val="en-US" w:eastAsia="zh-CN"/>
              </w:rPr>
              <w:t>金武快速路，隔路为海目星激光智能装备（江苏）有限公司</w:t>
            </w:r>
            <w:r>
              <w:rPr>
                <w:rFonts w:hint="default" w:ascii="Times New Roman" w:hAnsi="Times New Roman" w:eastAsia="宋体" w:cs="Times New Roman"/>
                <w:color w:val="auto"/>
                <w:sz w:val="24"/>
                <w:highlight w:val="none"/>
              </w:rPr>
              <w:t>。距离本项目最近的环境敏感保护目标为位于</w:t>
            </w:r>
            <w:r>
              <w:rPr>
                <w:rFonts w:hint="eastAsia" w:ascii="Times New Roman" w:hAnsi="Times New Roman" w:eastAsia="宋体" w:cs="Times New Roman"/>
                <w:color w:val="auto"/>
                <w:sz w:val="24"/>
                <w:highlight w:val="none"/>
                <w:lang w:val="en-US" w:eastAsia="zh-CN"/>
              </w:rPr>
              <w:t>东南</w:t>
            </w:r>
            <w:r>
              <w:rPr>
                <w:rFonts w:hint="default" w:ascii="Times New Roman" w:hAnsi="Times New Roman" w:eastAsia="宋体" w:cs="Times New Roman"/>
                <w:color w:val="auto"/>
                <w:sz w:val="24"/>
                <w:highlight w:val="none"/>
              </w:rPr>
              <w:t>侧</w:t>
            </w:r>
            <w:r>
              <w:rPr>
                <w:rFonts w:hint="eastAsia" w:ascii="Times New Roman" w:hAnsi="Times New Roman" w:eastAsia="宋体" w:cs="Times New Roman"/>
                <w:color w:val="auto"/>
                <w:sz w:val="24"/>
                <w:highlight w:val="none"/>
                <w:lang w:val="en-US" w:eastAsia="zh-CN"/>
              </w:rPr>
              <w:t>685</w:t>
            </w:r>
            <w:r>
              <w:rPr>
                <w:rFonts w:hint="default" w:ascii="Times New Roman" w:hAnsi="Times New Roman" w:eastAsia="宋体" w:cs="Times New Roman"/>
                <w:color w:val="auto"/>
                <w:sz w:val="24"/>
                <w:highlight w:val="none"/>
              </w:rPr>
              <w:t>m处的</w:t>
            </w:r>
            <w:r>
              <w:rPr>
                <w:rFonts w:hint="eastAsia" w:ascii="Times New Roman" w:hAnsi="Times New Roman" w:eastAsia="宋体" w:cs="Times New Roman"/>
                <w:color w:val="auto"/>
                <w:sz w:val="24"/>
                <w:highlight w:val="none"/>
                <w:lang w:val="en-US" w:eastAsia="zh-CN"/>
              </w:rPr>
              <w:t>蒲塘</w:t>
            </w:r>
            <w:r>
              <w:rPr>
                <w:rFonts w:hint="default" w:ascii="Times New Roman" w:hAnsi="Times New Roman" w:eastAsia="宋体" w:cs="Times New Roman"/>
                <w:color w:val="auto"/>
                <w:sz w:val="24"/>
                <w:highlight w:val="none"/>
                <w:lang w:val="en-US" w:eastAsia="zh-CN"/>
              </w:rPr>
              <w:t>村</w:t>
            </w:r>
            <w:r>
              <w:rPr>
                <w:rFonts w:hint="default" w:ascii="Times New Roman" w:hAnsi="Times New Roman" w:eastAsia="宋体" w:cs="Times New Roman"/>
                <w:color w:val="auto"/>
                <w:sz w:val="24"/>
                <w:highlight w:val="none"/>
              </w:rPr>
              <w:t>。项目周边概况图详见附图2。</w:t>
            </w:r>
          </w:p>
          <w:p w14:paraId="68E54D27">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②车间平面布置</w:t>
            </w:r>
          </w:p>
          <w:p w14:paraId="4F2E42A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建设项目所在生产车间建筑面积</w:t>
            </w:r>
            <w:r>
              <w:rPr>
                <w:rFonts w:hint="default" w:ascii="Times New Roman" w:hAnsi="Times New Roman" w:eastAsia="宋体" w:cs="Times New Roman"/>
                <w:color w:val="auto"/>
                <w:sz w:val="24"/>
                <w:highlight w:val="none"/>
                <w:lang w:val="en-US" w:eastAsia="zh-CN"/>
              </w:rPr>
              <w:t>约</w:t>
            </w:r>
            <w:r>
              <w:rPr>
                <w:rFonts w:hint="eastAsia" w:ascii="Times New Roman" w:hAnsi="Times New Roman" w:eastAsia="宋体" w:cs="Times New Roman"/>
                <w:color w:val="auto"/>
                <w:sz w:val="24"/>
                <w:highlight w:val="none"/>
                <w:lang w:val="en-US" w:eastAsia="zh-CN"/>
              </w:rPr>
              <w:t>907.2m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，车间主要布置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从西向东依次为</w:t>
            </w:r>
            <w:r>
              <w:rPr>
                <w:rFonts w:hint="eastAsia" w:ascii="Times New Roman" w:hAnsi="Times New Roman" w:eastAsia="宋体" w:cs="Times New Roman"/>
                <w:color w:val="auto"/>
                <w:sz w:val="24"/>
                <w:highlight w:val="none"/>
                <w:lang w:val="en-US" w:eastAsia="zh-CN"/>
              </w:rPr>
              <w:t>打磨区、清洗区、钻孔区、加工中心区、坯料暂存区、成品暂存区、油品暂存区、化学品暂存区</w:t>
            </w:r>
            <w:r>
              <w:rPr>
                <w:rFonts w:hint="default" w:ascii="Times New Roman" w:hAnsi="Times New Roman" w:eastAsia="宋体" w:cs="Times New Roman"/>
                <w:color w:val="auto"/>
                <w:sz w:val="24"/>
                <w:highlight w:val="none"/>
                <w:lang w:val="en-US" w:eastAsia="zh-CN"/>
              </w:rPr>
              <w:t>等</w:t>
            </w:r>
            <w:r>
              <w:rPr>
                <w:rFonts w:hint="default" w:ascii="Times New Roman" w:hAnsi="Times New Roman" w:eastAsia="宋体" w:cs="Times New Roman"/>
                <w:color w:val="auto"/>
                <w:sz w:val="24"/>
                <w:highlight w:val="none"/>
              </w:rPr>
              <w:t>。项目平面布置图详见附图3</w:t>
            </w:r>
            <w:r>
              <w:rPr>
                <w:rFonts w:hint="default" w:ascii="Times New Roman" w:hAnsi="Times New Roman" w:eastAsia="宋体" w:cs="Times New Roman"/>
                <w:color w:val="auto"/>
                <w:sz w:val="24"/>
                <w:szCs w:val="24"/>
                <w:highlight w:val="none"/>
              </w:rPr>
              <w:t>。</w:t>
            </w:r>
            <w:bookmarkEnd w:id="5"/>
            <w:bookmarkEnd w:id="6"/>
            <w:bookmarkEnd w:id="7"/>
            <w:bookmarkEnd w:id="8"/>
            <w:bookmarkEnd w:id="9"/>
          </w:p>
        </w:tc>
      </w:tr>
      <w:tr w14:paraId="575B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377" w:type="pct"/>
            <w:vAlign w:val="center"/>
          </w:tcPr>
          <w:p w14:paraId="16082599">
            <w:pPr>
              <w:jc w:val="both"/>
              <w:rPr>
                <w:rFonts w:hint="default" w:ascii="Times New Roman" w:hAnsi="Times New Roman" w:eastAsia="宋体" w:cs="Times New Roman"/>
                <w:b/>
                <w:color w:val="auto"/>
                <w:kern w:val="2"/>
                <w:sz w:val="24"/>
                <w:szCs w:val="22"/>
                <w:highlight w:val="none"/>
                <w:lang w:val="en-US" w:eastAsia="zh-CN" w:bidi="ar-SA"/>
              </w:rPr>
            </w:pPr>
            <w:r>
              <w:rPr>
                <w:rFonts w:hint="default" w:ascii="Times New Roman" w:hAnsi="Times New Roman" w:eastAsia="宋体" w:cs="Times New Roman"/>
                <w:b/>
                <w:color w:val="auto"/>
                <w:sz w:val="24"/>
                <w:highlight w:val="none"/>
              </w:rPr>
              <w:t>工艺流程和产排污环节</w:t>
            </w:r>
          </w:p>
        </w:tc>
        <w:tc>
          <w:tcPr>
            <w:tcW w:w="4622" w:type="pct"/>
            <w:vAlign w:val="top"/>
          </w:tcPr>
          <w:p w14:paraId="1BE25597">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一、工艺流程简述</w:t>
            </w:r>
          </w:p>
          <w:p w14:paraId="537D26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bookmarkStart w:id="10" w:name="_Toc20544"/>
            <w:bookmarkStart w:id="11" w:name="_Toc21734"/>
            <w:bookmarkStart w:id="12" w:name="_Toc23344"/>
            <w:bookmarkStart w:id="13" w:name="_Toc18182"/>
            <w:r>
              <w:rPr>
                <w:rFonts w:hint="eastAsia" w:ascii="Times New Roman" w:hAnsi="Times New Roman" w:eastAsia="宋体" w:cs="Times New Roman"/>
                <w:b/>
                <w:bCs w:val="0"/>
                <w:color w:val="auto"/>
                <w:sz w:val="24"/>
                <w:highlight w:val="none"/>
                <w:lang w:val="en-US" w:eastAsia="zh-CN"/>
              </w:rPr>
              <w:t>1、</w:t>
            </w:r>
            <w:r>
              <w:rPr>
                <w:rFonts w:hint="default" w:ascii="Times New Roman" w:hAnsi="Times New Roman" w:eastAsia="宋体" w:cs="Times New Roman"/>
                <w:b/>
                <w:bCs w:val="0"/>
                <w:color w:val="auto"/>
                <w:sz w:val="24"/>
                <w:highlight w:val="none"/>
                <w:lang w:val="en-US" w:eastAsia="zh-CN"/>
              </w:rPr>
              <w:t>液压阀块生产工艺见图2-</w:t>
            </w:r>
            <w:r>
              <w:rPr>
                <w:rFonts w:hint="eastAsia" w:ascii="Times New Roman" w:hAnsi="Times New Roman" w:eastAsia="宋体" w:cs="Times New Roman"/>
                <w:b/>
                <w:bCs w:val="0"/>
                <w:color w:val="auto"/>
                <w:sz w:val="24"/>
                <w:highlight w:val="none"/>
                <w:lang w:val="en-US" w:eastAsia="zh-CN"/>
              </w:rPr>
              <w:t>2</w:t>
            </w:r>
            <w:r>
              <w:rPr>
                <w:rFonts w:hint="default" w:ascii="Times New Roman" w:hAnsi="Times New Roman" w:eastAsia="宋体" w:cs="Times New Roman"/>
                <w:b/>
                <w:bCs w:val="0"/>
                <w:color w:val="auto"/>
                <w:sz w:val="24"/>
                <w:highlight w:val="none"/>
                <w:lang w:val="en-US" w:eastAsia="zh-CN"/>
              </w:rPr>
              <w:t>。</w:t>
            </w:r>
          </w:p>
          <w:bookmarkEnd w:id="10"/>
          <w:bookmarkEnd w:id="11"/>
          <w:bookmarkEnd w:id="12"/>
          <w:bookmarkEnd w:id="13"/>
          <w:p w14:paraId="295617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highlight w:val="none"/>
                <w:lang w:eastAsia="zh-CN"/>
              </w:rPr>
            </w:pPr>
            <w:r>
              <w:rPr>
                <w:color w:val="auto"/>
                <w:highlight w:val="none"/>
              </w:rPr>
              <w:drawing>
                <wp:inline distT="0" distB="0" distL="114300" distR="114300">
                  <wp:extent cx="3832225" cy="3606800"/>
                  <wp:effectExtent l="0" t="0" r="8255" b="508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3832225" cy="3606800"/>
                          </a:xfrm>
                          <a:prstGeom prst="rect">
                            <a:avLst/>
                          </a:prstGeom>
                          <a:noFill/>
                          <a:ln>
                            <a:noFill/>
                          </a:ln>
                        </pic:spPr>
                      </pic:pic>
                    </a:graphicData>
                  </a:graphic>
                </wp:inline>
              </w:drawing>
            </w:r>
          </w:p>
          <w:p w14:paraId="64E107E4">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图2-</w:t>
            </w: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 xml:space="preserve">  液压阀块</w:t>
            </w:r>
            <w:r>
              <w:rPr>
                <w:rFonts w:hint="default" w:ascii="Times New Roman" w:hAnsi="Times New Roman" w:eastAsia="宋体" w:cs="Times New Roman"/>
                <w:b/>
                <w:bCs/>
                <w:color w:val="auto"/>
                <w:sz w:val="24"/>
                <w:highlight w:val="none"/>
                <w:lang w:val="en-US" w:eastAsia="zh-CN"/>
              </w:rPr>
              <w:t>生产工</w:t>
            </w:r>
            <w:r>
              <w:rPr>
                <w:rFonts w:hint="default" w:ascii="Times New Roman" w:hAnsi="Times New Roman" w:eastAsia="宋体" w:cs="Times New Roman"/>
                <w:b/>
                <w:bCs/>
                <w:color w:val="auto"/>
                <w:sz w:val="24"/>
                <w:highlight w:val="none"/>
              </w:rPr>
              <w:t>艺流程及产污环节示意图</w:t>
            </w:r>
          </w:p>
          <w:p w14:paraId="64736DC0">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生产工艺简述：</w:t>
            </w:r>
          </w:p>
          <w:p w14:paraId="1BE4B250">
            <w:pPr>
              <w:spacing w:line="360" w:lineRule="auto"/>
              <w:ind w:firstLine="482"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b/>
                <w:bCs/>
                <w:color w:val="auto"/>
                <w:sz w:val="24"/>
                <w:highlight w:val="none"/>
                <w:lang w:val="en-US" w:eastAsia="zh-CN"/>
              </w:rPr>
              <w:t>机</w:t>
            </w:r>
            <w:r>
              <w:rPr>
                <w:rFonts w:hint="default" w:ascii="Times New Roman" w:hAnsi="Times New Roman" w:eastAsia="宋体" w:cs="Times New Roman"/>
                <w:b/>
                <w:bCs/>
                <w:color w:val="auto"/>
                <w:sz w:val="24"/>
                <w:highlight w:val="none"/>
              </w:rPr>
              <w:t>加工：</w:t>
            </w:r>
            <w:r>
              <w:rPr>
                <w:rFonts w:hint="eastAsia" w:ascii="Times New Roman" w:hAnsi="Times New Roman" w:eastAsia="宋体" w:cs="Times New Roman"/>
                <w:color w:val="auto"/>
                <w:sz w:val="24"/>
                <w:highlight w:val="none"/>
                <w:lang w:val="en-US" w:eastAsia="zh-CN"/>
              </w:rPr>
              <w:t>坯料</w:t>
            </w:r>
            <w:r>
              <w:rPr>
                <w:rFonts w:hint="default" w:ascii="Times New Roman" w:hAnsi="Times New Roman" w:eastAsia="宋体" w:cs="Times New Roman"/>
                <w:color w:val="auto"/>
                <w:sz w:val="24"/>
                <w:highlight w:val="none"/>
              </w:rPr>
              <w:t>到厂后，使用</w:t>
            </w:r>
            <w:r>
              <w:rPr>
                <w:rFonts w:hint="eastAsia" w:ascii="Times New Roman" w:hAnsi="Times New Roman" w:eastAsia="宋体" w:cs="Times New Roman"/>
                <w:color w:val="auto"/>
                <w:sz w:val="24"/>
                <w:highlight w:val="none"/>
                <w:lang w:val="en-US" w:eastAsia="zh-CN"/>
              </w:rPr>
              <w:t>锯床、加工中心</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摇臂钻</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磨床、铣床</w:t>
            </w:r>
            <w:r>
              <w:rPr>
                <w:rFonts w:hint="default" w:ascii="Times New Roman" w:hAnsi="Times New Roman" w:eastAsia="宋体" w:cs="Times New Roman"/>
                <w:color w:val="auto"/>
                <w:sz w:val="24"/>
                <w:highlight w:val="none"/>
              </w:rPr>
              <w:t>按尺寸要求进行</w:t>
            </w:r>
            <w:r>
              <w:rPr>
                <w:rFonts w:hint="eastAsia" w:ascii="Times New Roman" w:hAnsi="Times New Roman" w:eastAsia="宋体" w:cs="Times New Roman"/>
                <w:color w:val="auto"/>
                <w:sz w:val="24"/>
                <w:highlight w:val="none"/>
                <w:lang w:val="en-US" w:eastAsia="zh-CN"/>
              </w:rPr>
              <w:t>断料、</w:t>
            </w:r>
            <w:r>
              <w:rPr>
                <w:rFonts w:hint="default" w:ascii="Times New Roman" w:hAnsi="Times New Roman" w:eastAsia="宋体" w:cs="Times New Roman"/>
                <w:color w:val="auto"/>
                <w:sz w:val="24"/>
                <w:highlight w:val="none"/>
              </w:rPr>
              <w:t>铣削、钻孔</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打磨</w:t>
            </w:r>
            <w:r>
              <w:rPr>
                <w:rFonts w:hint="default" w:ascii="Times New Roman" w:hAnsi="Times New Roman" w:eastAsia="宋体" w:cs="Times New Roman"/>
                <w:color w:val="auto"/>
                <w:sz w:val="24"/>
                <w:highlight w:val="none"/>
              </w:rPr>
              <w:t>等加工。加工时会使用切削液</w:t>
            </w:r>
            <w:r>
              <w:rPr>
                <w:rFonts w:hint="eastAsia" w:ascii="Times New Roman" w:hAnsi="Times New Roman" w:eastAsia="宋体" w:cs="Times New Roman"/>
                <w:color w:val="auto"/>
                <w:sz w:val="24"/>
                <w:highlight w:val="none"/>
                <w:lang w:val="en-US" w:eastAsia="zh-CN"/>
              </w:rPr>
              <w:t>进行润滑、冷却</w:t>
            </w:r>
            <w:r>
              <w:rPr>
                <w:rFonts w:hint="default" w:ascii="Times New Roman" w:hAnsi="Times New Roman" w:eastAsia="宋体" w:cs="Times New Roman"/>
                <w:color w:val="auto"/>
                <w:sz w:val="24"/>
                <w:highlight w:val="none"/>
              </w:rPr>
              <w:t>，切削液</w:t>
            </w:r>
            <w:r>
              <w:rPr>
                <w:rFonts w:hint="eastAsia" w:ascii="Times New Roman" w:hAnsi="Times New Roman" w:eastAsia="宋体" w:cs="Times New Roman"/>
                <w:color w:val="auto"/>
                <w:sz w:val="24"/>
                <w:highlight w:val="none"/>
                <w:lang w:val="en-US" w:eastAsia="zh-CN"/>
              </w:rPr>
              <w:t>循环使用，定期更换。摇臂钻需定期更换液压油，更换的液压油用于成品防锈，因此本项目不产生废液压油。</w:t>
            </w:r>
            <w:r>
              <w:rPr>
                <w:rFonts w:hint="default" w:ascii="Times New Roman" w:hAnsi="Times New Roman" w:eastAsia="宋体" w:cs="Times New Roman"/>
                <w:color w:val="auto"/>
                <w:sz w:val="24"/>
                <w:highlight w:val="none"/>
              </w:rPr>
              <w:t>此工序主要污染为噪声</w:t>
            </w:r>
            <w:r>
              <w:rPr>
                <w:rFonts w:hint="eastAsia" w:ascii="Times New Roman" w:hAnsi="Times New Roman" w:eastAsia="宋体" w:cs="Times New Roman"/>
                <w:color w:val="auto"/>
                <w:sz w:val="24"/>
                <w:highlight w:val="none"/>
                <w:lang w:val="en-US" w:eastAsia="zh-CN"/>
              </w:rPr>
              <w:t>N</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废切削液S1、磨泥S2、金属屑S3、机加工油雾G1</w:t>
            </w:r>
            <w:r>
              <w:rPr>
                <w:rFonts w:hint="default" w:ascii="Times New Roman" w:hAnsi="Times New Roman" w:eastAsia="宋体" w:cs="Times New Roman"/>
                <w:color w:val="auto"/>
                <w:sz w:val="24"/>
                <w:highlight w:val="none"/>
              </w:rPr>
              <w:t>。</w:t>
            </w:r>
          </w:p>
          <w:p w14:paraId="4A7553BD">
            <w:pPr>
              <w:spacing w:line="360" w:lineRule="auto"/>
              <w:ind w:firstLine="482"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b/>
                <w:bCs/>
                <w:color w:val="auto"/>
                <w:sz w:val="24"/>
                <w:highlight w:val="none"/>
                <w:lang w:val="en-US" w:eastAsia="zh-CN"/>
              </w:rPr>
              <w:t>去毛刺</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color w:val="auto"/>
                <w:sz w:val="24"/>
                <w:highlight w:val="none"/>
              </w:rPr>
              <w:t>由于切削加工过程中</w:t>
            </w:r>
            <w:r>
              <w:rPr>
                <w:rFonts w:hint="eastAsia" w:ascii="Times New Roman" w:hAnsi="Times New Roman" w:eastAsia="宋体" w:cs="Times New Roman"/>
                <w:color w:val="auto"/>
                <w:sz w:val="24"/>
                <w:highlight w:val="none"/>
                <w:lang w:val="en-US" w:eastAsia="zh-CN"/>
              </w:rPr>
              <w:t>工件产生</w:t>
            </w:r>
            <w:r>
              <w:rPr>
                <w:rFonts w:hint="default" w:ascii="Times New Roman" w:hAnsi="Times New Roman" w:eastAsia="宋体" w:cs="Times New Roman"/>
                <w:color w:val="auto"/>
                <w:sz w:val="24"/>
                <w:highlight w:val="none"/>
              </w:rPr>
              <w:t>塑性变形</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面与面相交处形成刺状物或飞边，毛刺的存在会对</w:t>
            </w:r>
            <w:r>
              <w:rPr>
                <w:rFonts w:hint="eastAsia" w:ascii="Times New Roman" w:hAnsi="Times New Roman" w:eastAsia="宋体" w:cs="Times New Roman"/>
                <w:color w:val="auto"/>
                <w:sz w:val="24"/>
                <w:highlight w:val="none"/>
                <w:lang w:val="en-US" w:eastAsia="zh-CN"/>
              </w:rPr>
              <w:t>工</w:t>
            </w:r>
            <w:r>
              <w:rPr>
                <w:rFonts w:hint="default" w:ascii="Times New Roman" w:hAnsi="Times New Roman" w:eastAsia="宋体" w:cs="Times New Roman"/>
                <w:color w:val="auto"/>
                <w:sz w:val="24"/>
                <w:highlight w:val="none"/>
              </w:rPr>
              <w:t>件的精度和性能产生负面影响，因此</w:t>
            </w:r>
            <w:r>
              <w:rPr>
                <w:rFonts w:hint="eastAsia" w:ascii="Times New Roman" w:hAnsi="Times New Roman" w:eastAsia="宋体" w:cs="Times New Roman"/>
                <w:color w:val="auto"/>
                <w:sz w:val="24"/>
                <w:highlight w:val="none"/>
                <w:lang w:val="en-US" w:eastAsia="zh-CN"/>
              </w:rPr>
              <w:t>需要使用手持式打磨机对毛刺进行人工打磨。</w:t>
            </w:r>
            <w:r>
              <w:rPr>
                <w:rFonts w:hint="default" w:ascii="Times New Roman" w:hAnsi="Times New Roman" w:eastAsia="宋体" w:cs="Times New Roman"/>
                <w:color w:val="auto"/>
                <w:sz w:val="24"/>
                <w:highlight w:val="none"/>
              </w:rPr>
              <w:t>45#钢的氧化温度为950℃以上‌，在正常使用条件下，打磨过程中产生的温度通常不会超过50℃，未达到45#钢的氧化温度，打磨过程中不会有重金属氧化物产生。此工序主要污染为</w:t>
            </w:r>
            <w:r>
              <w:rPr>
                <w:rFonts w:hint="eastAsia" w:ascii="Times New Roman" w:hAnsi="Times New Roman" w:eastAsia="宋体" w:cs="Times New Roman"/>
                <w:color w:val="auto"/>
                <w:sz w:val="24"/>
                <w:highlight w:val="none"/>
                <w:lang w:val="en-US" w:eastAsia="zh-CN"/>
              </w:rPr>
              <w:t>打磨粉尘G2。</w:t>
            </w:r>
          </w:p>
          <w:p w14:paraId="00666D07">
            <w:pPr>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打标：</w:t>
            </w:r>
            <w:r>
              <w:rPr>
                <w:rFonts w:hint="default" w:ascii="Times New Roman" w:hAnsi="Times New Roman" w:eastAsia="宋体" w:cs="Times New Roman"/>
                <w:color w:val="auto"/>
                <w:sz w:val="24"/>
                <w:highlight w:val="none"/>
              </w:rPr>
              <w:t>利用气泵产生的压缩空气对打标针施加压力，做高频冲击运动，从而在工件上打出一定深度的标记。</w:t>
            </w:r>
          </w:p>
          <w:p w14:paraId="50D7B973">
            <w:pPr>
              <w:spacing w:line="360" w:lineRule="auto"/>
              <w:ind w:firstLine="482"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清洗：</w:t>
            </w:r>
            <w:r>
              <w:rPr>
                <w:rFonts w:hint="eastAsia" w:ascii="Times New Roman" w:hAnsi="Times New Roman" w:eastAsia="宋体" w:cs="Times New Roman"/>
                <w:color w:val="auto"/>
                <w:sz w:val="24"/>
                <w:highlight w:val="none"/>
                <w:lang w:val="en-US" w:eastAsia="zh-CN"/>
              </w:rPr>
              <w:t>加工完成的工件放入超声波清洗池，在水中加入清洗剂进行清洗以去除工件表面切削液，水和清洗剂的配比为1:0.085，清洗用水三个月更换一次。此工序主要污染为噪声N、清洗废液S4、清洗废气G3。</w:t>
            </w:r>
          </w:p>
          <w:p w14:paraId="2A64F192">
            <w:pPr>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测试：</w:t>
            </w:r>
            <w:r>
              <w:rPr>
                <w:rFonts w:hint="eastAsia" w:ascii="Times New Roman" w:hAnsi="Times New Roman" w:eastAsia="宋体" w:cs="Times New Roman"/>
                <w:color w:val="auto"/>
                <w:sz w:val="24"/>
                <w:highlight w:val="none"/>
                <w:lang w:val="en-US" w:eastAsia="zh-CN"/>
              </w:rPr>
              <w:t>为了验证液压阀块的性能和可靠性，本项目使用液压站对液压阀块进行多项试验，包括：流量测试、压力测试、密封性测试、冲击测试和耐久性测试等。测试结果满足各种液压系统的工作要求的液压阀块即可送入成品库。</w:t>
            </w:r>
          </w:p>
          <w:p w14:paraId="5FC6AAA3">
            <w:pPr>
              <w:numPr>
                <w:ilvl w:val="0"/>
                <w:numId w:val="0"/>
              </w:numPr>
              <w:spacing w:line="360" w:lineRule="auto"/>
              <w:ind w:firstLine="482"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b/>
                <w:bCs/>
                <w:color w:val="auto"/>
                <w:sz w:val="24"/>
                <w:highlight w:val="none"/>
                <w:lang w:val="en-US" w:eastAsia="zh-CN"/>
              </w:rPr>
              <w:t>防锈、</w:t>
            </w:r>
            <w:r>
              <w:rPr>
                <w:rFonts w:hint="default" w:ascii="Times New Roman" w:hAnsi="Times New Roman" w:eastAsia="宋体" w:cs="Times New Roman"/>
                <w:b/>
                <w:bCs/>
                <w:color w:val="auto"/>
                <w:sz w:val="24"/>
                <w:highlight w:val="none"/>
              </w:rPr>
              <w:t>包装</w:t>
            </w:r>
            <w:r>
              <w:rPr>
                <w:rFonts w:hint="eastAsia" w:ascii="Times New Roman" w:hAnsi="Times New Roman" w:eastAsia="宋体" w:cs="Times New Roman"/>
                <w:b/>
                <w:bCs/>
                <w:color w:val="auto"/>
                <w:sz w:val="24"/>
                <w:highlight w:val="none"/>
                <w:lang w:val="en-US" w:eastAsia="zh-CN"/>
              </w:rPr>
              <w:t>发货</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val="0"/>
                <w:bCs w:val="0"/>
                <w:color w:val="auto"/>
                <w:sz w:val="24"/>
                <w:highlight w:val="none"/>
              </w:rPr>
              <w:t>测试合格的</w:t>
            </w:r>
            <w:r>
              <w:rPr>
                <w:rFonts w:hint="eastAsia" w:ascii="Times New Roman" w:hAnsi="Times New Roman" w:eastAsia="宋体" w:cs="Times New Roman"/>
                <w:b w:val="0"/>
                <w:bCs w:val="0"/>
                <w:color w:val="auto"/>
                <w:sz w:val="24"/>
                <w:highlight w:val="none"/>
                <w:lang w:val="en-US" w:eastAsia="zh-CN"/>
              </w:rPr>
              <w:t>液压阀块</w:t>
            </w:r>
            <w:r>
              <w:rPr>
                <w:rFonts w:hint="default" w:ascii="Times New Roman" w:hAnsi="Times New Roman" w:eastAsia="宋体" w:cs="Times New Roman"/>
                <w:b w:val="0"/>
                <w:bCs w:val="0"/>
                <w:color w:val="auto"/>
                <w:sz w:val="24"/>
                <w:highlight w:val="none"/>
              </w:rPr>
              <w:t>采用人工方式涂抹</w:t>
            </w:r>
            <w:r>
              <w:rPr>
                <w:rFonts w:hint="eastAsia" w:ascii="Times New Roman" w:hAnsi="Times New Roman" w:eastAsia="宋体" w:cs="Times New Roman"/>
                <w:b w:val="0"/>
                <w:bCs w:val="0"/>
                <w:color w:val="auto"/>
                <w:sz w:val="24"/>
                <w:highlight w:val="none"/>
                <w:lang w:val="en-US" w:eastAsia="zh-CN"/>
              </w:rPr>
              <w:t>液压油用于</w:t>
            </w:r>
            <w:r>
              <w:rPr>
                <w:rFonts w:hint="default" w:ascii="Times New Roman" w:hAnsi="Times New Roman" w:eastAsia="宋体" w:cs="Times New Roman"/>
                <w:b w:val="0"/>
                <w:bCs w:val="0"/>
                <w:color w:val="auto"/>
                <w:sz w:val="24"/>
                <w:highlight w:val="none"/>
              </w:rPr>
              <w:t>防锈，由人工佩戴手套后用含油抹布对定子进行擦拭</w:t>
            </w:r>
            <w:r>
              <w:rPr>
                <w:rFonts w:hint="eastAsia" w:ascii="Times New Roman" w:hAnsi="Times New Roman" w:eastAsia="宋体" w:cs="Times New Roman"/>
                <w:b w:val="0"/>
                <w:bCs w:val="0"/>
                <w:color w:val="auto"/>
                <w:sz w:val="24"/>
                <w:highlight w:val="none"/>
                <w:lang w:eastAsia="zh-CN"/>
              </w:rPr>
              <w:t>，</w:t>
            </w:r>
            <w:r>
              <w:rPr>
                <w:rFonts w:hint="eastAsia" w:ascii="Times New Roman" w:hAnsi="Times New Roman" w:eastAsia="宋体" w:cs="Times New Roman"/>
                <w:color w:val="auto"/>
                <w:sz w:val="24"/>
                <w:highlight w:val="none"/>
                <w:lang w:val="en-US" w:eastAsia="zh-CN"/>
              </w:rPr>
              <w:t>擦拭完成后的</w:t>
            </w:r>
            <w:r>
              <w:rPr>
                <w:rFonts w:hint="default" w:ascii="Times New Roman" w:hAnsi="Times New Roman" w:eastAsia="宋体" w:cs="Times New Roman"/>
                <w:color w:val="auto"/>
                <w:sz w:val="24"/>
                <w:highlight w:val="none"/>
              </w:rPr>
              <w:t>工件打包</w:t>
            </w:r>
            <w:r>
              <w:rPr>
                <w:rFonts w:hint="eastAsia" w:ascii="Times New Roman" w:hAnsi="Times New Roman" w:eastAsia="宋体" w:cs="Times New Roman"/>
                <w:color w:val="auto"/>
                <w:sz w:val="24"/>
                <w:highlight w:val="none"/>
                <w:lang w:val="en-US" w:eastAsia="zh-CN"/>
              </w:rPr>
              <w:t>发货。此工序主要污染为</w:t>
            </w:r>
            <w:r>
              <w:rPr>
                <w:rFonts w:hint="default" w:ascii="Times New Roman" w:hAnsi="Times New Roman" w:eastAsia="宋体" w:cs="Times New Roman"/>
                <w:b w:val="0"/>
                <w:bCs w:val="0"/>
                <w:color w:val="auto"/>
                <w:sz w:val="24"/>
                <w:highlight w:val="none"/>
              </w:rPr>
              <w:t>含油抹布手套S</w:t>
            </w:r>
            <w:r>
              <w:rPr>
                <w:rFonts w:hint="eastAsia" w:ascii="Times New Roman" w:hAnsi="Times New Roman" w:eastAsia="宋体" w:cs="Times New Roman"/>
                <w:b w:val="0"/>
                <w:bCs w:val="0"/>
                <w:color w:val="auto"/>
                <w:sz w:val="24"/>
                <w:highlight w:val="none"/>
                <w:lang w:val="en-US" w:eastAsia="zh-CN"/>
              </w:rPr>
              <w:t>5</w:t>
            </w:r>
            <w:r>
              <w:rPr>
                <w:rFonts w:hint="default" w:ascii="Times New Roman" w:hAnsi="Times New Roman" w:eastAsia="宋体" w:cs="Times New Roman"/>
                <w:color w:val="auto"/>
                <w:sz w:val="24"/>
                <w:highlight w:val="none"/>
              </w:rPr>
              <w:t>。</w:t>
            </w:r>
          </w:p>
          <w:p w14:paraId="6D4EF719">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2、其他产污分析</w:t>
            </w:r>
          </w:p>
          <w:p w14:paraId="0A5514C7">
            <w:pPr>
              <w:spacing w:line="360" w:lineRule="auto"/>
              <w:ind w:firstLine="480" w:firstLineChars="200"/>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（1）原辅料使用产污分析</w:t>
            </w:r>
          </w:p>
          <w:p w14:paraId="5E1D4F34">
            <w:pPr>
              <w:spacing w:line="360" w:lineRule="auto"/>
              <w:ind w:firstLine="480" w:firstLineChars="200"/>
              <w:rPr>
                <w:rFonts w:hint="default" w:ascii="Times New Roman" w:hAnsi="Times New Roman" w:eastAsia="宋体" w:cs="Times New Roman"/>
                <w:b w:val="0"/>
                <w:bCs w:val="0"/>
                <w:color w:val="auto"/>
                <w:sz w:val="24"/>
                <w:highlight w:val="none"/>
              </w:rPr>
            </w:pPr>
            <w:r>
              <w:rPr>
                <w:rFonts w:hint="eastAsia" w:ascii="Times New Roman" w:hAnsi="Times New Roman" w:eastAsia="宋体" w:cs="Times New Roman"/>
                <w:b w:val="0"/>
                <w:bCs w:val="0"/>
                <w:color w:val="auto"/>
                <w:sz w:val="24"/>
                <w:highlight w:val="none"/>
                <w:lang w:val="en-US" w:eastAsia="zh-CN"/>
              </w:rPr>
              <w:t>切削液、液压油、清洗剂</w:t>
            </w:r>
            <w:r>
              <w:rPr>
                <w:rFonts w:hint="default" w:ascii="Times New Roman" w:hAnsi="Times New Roman" w:eastAsia="宋体" w:cs="Times New Roman"/>
                <w:b w:val="0"/>
                <w:bCs w:val="0"/>
                <w:color w:val="auto"/>
                <w:sz w:val="24"/>
                <w:highlight w:val="none"/>
              </w:rPr>
              <w:t>使用完后有废包装</w:t>
            </w:r>
            <w:r>
              <w:rPr>
                <w:rFonts w:hint="eastAsia" w:ascii="Times New Roman" w:hAnsi="Times New Roman" w:eastAsia="宋体" w:cs="Times New Roman"/>
                <w:b w:val="0"/>
                <w:bCs w:val="0"/>
                <w:color w:val="auto"/>
                <w:sz w:val="24"/>
                <w:highlight w:val="none"/>
                <w:lang w:val="en-US" w:eastAsia="zh-CN"/>
              </w:rPr>
              <w:t>桶</w:t>
            </w:r>
            <w:r>
              <w:rPr>
                <w:rFonts w:hint="default" w:ascii="Times New Roman" w:hAnsi="Times New Roman" w:eastAsia="宋体" w:cs="Times New Roman"/>
                <w:b w:val="0"/>
                <w:bCs w:val="0"/>
                <w:color w:val="auto"/>
                <w:sz w:val="24"/>
                <w:highlight w:val="none"/>
              </w:rPr>
              <w:t>S</w:t>
            </w:r>
            <w:r>
              <w:rPr>
                <w:rFonts w:hint="eastAsia" w:ascii="Times New Roman" w:hAnsi="Times New Roman" w:eastAsia="宋体" w:cs="Times New Roman"/>
                <w:b w:val="0"/>
                <w:bCs w:val="0"/>
                <w:color w:val="auto"/>
                <w:sz w:val="24"/>
                <w:highlight w:val="none"/>
                <w:lang w:val="en-US" w:eastAsia="zh-CN"/>
              </w:rPr>
              <w:t>6</w:t>
            </w:r>
            <w:r>
              <w:rPr>
                <w:rFonts w:hint="default" w:ascii="Times New Roman" w:hAnsi="Times New Roman" w:eastAsia="宋体" w:cs="Times New Roman"/>
                <w:b w:val="0"/>
                <w:bCs w:val="0"/>
                <w:color w:val="auto"/>
                <w:sz w:val="24"/>
                <w:highlight w:val="none"/>
              </w:rPr>
              <w:t>产生。</w:t>
            </w:r>
          </w:p>
          <w:p w14:paraId="719883F1">
            <w:pPr>
              <w:numPr>
                <w:ilvl w:val="0"/>
                <w:numId w:val="0"/>
              </w:numPr>
              <w:spacing w:line="360" w:lineRule="auto"/>
              <w:ind w:firstLine="480" w:firstLineChars="200"/>
              <w:rPr>
                <w:rFonts w:hint="eastAsia"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kern w:val="2"/>
                <w:sz w:val="24"/>
                <w:szCs w:val="22"/>
                <w:highlight w:val="none"/>
                <w:lang w:val="en-US" w:eastAsia="zh-CN" w:bidi="ar-SA"/>
              </w:rPr>
              <w:t>（2）</w:t>
            </w:r>
            <w:r>
              <w:rPr>
                <w:rFonts w:hint="eastAsia" w:ascii="Times New Roman" w:hAnsi="Times New Roman" w:eastAsia="宋体" w:cs="Times New Roman"/>
                <w:b w:val="0"/>
                <w:bCs w:val="0"/>
                <w:color w:val="auto"/>
                <w:sz w:val="24"/>
                <w:highlight w:val="none"/>
                <w:lang w:val="en-US" w:eastAsia="zh-CN"/>
              </w:rPr>
              <w:t>废气处理产物分析</w:t>
            </w:r>
          </w:p>
          <w:p w14:paraId="7B5F313F">
            <w:pPr>
              <w:numPr>
                <w:ilvl w:val="0"/>
                <w:numId w:val="0"/>
              </w:numPr>
              <w:spacing w:line="360" w:lineRule="auto"/>
              <w:ind w:firstLine="480" w:firstLineChars="200"/>
              <w:rPr>
                <w:rFonts w:hint="default" w:ascii="Times New Roman" w:hAnsi="Times New Roman" w:cs="Times New Roman" w:eastAsiaTheme="minorEastAsia"/>
                <w:b/>
                <w:bCs/>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打磨粉尘通过移动式烟尘净化器处理，会有废滤芯（附着收集粉尘）S7产生。</w:t>
            </w:r>
            <w:r>
              <w:rPr>
                <w:rFonts w:hint="eastAsia" w:ascii="宋体" w:hAnsi="宋体" w:eastAsia="宋体" w:cs="宋体"/>
                <w:color w:val="auto"/>
                <w:sz w:val="24"/>
                <w:szCs w:val="24"/>
                <w:highlight w:val="none"/>
                <w:lang w:val="en-US" w:eastAsia="zh-CN"/>
              </w:rPr>
              <w:t>机加工油雾通过油雾分</w:t>
            </w:r>
            <w:r>
              <w:rPr>
                <w:rFonts w:hint="default" w:ascii="Times New Roman" w:hAnsi="Times New Roman" w:eastAsia="宋体" w:cs="Times New Roman"/>
                <w:color w:val="auto"/>
                <w:sz w:val="24"/>
                <w:szCs w:val="24"/>
                <w:highlight w:val="none"/>
                <w:lang w:val="en-US" w:eastAsia="zh-CN"/>
              </w:rPr>
              <w:t>离器处理，会有废油产生</w:t>
            </w:r>
            <w:r>
              <w:rPr>
                <w:rFonts w:hint="eastAsia" w:ascii="Times New Roman" w:hAnsi="Times New Roman" w:eastAsia="宋体" w:cs="Times New Roman"/>
                <w:color w:val="auto"/>
                <w:sz w:val="24"/>
                <w:szCs w:val="24"/>
                <w:highlight w:val="none"/>
                <w:lang w:val="en-US" w:eastAsia="zh-CN"/>
              </w:rPr>
              <w:t>，计入废切削液。</w:t>
            </w:r>
          </w:p>
          <w:p w14:paraId="54BF6EBB">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产污环节分析</w:t>
            </w:r>
          </w:p>
          <w:p w14:paraId="7D7C1007">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 xml:space="preserve">  污染物产生情况分析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30"/>
              <w:gridCol w:w="1560"/>
              <w:gridCol w:w="1644"/>
              <w:gridCol w:w="2954"/>
            </w:tblGrid>
            <w:tr w14:paraId="018F9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tcBorders>
                    <w:tl2br w:val="nil"/>
                    <w:tr2bl w:val="nil"/>
                  </w:tcBorders>
                  <w:vAlign w:val="center"/>
                </w:tcPr>
                <w:p w14:paraId="7B50A72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废物类别</w:t>
                  </w:r>
                </w:p>
              </w:tc>
              <w:tc>
                <w:tcPr>
                  <w:tcW w:w="616" w:type="pct"/>
                  <w:tcBorders>
                    <w:tl2br w:val="nil"/>
                    <w:tr2bl w:val="nil"/>
                  </w:tcBorders>
                  <w:vAlign w:val="center"/>
                </w:tcPr>
                <w:p w14:paraId="0BBC18E1">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编号</w:t>
                  </w:r>
                </w:p>
              </w:tc>
              <w:tc>
                <w:tcPr>
                  <w:tcW w:w="933" w:type="pct"/>
                  <w:tcBorders>
                    <w:tl2br w:val="nil"/>
                    <w:tr2bl w:val="nil"/>
                  </w:tcBorders>
                  <w:vAlign w:val="center"/>
                </w:tcPr>
                <w:p w14:paraId="574DD384">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产生环节</w:t>
                  </w:r>
                </w:p>
              </w:tc>
              <w:tc>
                <w:tcPr>
                  <w:tcW w:w="983" w:type="pct"/>
                  <w:tcBorders>
                    <w:tl2br w:val="nil"/>
                    <w:tr2bl w:val="nil"/>
                  </w:tcBorders>
                  <w:vAlign w:val="center"/>
                </w:tcPr>
                <w:p w14:paraId="45A7D29A">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污染物名称</w:t>
                  </w:r>
                </w:p>
              </w:tc>
              <w:tc>
                <w:tcPr>
                  <w:tcW w:w="1767" w:type="pct"/>
                  <w:tcBorders>
                    <w:tl2br w:val="nil"/>
                    <w:tr2bl w:val="nil"/>
                  </w:tcBorders>
                  <w:shd w:val="clear" w:color="auto" w:fill="auto"/>
                  <w:vAlign w:val="center"/>
                </w:tcPr>
                <w:p w14:paraId="72AD3E4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处置措施</w:t>
                  </w:r>
                </w:p>
              </w:tc>
            </w:tr>
            <w:tr w14:paraId="04C662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9" w:type="pct"/>
                  <w:vMerge w:val="restart"/>
                  <w:tcBorders>
                    <w:tl2br w:val="nil"/>
                    <w:tr2bl w:val="nil"/>
                  </w:tcBorders>
                  <w:vAlign w:val="center"/>
                </w:tcPr>
                <w:p w14:paraId="3B753A6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废气</w:t>
                  </w:r>
                </w:p>
              </w:tc>
              <w:tc>
                <w:tcPr>
                  <w:tcW w:w="616" w:type="pct"/>
                  <w:tcBorders>
                    <w:tl2br w:val="nil"/>
                    <w:tr2bl w:val="nil"/>
                  </w:tcBorders>
                  <w:shd w:val="clear" w:color="auto" w:fill="auto"/>
                  <w:vAlign w:val="center"/>
                </w:tcPr>
                <w:p w14:paraId="48157C5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G</w:t>
                  </w:r>
                  <w:r>
                    <w:rPr>
                      <w:rFonts w:hint="eastAsia" w:ascii="Times New Roman" w:hAnsi="Times New Roman" w:eastAsia="宋体" w:cs="Times New Roman"/>
                      <w:color w:val="auto"/>
                      <w:szCs w:val="21"/>
                      <w:highlight w:val="none"/>
                      <w:lang w:val="en-US" w:eastAsia="zh-CN"/>
                    </w:rPr>
                    <w:t>1</w:t>
                  </w:r>
                </w:p>
              </w:tc>
              <w:tc>
                <w:tcPr>
                  <w:tcW w:w="933" w:type="pct"/>
                  <w:tcBorders>
                    <w:tl2br w:val="nil"/>
                    <w:tr2bl w:val="nil"/>
                  </w:tcBorders>
                  <w:shd w:val="clear" w:color="auto" w:fill="auto"/>
                  <w:vAlign w:val="center"/>
                </w:tcPr>
                <w:p w14:paraId="659D7499">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983" w:type="pct"/>
                  <w:tcBorders>
                    <w:tl2br w:val="nil"/>
                    <w:tr2bl w:val="nil"/>
                  </w:tcBorders>
                  <w:shd w:val="clear" w:color="auto" w:fill="auto"/>
                  <w:vAlign w:val="center"/>
                </w:tcPr>
                <w:p w14:paraId="0BD743E8">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机加工油雾</w:t>
                  </w:r>
                </w:p>
              </w:tc>
              <w:tc>
                <w:tcPr>
                  <w:tcW w:w="1767" w:type="pct"/>
                  <w:tcBorders>
                    <w:tl2br w:val="nil"/>
                    <w:tr2bl w:val="nil"/>
                  </w:tcBorders>
                  <w:shd w:val="clear" w:color="auto" w:fill="auto"/>
                  <w:vAlign w:val="center"/>
                </w:tcPr>
                <w:p w14:paraId="18643500">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经设备自带的油雾分离器处理后在车间内无组织排放</w:t>
                  </w:r>
                </w:p>
              </w:tc>
            </w:tr>
            <w:tr w14:paraId="679A52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9" w:type="pct"/>
                  <w:vMerge w:val="continue"/>
                  <w:tcBorders>
                    <w:tl2br w:val="nil"/>
                    <w:tr2bl w:val="nil"/>
                  </w:tcBorders>
                  <w:vAlign w:val="center"/>
                </w:tcPr>
                <w:p w14:paraId="432A66BC">
                  <w:pPr>
                    <w:jc w:val="center"/>
                    <w:rPr>
                      <w:rFonts w:hint="default" w:ascii="Times New Roman" w:hAnsi="Times New Roman" w:eastAsia="宋体" w:cs="Times New Roman"/>
                      <w:color w:val="auto"/>
                      <w:szCs w:val="21"/>
                      <w:highlight w:val="none"/>
                    </w:rPr>
                  </w:pPr>
                </w:p>
              </w:tc>
              <w:tc>
                <w:tcPr>
                  <w:tcW w:w="616" w:type="pct"/>
                  <w:tcBorders>
                    <w:tl2br w:val="nil"/>
                    <w:tr2bl w:val="nil"/>
                  </w:tcBorders>
                  <w:shd w:val="clear" w:color="auto" w:fill="auto"/>
                  <w:vAlign w:val="center"/>
                </w:tcPr>
                <w:p w14:paraId="04FD814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G2</w:t>
                  </w:r>
                </w:p>
              </w:tc>
              <w:tc>
                <w:tcPr>
                  <w:tcW w:w="933" w:type="pct"/>
                  <w:tcBorders>
                    <w:tl2br w:val="nil"/>
                    <w:tr2bl w:val="nil"/>
                  </w:tcBorders>
                  <w:shd w:val="clear" w:color="auto" w:fill="auto"/>
                  <w:vAlign w:val="center"/>
                </w:tcPr>
                <w:p w14:paraId="2D60357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打磨</w:t>
                  </w:r>
                </w:p>
              </w:tc>
              <w:tc>
                <w:tcPr>
                  <w:tcW w:w="983" w:type="pct"/>
                  <w:tcBorders>
                    <w:tl2br w:val="nil"/>
                    <w:tr2bl w:val="nil"/>
                  </w:tcBorders>
                  <w:shd w:val="clear" w:color="auto" w:fill="auto"/>
                  <w:vAlign w:val="center"/>
                </w:tcPr>
                <w:p w14:paraId="5FF0A4E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打磨粉尘</w:t>
                  </w:r>
                </w:p>
              </w:tc>
              <w:tc>
                <w:tcPr>
                  <w:tcW w:w="1767" w:type="pct"/>
                  <w:tcBorders>
                    <w:tl2br w:val="nil"/>
                    <w:tr2bl w:val="nil"/>
                  </w:tcBorders>
                  <w:shd w:val="clear" w:color="auto" w:fill="auto"/>
                  <w:vAlign w:val="center"/>
                </w:tcPr>
                <w:p w14:paraId="60530197">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经移动式烟尘净化器处理后在车间内无组织排放</w:t>
                  </w:r>
                </w:p>
              </w:tc>
            </w:tr>
            <w:tr w14:paraId="12BF25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9" w:type="pct"/>
                  <w:vMerge w:val="continue"/>
                  <w:tcBorders>
                    <w:tl2br w:val="nil"/>
                    <w:tr2bl w:val="nil"/>
                  </w:tcBorders>
                  <w:vAlign w:val="center"/>
                </w:tcPr>
                <w:p w14:paraId="47FF913D">
                  <w:pPr>
                    <w:jc w:val="center"/>
                    <w:rPr>
                      <w:rFonts w:hint="default" w:ascii="Times New Roman" w:hAnsi="Times New Roman" w:eastAsia="宋体" w:cs="Times New Roman"/>
                      <w:color w:val="auto"/>
                      <w:szCs w:val="21"/>
                      <w:highlight w:val="none"/>
                    </w:rPr>
                  </w:pPr>
                </w:p>
              </w:tc>
              <w:tc>
                <w:tcPr>
                  <w:tcW w:w="616" w:type="pct"/>
                  <w:tcBorders>
                    <w:tl2br w:val="nil"/>
                    <w:tr2bl w:val="nil"/>
                  </w:tcBorders>
                  <w:shd w:val="clear" w:color="auto" w:fill="auto"/>
                  <w:vAlign w:val="center"/>
                </w:tcPr>
                <w:p w14:paraId="1D7FDA20">
                  <w:pPr>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G</w:t>
                  </w:r>
                  <w:r>
                    <w:rPr>
                      <w:rFonts w:hint="eastAsia" w:ascii="Times New Roman" w:hAnsi="Times New Roman" w:eastAsia="宋体" w:cs="Times New Roman"/>
                      <w:color w:val="auto"/>
                      <w:szCs w:val="21"/>
                      <w:highlight w:val="none"/>
                      <w:lang w:val="en-US" w:eastAsia="zh-CN"/>
                    </w:rPr>
                    <w:t>3</w:t>
                  </w:r>
                </w:p>
              </w:tc>
              <w:tc>
                <w:tcPr>
                  <w:tcW w:w="933" w:type="pct"/>
                  <w:tcBorders>
                    <w:tl2br w:val="nil"/>
                    <w:tr2bl w:val="nil"/>
                  </w:tcBorders>
                  <w:shd w:val="clear" w:color="auto" w:fill="auto"/>
                  <w:vAlign w:val="center"/>
                </w:tcPr>
                <w:p w14:paraId="4EDC9818">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w:t>
                  </w:r>
                </w:p>
              </w:tc>
              <w:tc>
                <w:tcPr>
                  <w:tcW w:w="983" w:type="pct"/>
                  <w:tcBorders>
                    <w:tl2br w:val="nil"/>
                    <w:tr2bl w:val="nil"/>
                  </w:tcBorders>
                  <w:shd w:val="clear" w:color="auto" w:fill="auto"/>
                  <w:vAlign w:val="center"/>
                </w:tcPr>
                <w:p w14:paraId="04F6E9C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w:t>
                  </w:r>
                  <w:r>
                    <w:rPr>
                      <w:rFonts w:hint="default" w:ascii="Times New Roman" w:hAnsi="Times New Roman" w:eastAsia="宋体" w:cs="Times New Roman"/>
                      <w:color w:val="auto"/>
                      <w:szCs w:val="21"/>
                      <w:highlight w:val="none"/>
                    </w:rPr>
                    <w:t>废气</w:t>
                  </w:r>
                </w:p>
              </w:tc>
              <w:tc>
                <w:tcPr>
                  <w:tcW w:w="1767" w:type="pct"/>
                  <w:tcBorders>
                    <w:tl2br w:val="nil"/>
                    <w:tr2bl w:val="nil"/>
                  </w:tcBorders>
                  <w:shd w:val="clear" w:color="auto" w:fill="auto"/>
                  <w:vAlign w:val="center"/>
                </w:tcPr>
                <w:p w14:paraId="43B293C4">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车间内无组织排放</w:t>
                  </w:r>
                </w:p>
              </w:tc>
            </w:tr>
            <w:tr w14:paraId="2751B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9" w:type="pct"/>
                  <w:tcBorders>
                    <w:tl2br w:val="nil"/>
                    <w:tr2bl w:val="nil"/>
                  </w:tcBorders>
                  <w:vAlign w:val="center"/>
                </w:tcPr>
                <w:p w14:paraId="6738E04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废水</w:t>
                  </w:r>
                </w:p>
              </w:tc>
              <w:tc>
                <w:tcPr>
                  <w:tcW w:w="616" w:type="pct"/>
                  <w:tcBorders>
                    <w:tl2br w:val="nil"/>
                    <w:tr2bl w:val="nil"/>
                  </w:tcBorders>
                  <w:vAlign w:val="center"/>
                </w:tcPr>
                <w:p w14:paraId="3A2E696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w:t>
                  </w:r>
                </w:p>
              </w:tc>
              <w:tc>
                <w:tcPr>
                  <w:tcW w:w="933" w:type="pct"/>
                  <w:tcBorders>
                    <w:tl2br w:val="nil"/>
                    <w:tr2bl w:val="nil"/>
                  </w:tcBorders>
                  <w:vAlign w:val="center"/>
                </w:tcPr>
                <w:p w14:paraId="6FD9DF1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生活污水</w:t>
                  </w:r>
                </w:p>
              </w:tc>
              <w:tc>
                <w:tcPr>
                  <w:tcW w:w="983" w:type="pct"/>
                  <w:tcBorders>
                    <w:tl2br w:val="nil"/>
                    <w:tr2bl w:val="nil"/>
                  </w:tcBorders>
                  <w:vAlign w:val="center"/>
                </w:tcPr>
                <w:p w14:paraId="526C7D4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员工生活</w:t>
                  </w:r>
                </w:p>
              </w:tc>
              <w:tc>
                <w:tcPr>
                  <w:tcW w:w="1767" w:type="pct"/>
                  <w:tcBorders>
                    <w:tl2br w:val="nil"/>
                    <w:tr2bl w:val="nil"/>
                  </w:tcBorders>
                  <w:shd w:val="clear" w:color="auto" w:fill="auto"/>
                  <w:vAlign w:val="center"/>
                </w:tcPr>
                <w:p w14:paraId="0F810B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接管至常州市金坛区第二污水处理厂集中处理</w:t>
                  </w:r>
                </w:p>
              </w:tc>
            </w:tr>
            <w:tr w14:paraId="64E85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restart"/>
                  <w:tcBorders>
                    <w:tl2br w:val="nil"/>
                    <w:tr2bl w:val="nil"/>
                  </w:tcBorders>
                  <w:vAlign w:val="center"/>
                </w:tcPr>
                <w:p w14:paraId="0B7B4DA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w:t>
                  </w:r>
                </w:p>
              </w:tc>
              <w:tc>
                <w:tcPr>
                  <w:tcW w:w="616" w:type="pct"/>
                  <w:tcBorders>
                    <w:tl2br w:val="nil"/>
                    <w:tr2bl w:val="nil"/>
                  </w:tcBorders>
                  <w:vAlign w:val="center"/>
                </w:tcPr>
                <w:p w14:paraId="10EECB26">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S1</w:t>
                  </w:r>
                </w:p>
              </w:tc>
              <w:tc>
                <w:tcPr>
                  <w:tcW w:w="933" w:type="pct"/>
                  <w:tcBorders>
                    <w:tl2br w:val="nil"/>
                    <w:tr2bl w:val="nil"/>
                  </w:tcBorders>
                  <w:vAlign w:val="center"/>
                </w:tcPr>
                <w:p w14:paraId="10D48AD7">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机加工</w:t>
                  </w:r>
                </w:p>
              </w:tc>
              <w:tc>
                <w:tcPr>
                  <w:tcW w:w="983" w:type="pct"/>
                  <w:tcBorders>
                    <w:tl2br w:val="nil"/>
                    <w:tr2bl w:val="nil"/>
                  </w:tcBorders>
                  <w:vAlign w:val="center"/>
                </w:tcPr>
                <w:p w14:paraId="4666354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1767" w:type="pct"/>
                  <w:tcBorders>
                    <w:tl2br w:val="nil"/>
                    <w:tr2bl w:val="nil"/>
                  </w:tcBorders>
                  <w:shd w:val="clear" w:color="auto" w:fill="auto"/>
                  <w:vAlign w:val="center"/>
                </w:tcPr>
                <w:p w14:paraId="55344CA3">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收集后委托有资质单位处置</w:t>
                  </w:r>
                </w:p>
              </w:tc>
            </w:tr>
            <w:tr w14:paraId="481EBD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5DE5B880">
                  <w:pPr>
                    <w:jc w:val="center"/>
                    <w:rPr>
                      <w:rFonts w:hint="default" w:ascii="Times New Roman" w:hAnsi="Times New Roman" w:eastAsia="宋体" w:cs="Times New Roman"/>
                      <w:color w:val="auto"/>
                      <w:szCs w:val="21"/>
                      <w:highlight w:val="none"/>
                    </w:rPr>
                  </w:pPr>
                </w:p>
              </w:tc>
              <w:tc>
                <w:tcPr>
                  <w:tcW w:w="616" w:type="pct"/>
                  <w:tcBorders>
                    <w:tl2br w:val="nil"/>
                    <w:tr2bl w:val="nil"/>
                  </w:tcBorders>
                  <w:vAlign w:val="center"/>
                </w:tcPr>
                <w:p w14:paraId="47162A7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w:t>
                  </w:r>
                  <w:r>
                    <w:rPr>
                      <w:rFonts w:hint="eastAsia" w:ascii="Times New Roman" w:hAnsi="Times New Roman" w:eastAsia="宋体" w:cs="Times New Roman"/>
                      <w:color w:val="auto"/>
                      <w:szCs w:val="21"/>
                      <w:highlight w:val="none"/>
                      <w:lang w:val="en-US" w:eastAsia="zh-CN"/>
                    </w:rPr>
                    <w:t>2</w:t>
                  </w:r>
                </w:p>
              </w:tc>
              <w:tc>
                <w:tcPr>
                  <w:tcW w:w="933" w:type="pct"/>
                  <w:tcBorders>
                    <w:tl2br w:val="nil"/>
                    <w:tr2bl w:val="nil"/>
                  </w:tcBorders>
                  <w:vAlign w:val="center"/>
                </w:tcPr>
                <w:p w14:paraId="4123422C">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机加工</w:t>
                  </w:r>
                </w:p>
              </w:tc>
              <w:tc>
                <w:tcPr>
                  <w:tcW w:w="983" w:type="pct"/>
                  <w:tcBorders>
                    <w:tl2br w:val="nil"/>
                    <w:tr2bl w:val="nil"/>
                  </w:tcBorders>
                  <w:vAlign w:val="center"/>
                </w:tcPr>
                <w:p w14:paraId="54AAEBF6">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磨泥</w:t>
                  </w:r>
                </w:p>
              </w:tc>
              <w:tc>
                <w:tcPr>
                  <w:tcW w:w="1767" w:type="pct"/>
                  <w:tcBorders>
                    <w:tl2br w:val="nil"/>
                    <w:tr2bl w:val="nil"/>
                  </w:tcBorders>
                  <w:shd w:val="clear" w:color="auto" w:fill="auto"/>
                  <w:vAlign w:val="center"/>
                </w:tcPr>
                <w:p w14:paraId="1C2099B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收集后委托有资质单位处置</w:t>
                  </w:r>
                </w:p>
              </w:tc>
            </w:tr>
            <w:tr w14:paraId="2C307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4E690FC8">
                  <w:pPr>
                    <w:jc w:val="center"/>
                    <w:rPr>
                      <w:rFonts w:hint="default" w:ascii="Times New Roman" w:hAnsi="Times New Roman" w:eastAsia="宋体" w:cs="Times New Roman"/>
                      <w:color w:val="auto"/>
                      <w:szCs w:val="21"/>
                      <w:highlight w:val="none"/>
                    </w:rPr>
                  </w:pPr>
                </w:p>
              </w:tc>
              <w:tc>
                <w:tcPr>
                  <w:tcW w:w="616" w:type="pct"/>
                  <w:tcBorders>
                    <w:tl2br w:val="nil"/>
                    <w:tr2bl w:val="nil"/>
                  </w:tcBorders>
                  <w:vAlign w:val="center"/>
                </w:tcPr>
                <w:p w14:paraId="20F1155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S</w:t>
                  </w:r>
                  <w:r>
                    <w:rPr>
                      <w:rFonts w:hint="eastAsia" w:ascii="Times New Roman" w:hAnsi="Times New Roman" w:eastAsia="宋体" w:cs="Times New Roman"/>
                      <w:color w:val="auto"/>
                      <w:szCs w:val="21"/>
                      <w:highlight w:val="none"/>
                      <w:lang w:val="en-US" w:eastAsia="zh-CN"/>
                    </w:rPr>
                    <w:t>3</w:t>
                  </w:r>
                </w:p>
              </w:tc>
              <w:tc>
                <w:tcPr>
                  <w:tcW w:w="933" w:type="pct"/>
                  <w:tcBorders>
                    <w:tl2br w:val="nil"/>
                    <w:tr2bl w:val="nil"/>
                  </w:tcBorders>
                  <w:vAlign w:val="center"/>
                </w:tcPr>
                <w:p w14:paraId="47664C92">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机加工</w:t>
                  </w:r>
                </w:p>
              </w:tc>
              <w:tc>
                <w:tcPr>
                  <w:tcW w:w="983" w:type="pct"/>
                  <w:tcBorders>
                    <w:tl2br w:val="nil"/>
                    <w:tr2bl w:val="nil"/>
                  </w:tcBorders>
                  <w:vAlign w:val="center"/>
                </w:tcPr>
                <w:p w14:paraId="784F7549">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金属屑</w:t>
                  </w:r>
                </w:p>
              </w:tc>
              <w:tc>
                <w:tcPr>
                  <w:tcW w:w="1767" w:type="pct"/>
                  <w:tcBorders>
                    <w:tl2br w:val="nil"/>
                    <w:tr2bl w:val="nil"/>
                  </w:tcBorders>
                  <w:shd w:val="clear" w:color="auto" w:fill="auto"/>
                  <w:vAlign w:val="center"/>
                </w:tcPr>
                <w:p w14:paraId="3454AF2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收集后</w:t>
                  </w:r>
                  <w:r>
                    <w:rPr>
                      <w:rFonts w:hint="eastAsia" w:ascii="Times New Roman" w:hAnsi="Times New Roman" w:eastAsia="宋体" w:cs="Times New Roman"/>
                      <w:color w:val="auto"/>
                      <w:szCs w:val="21"/>
                      <w:highlight w:val="none"/>
                      <w:lang w:val="en-US" w:eastAsia="zh-CN"/>
                    </w:rPr>
                    <w:t>外售</w:t>
                  </w:r>
                </w:p>
              </w:tc>
            </w:tr>
            <w:tr w14:paraId="2147AB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48EE100F">
                  <w:pPr>
                    <w:jc w:val="center"/>
                    <w:rPr>
                      <w:rFonts w:hint="default" w:ascii="Times New Roman" w:hAnsi="Times New Roman" w:eastAsia="宋体" w:cs="Times New Roman"/>
                      <w:color w:val="auto"/>
                      <w:szCs w:val="21"/>
                      <w:highlight w:val="none"/>
                    </w:rPr>
                  </w:pPr>
                </w:p>
              </w:tc>
              <w:tc>
                <w:tcPr>
                  <w:tcW w:w="616" w:type="pct"/>
                  <w:tcBorders>
                    <w:tl2br w:val="nil"/>
                    <w:tr2bl w:val="nil"/>
                  </w:tcBorders>
                  <w:vAlign w:val="center"/>
                </w:tcPr>
                <w:p w14:paraId="4A6284C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w:t>
                  </w:r>
                  <w:r>
                    <w:rPr>
                      <w:rFonts w:hint="eastAsia" w:ascii="Times New Roman" w:hAnsi="Times New Roman" w:eastAsia="宋体" w:cs="Times New Roman"/>
                      <w:color w:val="auto"/>
                      <w:szCs w:val="21"/>
                      <w:highlight w:val="none"/>
                      <w:lang w:val="en-US" w:eastAsia="zh-CN"/>
                    </w:rPr>
                    <w:t>4</w:t>
                  </w:r>
                </w:p>
              </w:tc>
              <w:tc>
                <w:tcPr>
                  <w:tcW w:w="933" w:type="pct"/>
                  <w:tcBorders>
                    <w:tl2br w:val="nil"/>
                    <w:tr2bl w:val="nil"/>
                  </w:tcBorders>
                  <w:shd w:val="clear" w:color="auto" w:fill="auto"/>
                  <w:vAlign w:val="center"/>
                </w:tcPr>
                <w:p w14:paraId="3D822880">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w:t>
                  </w:r>
                </w:p>
              </w:tc>
              <w:tc>
                <w:tcPr>
                  <w:tcW w:w="983" w:type="pct"/>
                  <w:tcBorders>
                    <w:tl2br w:val="nil"/>
                    <w:tr2bl w:val="nil"/>
                  </w:tcBorders>
                  <w:shd w:val="clear" w:color="auto" w:fill="auto"/>
                  <w:vAlign w:val="center"/>
                </w:tcPr>
                <w:p w14:paraId="22049C97">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1767" w:type="pct"/>
                  <w:tcBorders>
                    <w:tl2br w:val="nil"/>
                    <w:tr2bl w:val="nil"/>
                  </w:tcBorders>
                  <w:shd w:val="clear" w:color="auto" w:fill="auto"/>
                  <w:vAlign w:val="center"/>
                </w:tcPr>
                <w:p w14:paraId="3F0A3F0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收集后委托有资质单位处置</w:t>
                  </w:r>
                </w:p>
              </w:tc>
            </w:tr>
            <w:tr w14:paraId="4B8F6D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6D527937">
                  <w:pPr>
                    <w:jc w:val="center"/>
                    <w:rPr>
                      <w:rFonts w:hint="default" w:ascii="Times New Roman" w:hAnsi="Times New Roman" w:eastAsia="宋体" w:cs="Times New Roman"/>
                      <w:color w:val="auto"/>
                      <w:szCs w:val="21"/>
                      <w:highlight w:val="none"/>
                    </w:rPr>
                  </w:pPr>
                </w:p>
              </w:tc>
              <w:tc>
                <w:tcPr>
                  <w:tcW w:w="616" w:type="pct"/>
                  <w:tcBorders>
                    <w:tl2br w:val="nil"/>
                    <w:tr2bl w:val="nil"/>
                  </w:tcBorders>
                  <w:shd w:val="clear" w:color="auto" w:fill="auto"/>
                  <w:vAlign w:val="center"/>
                </w:tcPr>
                <w:p w14:paraId="563B273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S5</w:t>
                  </w:r>
                </w:p>
              </w:tc>
              <w:tc>
                <w:tcPr>
                  <w:tcW w:w="933" w:type="pct"/>
                  <w:tcBorders>
                    <w:tl2br w:val="nil"/>
                    <w:tr2bl w:val="nil"/>
                  </w:tcBorders>
                  <w:shd w:val="clear" w:color="auto" w:fill="auto"/>
                  <w:vAlign w:val="center"/>
                </w:tcPr>
                <w:p w14:paraId="00AB517D">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防锈</w:t>
                  </w:r>
                </w:p>
              </w:tc>
              <w:tc>
                <w:tcPr>
                  <w:tcW w:w="983" w:type="pct"/>
                  <w:tcBorders>
                    <w:tl2br w:val="nil"/>
                    <w:tr2bl w:val="nil"/>
                  </w:tcBorders>
                  <w:shd w:val="clear" w:color="auto" w:fill="auto"/>
                  <w:vAlign w:val="center"/>
                </w:tcPr>
                <w:p w14:paraId="671919C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1767" w:type="pct"/>
                  <w:tcBorders>
                    <w:tl2br w:val="nil"/>
                    <w:tr2bl w:val="nil"/>
                  </w:tcBorders>
                  <w:shd w:val="clear" w:color="auto" w:fill="auto"/>
                  <w:vAlign w:val="center"/>
                </w:tcPr>
                <w:p w14:paraId="149F13D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收集后委托有资质单位处置</w:t>
                  </w:r>
                </w:p>
              </w:tc>
            </w:tr>
            <w:tr w14:paraId="422191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3DDF0980">
                  <w:pPr>
                    <w:jc w:val="center"/>
                    <w:rPr>
                      <w:rFonts w:hint="default" w:ascii="Times New Roman" w:hAnsi="Times New Roman" w:eastAsia="宋体" w:cs="Times New Roman"/>
                      <w:color w:val="auto"/>
                      <w:szCs w:val="21"/>
                      <w:highlight w:val="none"/>
                    </w:rPr>
                  </w:pPr>
                </w:p>
              </w:tc>
              <w:tc>
                <w:tcPr>
                  <w:tcW w:w="616" w:type="pct"/>
                  <w:tcBorders>
                    <w:tl2br w:val="nil"/>
                    <w:tr2bl w:val="nil"/>
                  </w:tcBorders>
                  <w:vAlign w:val="center"/>
                </w:tcPr>
                <w:p w14:paraId="56130DC3">
                  <w:pPr>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S</w:t>
                  </w:r>
                  <w:r>
                    <w:rPr>
                      <w:rFonts w:hint="eastAsia" w:ascii="Times New Roman" w:hAnsi="Times New Roman" w:eastAsia="宋体" w:cs="Times New Roman"/>
                      <w:color w:val="auto"/>
                      <w:szCs w:val="21"/>
                      <w:highlight w:val="none"/>
                      <w:lang w:val="en-US" w:eastAsia="zh-CN"/>
                    </w:rPr>
                    <w:t>6</w:t>
                  </w:r>
                </w:p>
              </w:tc>
              <w:tc>
                <w:tcPr>
                  <w:tcW w:w="933" w:type="pct"/>
                  <w:tcBorders>
                    <w:tl2br w:val="nil"/>
                    <w:tr2bl w:val="nil"/>
                  </w:tcBorders>
                  <w:shd w:val="clear" w:color="auto" w:fill="auto"/>
                  <w:vAlign w:val="center"/>
                </w:tcPr>
                <w:p w14:paraId="7525C839">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原料包装</w:t>
                  </w:r>
                </w:p>
              </w:tc>
              <w:tc>
                <w:tcPr>
                  <w:tcW w:w="983" w:type="pct"/>
                  <w:tcBorders>
                    <w:tl2br w:val="nil"/>
                    <w:tr2bl w:val="nil"/>
                  </w:tcBorders>
                  <w:shd w:val="clear" w:color="auto" w:fill="auto"/>
                  <w:vAlign w:val="center"/>
                </w:tcPr>
                <w:p w14:paraId="51B97859">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1767" w:type="pct"/>
                  <w:tcBorders>
                    <w:tl2br w:val="nil"/>
                    <w:tr2bl w:val="nil"/>
                  </w:tcBorders>
                  <w:shd w:val="clear" w:color="auto" w:fill="auto"/>
                  <w:vAlign w:val="center"/>
                </w:tcPr>
                <w:p w14:paraId="3F253A7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收集后委托有资质单位处置</w:t>
                  </w:r>
                </w:p>
              </w:tc>
            </w:tr>
            <w:tr w14:paraId="2DABCF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pct"/>
                  <w:vMerge w:val="continue"/>
                  <w:tcBorders>
                    <w:tl2br w:val="nil"/>
                    <w:tr2bl w:val="nil"/>
                  </w:tcBorders>
                  <w:vAlign w:val="center"/>
                </w:tcPr>
                <w:p w14:paraId="640884F2">
                  <w:pPr>
                    <w:jc w:val="center"/>
                    <w:rPr>
                      <w:rFonts w:hint="default" w:ascii="Times New Roman" w:hAnsi="Times New Roman" w:eastAsia="宋体" w:cs="Times New Roman"/>
                      <w:color w:val="auto"/>
                      <w:szCs w:val="21"/>
                      <w:highlight w:val="none"/>
                    </w:rPr>
                  </w:pPr>
                </w:p>
              </w:tc>
              <w:tc>
                <w:tcPr>
                  <w:tcW w:w="616" w:type="pct"/>
                  <w:tcBorders>
                    <w:tl2br w:val="nil"/>
                    <w:tr2bl w:val="nil"/>
                  </w:tcBorders>
                  <w:vAlign w:val="center"/>
                </w:tcPr>
                <w:p w14:paraId="210C4C1B">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S7</w:t>
                  </w:r>
                </w:p>
              </w:tc>
              <w:tc>
                <w:tcPr>
                  <w:tcW w:w="933" w:type="pct"/>
                  <w:tcBorders>
                    <w:tl2br w:val="nil"/>
                    <w:tr2bl w:val="nil"/>
                  </w:tcBorders>
                  <w:shd w:val="clear" w:color="auto" w:fill="auto"/>
                  <w:vAlign w:val="center"/>
                </w:tcPr>
                <w:p w14:paraId="7371FED4">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983" w:type="pct"/>
                  <w:tcBorders>
                    <w:tl2br w:val="nil"/>
                    <w:tr2bl w:val="nil"/>
                  </w:tcBorders>
                  <w:shd w:val="clear" w:color="auto" w:fill="auto"/>
                  <w:vAlign w:val="center"/>
                </w:tcPr>
                <w:p w14:paraId="5B43249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废滤芯</w:t>
                  </w:r>
                </w:p>
              </w:tc>
              <w:tc>
                <w:tcPr>
                  <w:tcW w:w="1767" w:type="pct"/>
                  <w:tcBorders>
                    <w:tl2br w:val="nil"/>
                    <w:tr2bl w:val="nil"/>
                  </w:tcBorders>
                  <w:shd w:val="clear" w:color="auto" w:fill="auto"/>
                  <w:vAlign w:val="center"/>
                </w:tcPr>
                <w:p w14:paraId="64ECCC3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收集后</w:t>
                  </w:r>
                  <w:r>
                    <w:rPr>
                      <w:rFonts w:hint="eastAsia" w:ascii="Times New Roman" w:hAnsi="Times New Roman" w:eastAsia="宋体" w:cs="Times New Roman"/>
                      <w:color w:val="auto"/>
                      <w:szCs w:val="21"/>
                      <w:highlight w:val="none"/>
                      <w:lang w:val="en-US" w:eastAsia="zh-CN"/>
                    </w:rPr>
                    <w:t>外售</w:t>
                  </w:r>
                </w:p>
              </w:tc>
            </w:tr>
          </w:tbl>
          <w:p w14:paraId="1D1C6214">
            <w:pPr>
              <w:spacing w:line="360" w:lineRule="auto"/>
              <w:rPr>
                <w:rFonts w:hint="default" w:ascii="Times New Roman" w:hAnsi="Times New Roman" w:eastAsia="宋体" w:cs="Times New Roman"/>
                <w:color w:val="auto"/>
                <w:kern w:val="2"/>
                <w:sz w:val="24"/>
                <w:szCs w:val="22"/>
                <w:highlight w:val="none"/>
                <w:lang w:val="en-US" w:eastAsia="zh-CN" w:bidi="ar-SA"/>
              </w:rPr>
            </w:pPr>
          </w:p>
        </w:tc>
      </w:tr>
      <w:tr w14:paraId="4C2B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vAlign w:val="center"/>
          </w:tcPr>
          <w:p w14:paraId="7A0D48CE">
            <w:pPr>
              <w:jc w:val="center"/>
              <w:rPr>
                <w:rFonts w:hint="default" w:ascii="Times New Roman" w:hAnsi="Times New Roman" w:eastAsia="宋体" w:cs="Times New Roman"/>
                <w:b/>
                <w:color w:val="auto"/>
                <w:kern w:val="2"/>
                <w:sz w:val="24"/>
                <w:szCs w:val="22"/>
                <w:highlight w:val="none"/>
                <w:lang w:val="en-US" w:eastAsia="zh-CN" w:bidi="ar-SA"/>
              </w:rPr>
            </w:pPr>
            <w:r>
              <w:rPr>
                <w:rFonts w:hint="default" w:ascii="Times New Roman" w:hAnsi="Times New Roman" w:eastAsia="宋体" w:cs="Times New Roman"/>
                <w:b/>
                <w:color w:val="auto"/>
                <w:sz w:val="24"/>
                <w:highlight w:val="none"/>
              </w:rPr>
              <w:t>与项目有关的原有环境污染问题</w:t>
            </w:r>
          </w:p>
        </w:tc>
        <w:tc>
          <w:tcPr>
            <w:tcW w:w="4622" w:type="pct"/>
            <w:vAlign w:val="top"/>
          </w:tcPr>
          <w:p w14:paraId="3B602E9F">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一、本项目有关的原有污染情况及主要环境问题</w:t>
            </w:r>
          </w:p>
          <w:p w14:paraId="5B1A7307">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常州焕森精密机械制造有限公司</w:t>
            </w:r>
            <w:r>
              <w:rPr>
                <w:rFonts w:hint="default" w:ascii="Times New Roman" w:hAnsi="Times New Roman" w:eastAsia="宋体" w:cs="Times New Roman"/>
                <w:color w:val="auto"/>
                <w:sz w:val="24"/>
                <w:highlight w:val="none"/>
                <w:lang w:val="en-US" w:eastAsia="zh-CN"/>
              </w:rPr>
              <w:t>租赁</w:t>
            </w:r>
            <w:r>
              <w:rPr>
                <w:rFonts w:hint="eastAsia" w:ascii="Times New Roman" w:hAnsi="Times New Roman" w:eastAsia="宋体" w:cs="Times New Roman"/>
                <w:color w:val="auto"/>
                <w:sz w:val="24"/>
                <w:highlight w:val="none"/>
                <w:lang w:val="en-US" w:eastAsia="zh-CN"/>
              </w:rPr>
              <w:t>纳维托柯斯（常州）机械科技有限公司</w:t>
            </w:r>
            <w:r>
              <w:rPr>
                <w:rFonts w:hint="default" w:ascii="Times New Roman" w:hAnsi="Times New Roman" w:eastAsia="宋体" w:cs="Times New Roman"/>
                <w:color w:val="auto"/>
                <w:sz w:val="24"/>
                <w:highlight w:val="none"/>
                <w:lang w:val="en-US" w:eastAsia="zh-CN"/>
              </w:rPr>
              <w:t>位于</w:t>
            </w:r>
            <w:r>
              <w:rPr>
                <w:rFonts w:hint="eastAsia" w:ascii="Times New Roman" w:hAnsi="Times New Roman" w:eastAsia="宋体" w:cs="Times New Roman"/>
                <w:color w:val="auto"/>
                <w:sz w:val="24"/>
                <w:highlight w:val="none"/>
                <w:lang w:eastAsia="zh-CN"/>
              </w:rPr>
              <w:t>江苏省常州市金坛区金坛大道75号华星科创产业园31幢102号</w:t>
            </w:r>
            <w:r>
              <w:rPr>
                <w:rFonts w:hint="default" w:ascii="Times New Roman" w:hAnsi="Times New Roman" w:eastAsia="宋体" w:cs="Times New Roman"/>
                <w:color w:val="auto"/>
                <w:sz w:val="24"/>
                <w:highlight w:val="none"/>
                <w:lang w:val="en-US" w:eastAsia="zh-CN"/>
              </w:rPr>
              <w:t>现有空置厂房（</w:t>
            </w:r>
            <w:r>
              <w:rPr>
                <w:rFonts w:hint="eastAsia" w:ascii="Times New Roman" w:hAnsi="Times New Roman" w:eastAsia="宋体" w:cs="Times New Roman"/>
                <w:color w:val="auto"/>
                <w:sz w:val="24"/>
                <w:highlight w:val="none"/>
                <w:lang w:eastAsia="zh-CN"/>
              </w:rPr>
              <w:t>1层和3层</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空置</w:t>
            </w:r>
            <w:r>
              <w:rPr>
                <w:rFonts w:hint="default" w:ascii="Times New Roman" w:hAnsi="Times New Roman" w:eastAsia="宋体" w:cs="Times New Roman"/>
                <w:color w:val="auto"/>
                <w:sz w:val="24"/>
                <w:highlight w:val="none"/>
              </w:rPr>
              <w:t>厂房，因此不存在原有污染源和遗留环境问题。</w:t>
            </w:r>
            <w:r>
              <w:rPr>
                <w:rFonts w:hint="default" w:ascii="Times New Roman" w:hAnsi="Times New Roman" w:eastAsia="宋体" w:cs="Times New Roman"/>
                <w:color w:val="auto"/>
                <w:sz w:val="24"/>
                <w:highlight w:val="none"/>
                <w:lang w:val="en-US" w:eastAsia="zh-CN"/>
              </w:rPr>
              <w:t>厂内无其他生产企业。</w:t>
            </w:r>
          </w:p>
          <w:p w14:paraId="7ACC28C7">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二、本项目与</w:t>
            </w:r>
            <w:r>
              <w:rPr>
                <w:rFonts w:hint="eastAsia" w:ascii="Times New Roman" w:hAnsi="Times New Roman" w:eastAsia="宋体" w:cs="Times New Roman"/>
                <w:b/>
                <w:color w:val="auto"/>
                <w:sz w:val="24"/>
                <w:highlight w:val="none"/>
                <w:lang w:val="en-US" w:eastAsia="zh-CN"/>
              </w:rPr>
              <w:t>纳维托柯斯（常州）机械科技有限公司、华星科创产业园</w:t>
            </w:r>
            <w:r>
              <w:rPr>
                <w:rFonts w:hint="default" w:ascii="Times New Roman" w:hAnsi="Times New Roman" w:eastAsia="宋体" w:cs="Times New Roman"/>
                <w:b/>
                <w:color w:val="auto"/>
                <w:sz w:val="24"/>
                <w:highlight w:val="none"/>
              </w:rPr>
              <w:t>依托关系：</w:t>
            </w:r>
          </w:p>
          <w:p w14:paraId="50A20CAA">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本项目租赁</w:t>
            </w:r>
            <w:r>
              <w:rPr>
                <w:rFonts w:hint="eastAsia" w:ascii="Times New Roman" w:hAnsi="Times New Roman" w:eastAsia="宋体" w:cs="Times New Roman"/>
                <w:b w:val="0"/>
                <w:bCs/>
                <w:color w:val="auto"/>
                <w:sz w:val="24"/>
                <w:highlight w:val="none"/>
                <w:lang w:val="en-US" w:eastAsia="zh-CN"/>
              </w:rPr>
              <w:t>纳维托柯斯（常州）机械科技有限公司</w:t>
            </w:r>
            <w:r>
              <w:rPr>
                <w:rFonts w:hint="default" w:ascii="Times New Roman" w:hAnsi="Times New Roman" w:eastAsia="宋体" w:cs="Times New Roman"/>
                <w:b w:val="0"/>
                <w:bCs/>
                <w:color w:val="auto"/>
                <w:sz w:val="24"/>
                <w:highlight w:val="none"/>
                <w:lang w:val="en-US" w:eastAsia="zh-CN"/>
              </w:rPr>
              <w:t>位于</w:t>
            </w:r>
            <w:r>
              <w:rPr>
                <w:rFonts w:hint="eastAsia" w:ascii="Times New Roman" w:hAnsi="Times New Roman" w:eastAsia="宋体" w:cs="Times New Roman"/>
                <w:b w:val="0"/>
                <w:bCs/>
                <w:color w:val="auto"/>
                <w:sz w:val="24"/>
                <w:highlight w:val="none"/>
                <w:lang w:eastAsia="zh-CN"/>
              </w:rPr>
              <w:t>江苏省常州市金坛区金坛大道75号华星科创产业园31幢102号</w:t>
            </w:r>
            <w:r>
              <w:rPr>
                <w:rFonts w:hint="default" w:ascii="Times New Roman" w:hAnsi="Times New Roman" w:eastAsia="宋体" w:cs="Times New Roman"/>
                <w:b w:val="0"/>
                <w:bCs/>
                <w:color w:val="auto"/>
                <w:sz w:val="24"/>
                <w:highlight w:val="none"/>
                <w:lang w:val="en-US" w:eastAsia="zh-CN"/>
              </w:rPr>
              <w:t>现有空置厂房（</w:t>
            </w:r>
            <w:r>
              <w:rPr>
                <w:rFonts w:hint="eastAsia" w:ascii="Times New Roman" w:hAnsi="Times New Roman" w:eastAsia="宋体" w:cs="Times New Roman"/>
                <w:b w:val="0"/>
                <w:bCs/>
                <w:color w:val="auto"/>
                <w:sz w:val="24"/>
                <w:highlight w:val="none"/>
                <w:lang w:eastAsia="zh-CN"/>
              </w:rPr>
              <w:t>1层和3层</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进行生产，</w:t>
            </w:r>
            <w:r>
              <w:rPr>
                <w:rFonts w:hint="eastAsia" w:ascii="Times New Roman" w:hAnsi="Times New Roman" w:eastAsia="宋体" w:cs="Times New Roman"/>
                <w:b w:val="0"/>
                <w:bCs/>
                <w:color w:val="auto"/>
                <w:sz w:val="24"/>
                <w:highlight w:val="none"/>
                <w:lang w:val="en-US" w:eastAsia="zh-CN"/>
              </w:rPr>
              <w:t>纳维托柯斯（常州）机械科技有限公司购买了</w:t>
            </w:r>
            <w:r>
              <w:rPr>
                <w:rFonts w:hint="eastAsia" w:ascii="Times New Roman" w:hAnsi="Times New Roman" w:eastAsia="宋体" w:cs="Times New Roman"/>
                <w:b w:val="0"/>
                <w:bCs/>
                <w:color w:val="auto"/>
                <w:sz w:val="24"/>
                <w:highlight w:val="none"/>
                <w:lang w:eastAsia="zh-CN"/>
              </w:rPr>
              <w:t>华星科创产业园</w:t>
            </w:r>
            <w:r>
              <w:rPr>
                <w:rFonts w:hint="eastAsia" w:ascii="Times New Roman" w:hAnsi="Times New Roman" w:eastAsia="宋体" w:cs="Times New Roman"/>
                <w:b w:val="0"/>
                <w:bCs/>
                <w:color w:val="auto"/>
                <w:sz w:val="24"/>
                <w:highlight w:val="none"/>
                <w:lang w:val="en-US" w:eastAsia="zh-CN"/>
              </w:rPr>
              <w:t>的工业用房101、102号，共3049.42m</w:t>
            </w:r>
            <w:r>
              <w:rPr>
                <w:rFonts w:hint="eastAsia" w:ascii="Times New Roman" w:hAnsi="Times New Roman" w:eastAsia="宋体" w:cs="Times New Roman"/>
                <w:b w:val="0"/>
                <w:bCs/>
                <w:color w:val="auto"/>
                <w:sz w:val="24"/>
                <w:highlight w:val="none"/>
                <w:vertAlign w:val="superscript"/>
                <w:lang w:val="en-US" w:eastAsia="zh-CN"/>
              </w:rPr>
              <w:t>2</w:t>
            </w:r>
            <w:r>
              <w:rPr>
                <w:rFonts w:hint="eastAsia" w:ascii="Times New Roman" w:hAnsi="Times New Roman" w:eastAsia="宋体" w:cs="Times New Roman"/>
                <w:b w:val="0"/>
                <w:bCs/>
                <w:color w:val="auto"/>
                <w:sz w:val="24"/>
                <w:highlight w:val="none"/>
                <w:lang w:val="en-US" w:eastAsia="zh-CN"/>
              </w:rPr>
              <w:t>，本项目所在102号的厂房2层为出租方的办公场所，不在本次的评价范围内</w:t>
            </w:r>
            <w:r>
              <w:rPr>
                <w:rFonts w:hint="eastAsia" w:ascii="Times New Roman" w:hAnsi="Times New Roman" w:eastAsia="宋体" w:cs="Times New Roman"/>
                <w:b/>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厂房所在园</w:t>
            </w:r>
            <w:r>
              <w:rPr>
                <w:rFonts w:hint="default" w:ascii="Times New Roman" w:hAnsi="Times New Roman" w:eastAsia="宋体" w:cs="Times New Roman"/>
                <w:b w:val="0"/>
                <w:bCs/>
                <w:color w:val="auto"/>
                <w:sz w:val="24"/>
                <w:highlight w:val="none"/>
              </w:rPr>
              <w:t>区已按照“雨污分流”的原则进行建设。经与建设单位核实，本项目与其依托关系如下：</w:t>
            </w:r>
          </w:p>
          <w:p w14:paraId="2B852D29">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1、本项目废水依托</w:t>
            </w:r>
            <w:r>
              <w:rPr>
                <w:rFonts w:hint="eastAsia" w:ascii="Times New Roman" w:hAnsi="Times New Roman" w:eastAsia="宋体" w:cs="Times New Roman"/>
                <w:b w:val="0"/>
                <w:bCs/>
                <w:color w:val="auto"/>
                <w:sz w:val="24"/>
                <w:highlight w:val="none"/>
                <w:lang w:val="en-US" w:eastAsia="zh-CN"/>
              </w:rPr>
              <w:t>园</w:t>
            </w:r>
            <w:r>
              <w:rPr>
                <w:rFonts w:hint="default" w:ascii="Times New Roman" w:hAnsi="Times New Roman" w:eastAsia="宋体" w:cs="Times New Roman"/>
                <w:b w:val="0"/>
                <w:bCs/>
                <w:color w:val="auto"/>
                <w:sz w:val="24"/>
                <w:highlight w:val="none"/>
              </w:rPr>
              <w:t>区内现有污水管网和排污口接入区域污水管网，</w:t>
            </w:r>
            <w:r>
              <w:rPr>
                <w:rFonts w:hint="eastAsia" w:ascii="Times New Roman" w:hAnsi="Times New Roman" w:eastAsia="宋体" w:cs="Times New Roman"/>
                <w:b w:val="0"/>
                <w:bCs/>
                <w:color w:val="auto"/>
                <w:sz w:val="24"/>
                <w:highlight w:val="none"/>
                <w:lang w:eastAsia="zh-CN"/>
              </w:rPr>
              <w:t>进入</w:t>
            </w:r>
            <w:r>
              <w:rPr>
                <w:rFonts w:hint="default" w:ascii="Times New Roman" w:hAnsi="Times New Roman" w:eastAsia="宋体" w:cs="Times New Roman"/>
                <w:b w:val="0"/>
                <w:bCs/>
                <w:color w:val="auto"/>
                <w:sz w:val="24"/>
                <w:highlight w:val="none"/>
              </w:rPr>
              <w:t>常州金坛区第二污水处理有限公司处理。</w:t>
            </w:r>
          </w:p>
          <w:p w14:paraId="7EEC65E5">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w:t>
            </w:r>
            <w:r>
              <w:rPr>
                <w:rFonts w:hint="eastAsia" w:ascii="Times New Roman" w:hAnsi="Times New Roman" w:eastAsia="宋体" w:cs="Times New Roman"/>
                <w:b w:val="0"/>
                <w:bCs/>
                <w:color w:val="auto"/>
                <w:sz w:val="24"/>
                <w:highlight w:val="none"/>
                <w:lang w:eastAsia="zh-CN"/>
              </w:rPr>
              <w:t>常州焕森精密机械制造有限公司</w:t>
            </w:r>
            <w:r>
              <w:rPr>
                <w:rFonts w:hint="default" w:ascii="Times New Roman" w:hAnsi="Times New Roman" w:eastAsia="宋体" w:cs="Times New Roman"/>
                <w:b w:val="0"/>
                <w:bCs/>
                <w:color w:val="auto"/>
                <w:sz w:val="24"/>
                <w:highlight w:val="none"/>
              </w:rPr>
              <w:t>应确保本项目仅排放员工的生活污水，严禁向排污口倾倒其他废水、废液等。</w:t>
            </w:r>
          </w:p>
          <w:p w14:paraId="538E0EF6">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w:t>
            </w:r>
            <w:r>
              <w:rPr>
                <w:rFonts w:hint="eastAsia" w:ascii="Times New Roman" w:hAnsi="Times New Roman" w:eastAsia="宋体" w:cs="Times New Roman"/>
                <w:b w:val="0"/>
                <w:bCs/>
                <w:color w:val="auto"/>
                <w:sz w:val="24"/>
                <w:highlight w:val="none"/>
                <w:lang w:eastAsia="zh-CN"/>
              </w:rPr>
              <w:t>常州焕森精密机械制造有限公司</w:t>
            </w:r>
            <w:r>
              <w:rPr>
                <w:rFonts w:hint="default" w:ascii="Times New Roman" w:hAnsi="Times New Roman" w:eastAsia="宋体" w:cs="Times New Roman"/>
                <w:b w:val="0"/>
                <w:bCs/>
                <w:color w:val="auto"/>
                <w:sz w:val="24"/>
                <w:highlight w:val="none"/>
              </w:rPr>
              <w:t>在接入厂区的接管口前单独设置采样井及环境保护提示牌。</w:t>
            </w:r>
          </w:p>
          <w:p w14:paraId="025BEEA4">
            <w:pPr>
              <w:spacing w:line="360" w:lineRule="auto"/>
              <w:ind w:firstLine="480" w:firstLineChars="20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、本项目供水管网、供电管网、雨水管网及雨水排口</w:t>
            </w:r>
            <w:r>
              <w:rPr>
                <w:rFonts w:hint="eastAsia"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lang w:val="en-US" w:eastAsia="zh-CN"/>
              </w:rPr>
              <w:t>400m</w:t>
            </w:r>
            <w:r>
              <w:rPr>
                <w:rFonts w:hint="eastAsia" w:ascii="Times New Roman" w:hAnsi="Times New Roman" w:eastAsia="宋体" w:cs="Times New Roman"/>
                <w:b w:val="0"/>
                <w:bCs/>
                <w:color w:val="auto"/>
                <w:sz w:val="24"/>
                <w:highlight w:val="none"/>
                <w:vertAlign w:val="superscript"/>
                <w:lang w:val="en-US" w:eastAsia="zh-CN"/>
              </w:rPr>
              <w:t>3</w:t>
            </w:r>
            <w:r>
              <w:rPr>
                <w:rFonts w:hint="eastAsia" w:ascii="Times New Roman" w:hAnsi="Times New Roman" w:eastAsia="宋体" w:cs="Times New Roman"/>
                <w:b w:val="0"/>
                <w:bCs/>
                <w:color w:val="auto"/>
                <w:sz w:val="24"/>
                <w:highlight w:val="none"/>
                <w:vertAlign w:val="baseline"/>
                <w:lang w:val="en-US" w:eastAsia="zh-CN"/>
              </w:rPr>
              <w:t>事故</w:t>
            </w:r>
            <w:r>
              <w:rPr>
                <w:rFonts w:hint="eastAsia" w:ascii="Times New Roman" w:hAnsi="Times New Roman" w:eastAsia="宋体" w:cs="Times New Roman"/>
                <w:b w:val="0"/>
                <w:bCs/>
                <w:color w:val="auto"/>
                <w:sz w:val="24"/>
                <w:highlight w:val="none"/>
                <w:lang w:val="en-US" w:eastAsia="zh-CN"/>
              </w:rPr>
              <w:t>应急池</w:t>
            </w:r>
            <w:r>
              <w:rPr>
                <w:rFonts w:hint="default" w:ascii="Times New Roman" w:hAnsi="Times New Roman" w:eastAsia="宋体" w:cs="Times New Roman"/>
                <w:b w:val="0"/>
                <w:bCs/>
                <w:color w:val="auto"/>
                <w:sz w:val="24"/>
                <w:highlight w:val="none"/>
              </w:rPr>
              <w:t>等基础设施均依托</w:t>
            </w:r>
            <w:r>
              <w:rPr>
                <w:rFonts w:hint="eastAsia" w:ascii="Times New Roman" w:hAnsi="Times New Roman" w:eastAsia="宋体" w:cs="Times New Roman"/>
                <w:b w:val="0"/>
                <w:bCs/>
                <w:color w:val="auto"/>
                <w:sz w:val="24"/>
                <w:highlight w:val="none"/>
                <w:lang w:val="en-US" w:eastAsia="zh-CN"/>
              </w:rPr>
              <w:t>厂房所在的</w:t>
            </w:r>
            <w:r>
              <w:rPr>
                <w:rFonts w:hint="eastAsia" w:ascii="Times New Roman" w:hAnsi="Times New Roman" w:eastAsia="宋体" w:cs="Times New Roman"/>
                <w:color w:val="auto"/>
                <w:sz w:val="24"/>
                <w:highlight w:val="none"/>
                <w:lang w:eastAsia="zh-CN"/>
              </w:rPr>
              <w:t>华星科创产业园</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val="en-US" w:eastAsia="zh-CN"/>
              </w:rPr>
              <w:t xml:space="preserve"> </w:t>
            </w:r>
          </w:p>
          <w:p w14:paraId="0FADF241">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三</w:t>
            </w:r>
            <w:r>
              <w:rPr>
                <w:rFonts w:hint="default" w:ascii="Times New Roman" w:hAnsi="Times New Roman" w:eastAsia="宋体" w:cs="Times New Roman"/>
                <w:b/>
                <w:color w:val="auto"/>
                <w:sz w:val="24"/>
                <w:highlight w:val="none"/>
              </w:rPr>
              <w:t>、责任主体</w:t>
            </w:r>
          </w:p>
          <w:p w14:paraId="421DB274">
            <w:pPr>
              <w:spacing w:line="360" w:lineRule="auto"/>
              <w:ind w:firstLine="480" w:firstLineChars="200"/>
              <w:rPr>
                <w:rFonts w:hint="default" w:ascii="Times New Roman" w:hAnsi="Times New Roman" w:eastAsia="宋体" w:cs="Times New Roman"/>
                <w:color w:val="auto"/>
                <w:kern w:val="2"/>
                <w:sz w:val="24"/>
                <w:szCs w:val="22"/>
                <w:highlight w:val="none"/>
                <w:lang w:val="en-US" w:eastAsia="zh-CN" w:bidi="ar-SA"/>
              </w:rPr>
            </w:pPr>
            <w:r>
              <w:rPr>
                <w:rFonts w:hint="eastAsia" w:ascii="Times New Roman" w:hAnsi="Times New Roman" w:eastAsia="宋体" w:cs="Times New Roman"/>
                <w:b w:val="0"/>
                <w:bCs/>
                <w:color w:val="auto"/>
                <w:sz w:val="24"/>
                <w:highlight w:val="none"/>
                <w:lang w:val="en-US" w:eastAsia="zh-CN"/>
              </w:rPr>
              <w:t>纳维托柯斯（常州）机械科技有限公司</w:t>
            </w:r>
            <w:r>
              <w:rPr>
                <w:rFonts w:hint="default" w:ascii="Times New Roman" w:hAnsi="Times New Roman" w:eastAsia="宋体" w:cs="Times New Roman"/>
                <w:b w:val="0"/>
                <w:bCs/>
                <w:color w:val="auto"/>
                <w:sz w:val="24"/>
                <w:highlight w:val="none"/>
              </w:rPr>
              <w:t>应加强管理，确保厂区内废水总排污口各因子可达常州金坛区第二污水处理有限公司接管标准要求。若厂区接管口的采样井出现超标排放，由</w:t>
            </w:r>
            <w:r>
              <w:rPr>
                <w:rFonts w:hint="eastAsia" w:ascii="Times New Roman" w:hAnsi="Times New Roman" w:eastAsia="宋体" w:cs="Times New Roman"/>
                <w:b w:val="0"/>
                <w:bCs/>
                <w:color w:val="auto"/>
                <w:sz w:val="24"/>
                <w:highlight w:val="none"/>
                <w:lang w:val="en-US" w:eastAsia="zh-CN"/>
              </w:rPr>
              <w:t>纳维托柯斯（常州）机械科技有限公司</w:t>
            </w:r>
            <w:r>
              <w:rPr>
                <w:rFonts w:hint="default" w:ascii="Times New Roman" w:hAnsi="Times New Roman" w:eastAsia="宋体" w:cs="Times New Roman"/>
                <w:b w:val="0"/>
                <w:bCs/>
                <w:color w:val="auto"/>
                <w:sz w:val="24"/>
                <w:highlight w:val="none"/>
              </w:rPr>
              <w:t>承担相关责任。若</w:t>
            </w:r>
            <w:r>
              <w:rPr>
                <w:rFonts w:hint="eastAsia" w:ascii="Times New Roman" w:hAnsi="Times New Roman" w:eastAsia="宋体" w:cs="Times New Roman"/>
                <w:b w:val="0"/>
                <w:bCs/>
                <w:color w:val="auto"/>
                <w:sz w:val="24"/>
                <w:highlight w:val="none"/>
                <w:lang w:eastAsia="zh-CN"/>
              </w:rPr>
              <w:t>常州焕森精密机械制造有限公司</w:t>
            </w:r>
            <w:r>
              <w:rPr>
                <w:rFonts w:hint="default" w:ascii="Times New Roman" w:hAnsi="Times New Roman" w:eastAsia="宋体" w:cs="Times New Roman"/>
                <w:b w:val="0"/>
                <w:bCs/>
                <w:color w:val="auto"/>
                <w:sz w:val="24"/>
                <w:highlight w:val="none"/>
              </w:rPr>
              <w:t>设置的单独接管口的采样井出现超标排放，废气排放口出现超标排放，固废未按要求收集及处理</w:t>
            </w:r>
            <w:r>
              <w:rPr>
                <w:rFonts w:hint="default" w:ascii="Times New Roman" w:hAnsi="Times New Roman" w:eastAsia="宋体" w:cs="Times New Roman"/>
                <w:b w:val="0"/>
                <w:bCs/>
                <w:color w:val="auto"/>
                <w:sz w:val="24"/>
                <w:highlight w:val="none"/>
                <w:lang w:val="en-US" w:eastAsia="zh-CN"/>
              </w:rPr>
              <w:t>等</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由</w:t>
            </w:r>
            <w:r>
              <w:rPr>
                <w:rFonts w:hint="eastAsia" w:ascii="Times New Roman" w:hAnsi="Times New Roman" w:eastAsia="宋体" w:cs="Times New Roman"/>
                <w:b w:val="0"/>
                <w:bCs/>
                <w:color w:val="auto"/>
                <w:sz w:val="24"/>
                <w:highlight w:val="none"/>
                <w:lang w:eastAsia="zh-CN"/>
              </w:rPr>
              <w:t>常州焕森精密机械制造有限公司</w:t>
            </w:r>
            <w:r>
              <w:rPr>
                <w:rFonts w:hint="default" w:ascii="Times New Roman" w:hAnsi="Times New Roman" w:eastAsia="宋体" w:cs="Times New Roman"/>
                <w:b w:val="0"/>
                <w:bCs/>
                <w:color w:val="auto"/>
                <w:sz w:val="24"/>
                <w:highlight w:val="none"/>
              </w:rPr>
              <w:t>承担相关责任。厂界噪声出现超标排放</w:t>
            </w:r>
            <w:r>
              <w:rPr>
                <w:rFonts w:hint="default" w:ascii="Times New Roman" w:hAnsi="Times New Roman" w:eastAsia="宋体" w:cs="Times New Roman"/>
                <w:b w:val="0"/>
                <w:bCs/>
                <w:color w:val="auto"/>
                <w:sz w:val="24"/>
                <w:highlight w:val="none"/>
                <w:lang w:val="en-US" w:eastAsia="zh-CN"/>
              </w:rPr>
              <w:t>时，相关监管部门关停厂区其他厂并进行厂界噪声监测，若检测数据超标，由</w:t>
            </w:r>
            <w:r>
              <w:rPr>
                <w:rFonts w:hint="eastAsia" w:ascii="Times New Roman" w:hAnsi="Times New Roman" w:eastAsia="宋体" w:cs="Times New Roman"/>
                <w:b w:val="0"/>
                <w:bCs/>
                <w:color w:val="auto"/>
                <w:sz w:val="24"/>
                <w:highlight w:val="none"/>
                <w:lang w:eastAsia="zh-CN"/>
              </w:rPr>
              <w:t>常州焕森精密机械制造有限公司</w:t>
            </w:r>
            <w:r>
              <w:rPr>
                <w:rFonts w:hint="default" w:ascii="Times New Roman" w:hAnsi="Times New Roman" w:eastAsia="宋体" w:cs="Times New Roman"/>
                <w:b w:val="0"/>
                <w:bCs/>
                <w:color w:val="auto"/>
                <w:sz w:val="24"/>
                <w:highlight w:val="none"/>
              </w:rPr>
              <w:t>承担相关责任</w:t>
            </w:r>
            <w:r>
              <w:rPr>
                <w:rFonts w:hint="default" w:ascii="Times New Roman" w:hAnsi="Times New Roman" w:eastAsia="宋体" w:cs="Times New Roman"/>
                <w:b w:val="0"/>
                <w:bCs/>
                <w:color w:val="auto"/>
                <w:sz w:val="24"/>
                <w:highlight w:val="none"/>
                <w:lang w:eastAsia="zh-CN"/>
              </w:rPr>
              <w:t>。</w:t>
            </w:r>
          </w:p>
        </w:tc>
      </w:tr>
    </w:tbl>
    <w:p w14:paraId="39755257">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6CB36419">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三、区域环境现状、环境保护目标及评价标准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510"/>
      </w:tblGrid>
      <w:tr w14:paraId="0C20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5AA08CAC">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区域环境质量现状</w:t>
            </w:r>
          </w:p>
        </w:tc>
        <w:tc>
          <w:tcPr>
            <w:tcW w:w="4581" w:type="pct"/>
          </w:tcPr>
          <w:p w14:paraId="724F23EA">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1、大气环境</w:t>
            </w:r>
          </w:p>
          <w:p w14:paraId="3DD7823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（1）大气基准污染物环境质量现状</w:t>
            </w:r>
          </w:p>
          <w:p w14:paraId="39D78AA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w:t>
            </w:r>
          </w:p>
          <w:p w14:paraId="54150E9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本次评价选取202</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default" w:ascii="Times New Roman" w:hAnsi="Times New Roman" w:eastAsia="宋体" w:cs="Times New Roman"/>
                <w:caps w:val="0"/>
                <w:smallCaps w:val="0"/>
                <w:color w:val="auto"/>
                <w:spacing w:val="0"/>
                <w:sz w:val="24"/>
                <w:szCs w:val="24"/>
                <w:highlight w:val="none"/>
              </w:rPr>
              <w:t>年作为评价基准年，根据《202</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default" w:ascii="Times New Roman" w:hAnsi="Times New Roman" w:eastAsia="宋体" w:cs="Times New Roman"/>
                <w:caps w:val="0"/>
                <w:smallCaps w:val="0"/>
                <w:color w:val="auto"/>
                <w:spacing w:val="0"/>
                <w:sz w:val="24"/>
                <w:szCs w:val="24"/>
                <w:highlight w:val="none"/>
              </w:rPr>
              <w:t>年常州市生态环境质量状况公报》，项目所在区域常州市各评价因子数据见表</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eastAsia" w:ascii="Times New Roman" w:hAnsi="Times New Roman" w:eastAsia="宋体" w:cs="Times New Roman"/>
                <w:caps w:val="0"/>
                <w:smallCaps w:val="0"/>
                <w:color w:val="auto"/>
                <w:spacing w:val="0"/>
                <w:sz w:val="24"/>
                <w:szCs w:val="24"/>
                <w:highlight w:val="none"/>
                <w:lang w:val="en-US" w:eastAsia="zh-CN"/>
              </w:rPr>
              <w:t>1</w:t>
            </w:r>
            <w:r>
              <w:rPr>
                <w:rFonts w:hint="default" w:ascii="Times New Roman" w:hAnsi="Times New Roman" w:eastAsia="宋体" w:cs="Times New Roman"/>
                <w:caps w:val="0"/>
                <w:smallCaps w:val="0"/>
                <w:color w:val="auto"/>
                <w:spacing w:val="0"/>
                <w:sz w:val="24"/>
                <w:szCs w:val="24"/>
                <w:highlight w:val="none"/>
              </w:rPr>
              <w:t>。</w:t>
            </w:r>
          </w:p>
          <w:p w14:paraId="5AADB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表</w:t>
            </w:r>
            <w:r>
              <w:rPr>
                <w:rFonts w:hint="default" w:ascii="Times New Roman" w:hAnsi="Times New Roman" w:eastAsia="宋体" w:cs="Times New Roman"/>
                <w:b/>
                <w:bCs/>
                <w:caps w:val="0"/>
                <w:smallCaps w:val="0"/>
                <w:color w:val="auto"/>
                <w:spacing w:val="0"/>
                <w:sz w:val="24"/>
                <w:szCs w:val="24"/>
                <w:highlight w:val="none"/>
                <w:lang w:val="en-US" w:eastAsia="zh-CN"/>
              </w:rPr>
              <w:t>3-</w:t>
            </w:r>
            <w:r>
              <w:rPr>
                <w:rFonts w:hint="eastAsia" w:ascii="Times New Roman" w:hAnsi="Times New Roman" w:eastAsia="宋体" w:cs="Times New Roman"/>
                <w:b/>
                <w:bCs/>
                <w:caps w:val="0"/>
                <w:smallCaps w:val="0"/>
                <w:color w:val="auto"/>
                <w:spacing w:val="0"/>
                <w:sz w:val="24"/>
                <w:szCs w:val="24"/>
                <w:highlight w:val="none"/>
                <w:lang w:val="en-US" w:eastAsia="zh-CN"/>
              </w:rPr>
              <w:t>1</w:t>
            </w:r>
            <w:r>
              <w:rPr>
                <w:rFonts w:hint="default" w:ascii="Times New Roman" w:hAnsi="Times New Roman" w:eastAsia="宋体" w:cs="Times New Roman"/>
                <w:b/>
                <w:bCs/>
                <w:caps w:val="0"/>
                <w:smallCaps w:val="0"/>
                <w:color w:val="auto"/>
                <w:spacing w:val="0"/>
                <w:sz w:val="24"/>
                <w:szCs w:val="24"/>
                <w:highlight w:val="none"/>
                <w:lang w:val="en-US" w:eastAsia="zh-CN"/>
              </w:rPr>
              <w:t xml:space="preserve"> </w:t>
            </w:r>
            <w:r>
              <w:rPr>
                <w:rFonts w:hint="default" w:ascii="Times New Roman" w:hAnsi="Times New Roman" w:eastAsia="宋体" w:cs="Times New Roman"/>
                <w:b/>
                <w:bCs/>
                <w:caps w:val="0"/>
                <w:smallCaps w:val="0"/>
                <w:color w:val="auto"/>
                <w:spacing w:val="0"/>
                <w:sz w:val="24"/>
                <w:szCs w:val="24"/>
                <w:highlight w:val="none"/>
              </w:rPr>
              <w:t>大气基本污染物环境质量现状</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7"/>
              <w:gridCol w:w="721"/>
              <w:gridCol w:w="2138"/>
              <w:gridCol w:w="1038"/>
              <w:gridCol w:w="960"/>
              <w:gridCol w:w="1100"/>
              <w:gridCol w:w="914"/>
              <w:gridCol w:w="919"/>
            </w:tblGrid>
            <w:tr w14:paraId="59730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noWrap w:val="0"/>
                  <w:vAlign w:val="center"/>
                </w:tcPr>
                <w:p w14:paraId="620F3E15">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区域</w:t>
                  </w:r>
                </w:p>
              </w:tc>
              <w:tc>
                <w:tcPr>
                  <w:tcW w:w="435" w:type="pct"/>
                  <w:noWrap w:val="0"/>
                  <w:vAlign w:val="center"/>
                </w:tcPr>
                <w:p w14:paraId="5958A7FF">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污染物</w:t>
                  </w:r>
                </w:p>
              </w:tc>
              <w:tc>
                <w:tcPr>
                  <w:tcW w:w="1289" w:type="pct"/>
                  <w:noWrap w:val="0"/>
                  <w:vAlign w:val="center"/>
                </w:tcPr>
                <w:p w14:paraId="27F2F174">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年评价指标</w:t>
                  </w:r>
                </w:p>
              </w:tc>
              <w:tc>
                <w:tcPr>
                  <w:tcW w:w="626" w:type="pct"/>
                  <w:noWrap w:val="0"/>
                  <w:vAlign w:val="center"/>
                </w:tcPr>
                <w:p w14:paraId="2BED1A13">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现状浓度</w:t>
                  </w:r>
                </w:p>
                <w:p w14:paraId="7C1A7C91">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（μg/m</w:t>
                  </w:r>
                  <w:r>
                    <w:rPr>
                      <w:rFonts w:hint="default" w:ascii="Times New Roman" w:hAnsi="Times New Roman" w:eastAsia="宋体" w:cs="Times New Roman"/>
                      <w:b/>
                      <w:bCs/>
                      <w:caps w:val="0"/>
                      <w:smallCaps w:val="0"/>
                      <w:color w:val="auto"/>
                      <w:spacing w:val="0"/>
                      <w:highlight w:val="none"/>
                      <w:vertAlign w:val="superscript"/>
                    </w:rPr>
                    <w:t>3</w:t>
                  </w:r>
                  <w:r>
                    <w:rPr>
                      <w:rFonts w:hint="default" w:ascii="Times New Roman" w:hAnsi="Times New Roman" w:eastAsia="宋体" w:cs="Times New Roman"/>
                      <w:b/>
                      <w:bCs/>
                      <w:caps w:val="0"/>
                      <w:smallCaps w:val="0"/>
                      <w:color w:val="auto"/>
                      <w:spacing w:val="0"/>
                      <w:highlight w:val="none"/>
                    </w:rPr>
                    <w:t>）</w:t>
                  </w:r>
                </w:p>
              </w:tc>
              <w:tc>
                <w:tcPr>
                  <w:tcW w:w="579" w:type="pct"/>
                  <w:noWrap w:val="0"/>
                  <w:vAlign w:val="center"/>
                </w:tcPr>
                <w:p w14:paraId="21EF2624">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标准值</w:t>
                  </w:r>
                </w:p>
                <w:p w14:paraId="6A56A7FA">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（μg/m</w:t>
                  </w:r>
                  <w:r>
                    <w:rPr>
                      <w:rFonts w:hint="default" w:ascii="Times New Roman" w:hAnsi="Times New Roman" w:eastAsia="宋体" w:cs="Times New Roman"/>
                      <w:b/>
                      <w:bCs/>
                      <w:caps w:val="0"/>
                      <w:smallCaps w:val="0"/>
                      <w:color w:val="auto"/>
                      <w:spacing w:val="0"/>
                      <w:highlight w:val="none"/>
                      <w:vertAlign w:val="superscript"/>
                    </w:rPr>
                    <w:t>3</w:t>
                  </w:r>
                  <w:r>
                    <w:rPr>
                      <w:rFonts w:hint="default" w:ascii="Times New Roman" w:hAnsi="Times New Roman" w:eastAsia="宋体" w:cs="Times New Roman"/>
                      <w:b/>
                      <w:bCs/>
                      <w:caps w:val="0"/>
                      <w:smallCaps w:val="0"/>
                      <w:color w:val="auto"/>
                      <w:spacing w:val="0"/>
                      <w:highlight w:val="none"/>
                    </w:rPr>
                    <w:t>）</w:t>
                  </w:r>
                </w:p>
              </w:tc>
              <w:tc>
                <w:tcPr>
                  <w:tcW w:w="663" w:type="pct"/>
                  <w:noWrap w:val="0"/>
                  <w:vAlign w:val="center"/>
                </w:tcPr>
                <w:p w14:paraId="785C8AB7">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占标率（%）</w:t>
                  </w:r>
                </w:p>
              </w:tc>
              <w:tc>
                <w:tcPr>
                  <w:tcW w:w="551" w:type="pct"/>
                  <w:noWrap w:val="0"/>
                  <w:vAlign w:val="center"/>
                </w:tcPr>
                <w:p w14:paraId="51FB8787">
                  <w:pPr>
                    <w:spacing w:line="240" w:lineRule="auto"/>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highlight w:val="none"/>
                    </w:rPr>
                    <w:t>达标情况</w:t>
                  </w:r>
                </w:p>
              </w:tc>
              <w:tc>
                <w:tcPr>
                  <w:tcW w:w="554" w:type="pct"/>
                  <w:noWrap w:val="0"/>
                  <w:vAlign w:val="center"/>
                </w:tcPr>
                <w:p w14:paraId="321ED9A2">
                  <w:pPr>
                    <w:spacing w:line="240" w:lineRule="auto"/>
                    <w:jc w:val="center"/>
                    <w:rPr>
                      <w:rFonts w:hint="default" w:ascii="Times New Roman" w:hAnsi="Times New Roman" w:eastAsia="宋体" w:cs="Times New Roman"/>
                      <w:b/>
                      <w:bCs/>
                      <w:caps w:val="0"/>
                      <w:smallCaps w:val="0"/>
                      <w:color w:val="auto"/>
                      <w:spacing w:val="0"/>
                      <w:highlight w:val="none"/>
                      <w:lang w:val="en-US" w:eastAsia="zh-CN"/>
                    </w:rPr>
                  </w:pPr>
                  <w:r>
                    <w:rPr>
                      <w:rFonts w:hint="default" w:ascii="Times New Roman" w:hAnsi="Times New Roman" w:eastAsia="宋体" w:cs="Times New Roman"/>
                      <w:b/>
                      <w:bCs/>
                      <w:caps w:val="0"/>
                      <w:smallCaps w:val="0"/>
                      <w:color w:val="auto"/>
                      <w:spacing w:val="0"/>
                      <w:highlight w:val="none"/>
                      <w:lang w:val="en-US" w:eastAsia="zh-CN"/>
                    </w:rPr>
                    <w:t>超标率（%）</w:t>
                  </w:r>
                </w:p>
              </w:tc>
            </w:tr>
            <w:tr w14:paraId="575CF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restart"/>
                  <w:noWrap w:val="0"/>
                  <w:vAlign w:val="center"/>
                </w:tcPr>
                <w:p w14:paraId="15B98675">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常州全市</w:t>
                  </w:r>
                </w:p>
              </w:tc>
              <w:tc>
                <w:tcPr>
                  <w:tcW w:w="435" w:type="pct"/>
                  <w:vMerge w:val="restart"/>
                  <w:noWrap w:val="0"/>
                  <w:vAlign w:val="center"/>
                </w:tcPr>
                <w:p w14:paraId="460B65F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SO</w:t>
                  </w:r>
                  <w:r>
                    <w:rPr>
                      <w:rFonts w:hint="default" w:ascii="Times New Roman" w:hAnsi="Times New Roman" w:eastAsia="宋体" w:cs="Times New Roman"/>
                      <w:caps w:val="0"/>
                      <w:smallCaps w:val="0"/>
                      <w:color w:val="auto"/>
                      <w:spacing w:val="0"/>
                      <w:highlight w:val="none"/>
                      <w:vertAlign w:val="subscript"/>
                    </w:rPr>
                    <w:t>2</w:t>
                  </w:r>
                </w:p>
              </w:tc>
              <w:tc>
                <w:tcPr>
                  <w:tcW w:w="1289" w:type="pct"/>
                  <w:noWrap w:val="0"/>
                  <w:vAlign w:val="center"/>
                </w:tcPr>
                <w:p w14:paraId="567606A8">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年平均质量浓度</w:t>
                  </w:r>
                </w:p>
              </w:tc>
              <w:tc>
                <w:tcPr>
                  <w:tcW w:w="626" w:type="pct"/>
                  <w:noWrap w:val="0"/>
                  <w:vAlign w:val="center"/>
                </w:tcPr>
                <w:p w14:paraId="6A024994">
                  <w:pPr>
                    <w:spacing w:line="240" w:lineRule="auto"/>
                    <w:jc w:val="center"/>
                    <w:rPr>
                      <w:rFonts w:hint="default" w:ascii="Times New Roman" w:hAnsi="Times New Roman" w:eastAsia="宋体" w:cs="Times New Roman"/>
                      <w:caps w:val="0"/>
                      <w:smallCaps w:val="0"/>
                      <w:color w:val="auto"/>
                      <w:spacing w:val="0"/>
                      <w:highlight w:val="none"/>
                      <w:lang w:eastAsia="zh-CN"/>
                    </w:rPr>
                  </w:pPr>
                  <w:r>
                    <w:rPr>
                      <w:rFonts w:hint="default" w:ascii="Times New Roman" w:hAnsi="Times New Roman" w:eastAsia="宋体" w:cs="Times New Roman"/>
                      <w:caps w:val="0"/>
                      <w:smallCaps w:val="0"/>
                      <w:color w:val="auto"/>
                      <w:spacing w:val="0"/>
                      <w:kern w:val="0"/>
                      <w:szCs w:val="21"/>
                      <w:highlight w:val="none"/>
                      <w:lang w:val="en-US" w:eastAsia="zh-CN"/>
                    </w:rPr>
                    <w:t>8</w:t>
                  </w:r>
                </w:p>
              </w:tc>
              <w:tc>
                <w:tcPr>
                  <w:tcW w:w="579" w:type="pct"/>
                  <w:noWrap w:val="0"/>
                  <w:vAlign w:val="center"/>
                </w:tcPr>
                <w:p w14:paraId="4A3A14A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60</w:t>
                  </w:r>
                </w:p>
              </w:tc>
              <w:tc>
                <w:tcPr>
                  <w:tcW w:w="663" w:type="pct"/>
                  <w:noWrap w:val="0"/>
                  <w:vAlign w:val="center"/>
                </w:tcPr>
                <w:p w14:paraId="5EA9A435">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13.33</w:t>
                  </w:r>
                </w:p>
              </w:tc>
              <w:tc>
                <w:tcPr>
                  <w:tcW w:w="551" w:type="pct"/>
                  <w:vMerge w:val="restart"/>
                  <w:noWrap w:val="0"/>
                  <w:vAlign w:val="center"/>
                </w:tcPr>
                <w:p w14:paraId="70F80FE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vMerge w:val="restart"/>
                  <w:noWrap w:val="0"/>
                  <w:vAlign w:val="center"/>
                </w:tcPr>
                <w:p w14:paraId="7554975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461B99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center"/>
                </w:tcPr>
                <w:p w14:paraId="281A001C">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continue"/>
                  <w:noWrap w:val="0"/>
                  <w:vAlign w:val="center"/>
                </w:tcPr>
                <w:p w14:paraId="5215BBF9">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175D974C">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4AD3B7C4">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4~17</w:t>
                  </w:r>
                </w:p>
              </w:tc>
              <w:tc>
                <w:tcPr>
                  <w:tcW w:w="579" w:type="pct"/>
                  <w:noWrap w:val="0"/>
                  <w:vAlign w:val="center"/>
                </w:tcPr>
                <w:p w14:paraId="2BAD0605">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150</w:t>
                  </w:r>
                </w:p>
              </w:tc>
              <w:tc>
                <w:tcPr>
                  <w:tcW w:w="663" w:type="pct"/>
                  <w:noWrap w:val="0"/>
                  <w:vAlign w:val="center"/>
                </w:tcPr>
                <w:p w14:paraId="4852C46A">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2.67~11.33</w:t>
                  </w:r>
                </w:p>
              </w:tc>
              <w:tc>
                <w:tcPr>
                  <w:tcW w:w="551" w:type="pct"/>
                  <w:vMerge w:val="continue"/>
                  <w:noWrap w:val="0"/>
                  <w:vAlign w:val="center"/>
                </w:tcPr>
                <w:p w14:paraId="14893D8D">
                  <w:pPr>
                    <w:spacing w:line="240" w:lineRule="auto"/>
                    <w:jc w:val="center"/>
                    <w:rPr>
                      <w:rFonts w:hint="default" w:ascii="Times New Roman" w:hAnsi="Times New Roman" w:eastAsia="宋体" w:cs="Times New Roman"/>
                      <w:caps w:val="0"/>
                      <w:smallCaps w:val="0"/>
                      <w:color w:val="auto"/>
                      <w:spacing w:val="0"/>
                      <w:highlight w:val="none"/>
                      <w:lang w:val="en-US" w:eastAsia="zh-CN"/>
                    </w:rPr>
                  </w:pPr>
                </w:p>
              </w:tc>
              <w:tc>
                <w:tcPr>
                  <w:tcW w:w="554" w:type="pct"/>
                  <w:vMerge w:val="continue"/>
                  <w:noWrap w:val="0"/>
                  <w:vAlign w:val="center"/>
                </w:tcPr>
                <w:p w14:paraId="2AD5505B">
                  <w:pPr>
                    <w:spacing w:line="240" w:lineRule="auto"/>
                    <w:jc w:val="center"/>
                    <w:rPr>
                      <w:rFonts w:hint="default" w:ascii="Times New Roman" w:hAnsi="Times New Roman" w:eastAsia="宋体" w:cs="Times New Roman"/>
                      <w:caps w:val="0"/>
                      <w:smallCaps w:val="0"/>
                      <w:color w:val="auto"/>
                      <w:spacing w:val="0"/>
                      <w:highlight w:val="none"/>
                      <w:lang w:val="en-US" w:eastAsia="zh-CN"/>
                    </w:rPr>
                  </w:pPr>
                </w:p>
              </w:tc>
            </w:tr>
            <w:tr w14:paraId="043933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0A988BCB">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restart"/>
                  <w:noWrap w:val="0"/>
                  <w:vAlign w:val="center"/>
                </w:tcPr>
                <w:p w14:paraId="088A4FB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NO</w:t>
                  </w:r>
                  <w:r>
                    <w:rPr>
                      <w:rFonts w:hint="default" w:ascii="Times New Roman" w:hAnsi="Times New Roman" w:eastAsia="宋体" w:cs="Times New Roman"/>
                      <w:caps w:val="0"/>
                      <w:smallCaps w:val="0"/>
                      <w:color w:val="auto"/>
                      <w:spacing w:val="0"/>
                      <w:highlight w:val="none"/>
                      <w:vertAlign w:val="subscript"/>
                    </w:rPr>
                    <w:t>2</w:t>
                  </w:r>
                </w:p>
              </w:tc>
              <w:tc>
                <w:tcPr>
                  <w:tcW w:w="1289" w:type="pct"/>
                  <w:noWrap w:val="0"/>
                  <w:vAlign w:val="center"/>
                </w:tcPr>
                <w:p w14:paraId="708EF30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1FCB828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30</w:t>
                  </w:r>
                </w:p>
              </w:tc>
              <w:tc>
                <w:tcPr>
                  <w:tcW w:w="579" w:type="pct"/>
                  <w:noWrap w:val="0"/>
                  <w:vAlign w:val="center"/>
                </w:tcPr>
                <w:p w14:paraId="09C1697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40</w:t>
                  </w:r>
                </w:p>
              </w:tc>
              <w:tc>
                <w:tcPr>
                  <w:tcW w:w="663" w:type="pct"/>
                  <w:noWrap w:val="0"/>
                  <w:vAlign w:val="center"/>
                </w:tcPr>
                <w:p w14:paraId="66A3CA7E">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75</w:t>
                  </w:r>
                </w:p>
              </w:tc>
              <w:tc>
                <w:tcPr>
                  <w:tcW w:w="551" w:type="pct"/>
                  <w:noWrap w:val="0"/>
                  <w:vAlign w:val="center"/>
                </w:tcPr>
                <w:p w14:paraId="15D4997F">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25BAA1B3">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24D0E0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11307929">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continue"/>
                  <w:noWrap w:val="0"/>
                  <w:vAlign w:val="center"/>
                </w:tcPr>
                <w:p w14:paraId="17C788D2">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2BD312F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6A531BA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6~106</w:t>
                  </w:r>
                </w:p>
              </w:tc>
              <w:tc>
                <w:tcPr>
                  <w:tcW w:w="579" w:type="pct"/>
                  <w:noWrap w:val="0"/>
                  <w:vAlign w:val="center"/>
                </w:tcPr>
                <w:p w14:paraId="770A91E5">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80</w:t>
                  </w:r>
                </w:p>
              </w:tc>
              <w:tc>
                <w:tcPr>
                  <w:tcW w:w="663" w:type="pct"/>
                  <w:noWrap w:val="0"/>
                  <w:vAlign w:val="center"/>
                </w:tcPr>
                <w:p w14:paraId="73F092D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7.5~132.5</w:t>
                  </w:r>
                </w:p>
              </w:tc>
              <w:tc>
                <w:tcPr>
                  <w:tcW w:w="551" w:type="pct"/>
                  <w:noWrap w:val="0"/>
                  <w:vAlign w:val="center"/>
                </w:tcPr>
                <w:p w14:paraId="6BBEFF46">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达标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①</w:t>
                  </w:r>
                </w:p>
              </w:tc>
              <w:tc>
                <w:tcPr>
                  <w:tcW w:w="554" w:type="pct"/>
                  <w:noWrap w:val="0"/>
                  <w:vAlign w:val="center"/>
                </w:tcPr>
                <w:p w14:paraId="4D801D4F">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1.9</w:t>
                  </w:r>
                </w:p>
              </w:tc>
            </w:tr>
            <w:tr w14:paraId="2E89F4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E75096D">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restart"/>
                  <w:noWrap w:val="0"/>
                  <w:vAlign w:val="center"/>
                </w:tcPr>
                <w:p w14:paraId="0542C02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PM</w:t>
                  </w:r>
                  <w:r>
                    <w:rPr>
                      <w:rFonts w:hint="default" w:ascii="Times New Roman" w:hAnsi="Times New Roman" w:eastAsia="宋体" w:cs="Times New Roman"/>
                      <w:caps w:val="0"/>
                      <w:smallCaps w:val="0"/>
                      <w:color w:val="auto"/>
                      <w:spacing w:val="0"/>
                      <w:highlight w:val="none"/>
                      <w:vertAlign w:val="subscript"/>
                    </w:rPr>
                    <w:t>10</w:t>
                  </w:r>
                </w:p>
              </w:tc>
              <w:tc>
                <w:tcPr>
                  <w:tcW w:w="1289" w:type="pct"/>
                  <w:noWrap w:val="0"/>
                  <w:vAlign w:val="center"/>
                </w:tcPr>
                <w:p w14:paraId="7B227D97">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06A367AF">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57</w:t>
                  </w:r>
                </w:p>
              </w:tc>
              <w:tc>
                <w:tcPr>
                  <w:tcW w:w="579" w:type="pct"/>
                  <w:noWrap w:val="0"/>
                  <w:vAlign w:val="center"/>
                </w:tcPr>
                <w:p w14:paraId="42753394">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70</w:t>
                  </w:r>
                </w:p>
              </w:tc>
              <w:tc>
                <w:tcPr>
                  <w:tcW w:w="663" w:type="pct"/>
                  <w:noWrap w:val="0"/>
                  <w:vAlign w:val="center"/>
                </w:tcPr>
                <w:p w14:paraId="6D839C0F">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81.43</w:t>
                  </w:r>
                </w:p>
              </w:tc>
              <w:tc>
                <w:tcPr>
                  <w:tcW w:w="551" w:type="pct"/>
                  <w:noWrap w:val="0"/>
                  <w:vAlign w:val="center"/>
                </w:tcPr>
                <w:p w14:paraId="5D1954D9">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7452B7BB">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567D04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4EB29CEF">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continue"/>
                  <w:noWrap w:val="0"/>
                  <w:vAlign w:val="center"/>
                </w:tcPr>
                <w:p w14:paraId="5590F53C">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54FE58EA">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6C2AF6E8">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12~188</w:t>
                  </w:r>
                </w:p>
              </w:tc>
              <w:tc>
                <w:tcPr>
                  <w:tcW w:w="579" w:type="pct"/>
                  <w:noWrap w:val="0"/>
                  <w:vAlign w:val="center"/>
                </w:tcPr>
                <w:p w14:paraId="30BD7A7E">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150</w:t>
                  </w:r>
                </w:p>
              </w:tc>
              <w:tc>
                <w:tcPr>
                  <w:tcW w:w="663" w:type="pct"/>
                  <w:noWrap w:val="0"/>
                  <w:vAlign w:val="center"/>
                </w:tcPr>
                <w:p w14:paraId="40BAACAB">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8~125.33</w:t>
                  </w:r>
                </w:p>
              </w:tc>
              <w:tc>
                <w:tcPr>
                  <w:tcW w:w="551" w:type="pct"/>
                  <w:noWrap w:val="0"/>
                  <w:vAlign w:val="center"/>
                </w:tcPr>
                <w:p w14:paraId="29C7ED5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达标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②</w:t>
                  </w:r>
                </w:p>
              </w:tc>
              <w:tc>
                <w:tcPr>
                  <w:tcW w:w="554" w:type="pct"/>
                  <w:noWrap w:val="0"/>
                  <w:vAlign w:val="center"/>
                </w:tcPr>
                <w:p w14:paraId="3F32D7CD">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1.2</w:t>
                  </w:r>
                </w:p>
              </w:tc>
            </w:tr>
            <w:tr w14:paraId="1D3F5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C50FDEE">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restart"/>
                  <w:noWrap w:val="0"/>
                  <w:vAlign w:val="center"/>
                </w:tcPr>
                <w:p w14:paraId="2798A04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PM</w:t>
                  </w:r>
                  <w:r>
                    <w:rPr>
                      <w:rFonts w:hint="default" w:ascii="Times New Roman" w:hAnsi="Times New Roman" w:eastAsia="宋体" w:cs="Times New Roman"/>
                      <w:caps w:val="0"/>
                      <w:smallCaps w:val="0"/>
                      <w:color w:val="auto"/>
                      <w:spacing w:val="0"/>
                      <w:highlight w:val="none"/>
                      <w:vertAlign w:val="subscript"/>
                    </w:rPr>
                    <w:t>2.5</w:t>
                  </w:r>
                </w:p>
              </w:tc>
              <w:tc>
                <w:tcPr>
                  <w:tcW w:w="1289" w:type="pct"/>
                  <w:noWrap w:val="0"/>
                  <w:vAlign w:val="center"/>
                </w:tcPr>
                <w:p w14:paraId="7939D6D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年平均浓度</w:t>
                  </w:r>
                </w:p>
              </w:tc>
              <w:tc>
                <w:tcPr>
                  <w:tcW w:w="626" w:type="pct"/>
                  <w:noWrap w:val="0"/>
                  <w:vAlign w:val="center"/>
                </w:tcPr>
                <w:p w14:paraId="43CE9865">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34</w:t>
                  </w:r>
                </w:p>
              </w:tc>
              <w:tc>
                <w:tcPr>
                  <w:tcW w:w="579" w:type="pct"/>
                  <w:noWrap w:val="0"/>
                  <w:vAlign w:val="center"/>
                </w:tcPr>
                <w:p w14:paraId="4158A06D">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35</w:t>
                  </w:r>
                </w:p>
              </w:tc>
              <w:tc>
                <w:tcPr>
                  <w:tcW w:w="663" w:type="pct"/>
                  <w:noWrap w:val="0"/>
                  <w:vAlign w:val="center"/>
                </w:tcPr>
                <w:p w14:paraId="1E44BA0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97.14</w:t>
                  </w:r>
                </w:p>
              </w:tc>
              <w:tc>
                <w:tcPr>
                  <w:tcW w:w="551" w:type="pct"/>
                  <w:noWrap w:val="0"/>
                  <w:vAlign w:val="center"/>
                </w:tcPr>
                <w:p w14:paraId="2572ABDB">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noWrap w:val="0"/>
                  <w:vAlign w:val="center"/>
                </w:tcPr>
                <w:p w14:paraId="2CB1AB64">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7D5D22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4D6CB269">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continue"/>
                  <w:noWrap w:val="0"/>
                  <w:vAlign w:val="center"/>
                </w:tcPr>
                <w:p w14:paraId="7AFDD3C2">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vAlign w:val="center"/>
                </w:tcPr>
                <w:p w14:paraId="39E15C43">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w:t>
                  </w:r>
                  <w:r>
                    <w:rPr>
                      <w:rFonts w:hint="default" w:ascii="Times New Roman" w:hAnsi="Times New Roman" w:eastAsia="宋体" w:cs="Times New Roman"/>
                      <w:caps w:val="0"/>
                      <w:smallCaps w:val="0"/>
                      <w:color w:val="auto"/>
                      <w:spacing w:val="0"/>
                      <w:highlight w:val="none"/>
                      <w:lang w:val="en-US" w:eastAsia="zh-CN"/>
                    </w:rPr>
                    <w:t>均值浓度</w:t>
                  </w:r>
                </w:p>
              </w:tc>
              <w:tc>
                <w:tcPr>
                  <w:tcW w:w="626" w:type="pct"/>
                  <w:noWrap w:val="0"/>
                  <w:vAlign w:val="center"/>
                </w:tcPr>
                <w:p w14:paraId="21A612A9">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6~151</w:t>
                  </w:r>
                </w:p>
              </w:tc>
              <w:tc>
                <w:tcPr>
                  <w:tcW w:w="579" w:type="pct"/>
                  <w:noWrap w:val="0"/>
                  <w:vAlign w:val="center"/>
                </w:tcPr>
                <w:p w14:paraId="542A5397">
                  <w:pPr>
                    <w:spacing w:line="240" w:lineRule="auto"/>
                    <w:jc w:val="center"/>
                    <w:rPr>
                      <w:rFonts w:hint="default" w:ascii="Times New Roman" w:hAnsi="Times New Roman" w:eastAsia="宋体" w:cs="Times New Roman"/>
                      <w:caps w:val="0"/>
                      <w:smallCaps w:val="0"/>
                      <w:color w:val="auto"/>
                      <w:spacing w:val="0"/>
                      <w:kern w:val="0"/>
                      <w:szCs w:val="21"/>
                      <w:highlight w:val="none"/>
                    </w:rPr>
                  </w:pPr>
                  <w:r>
                    <w:rPr>
                      <w:rFonts w:hint="default" w:ascii="Times New Roman" w:hAnsi="Times New Roman" w:eastAsia="宋体" w:cs="Times New Roman"/>
                      <w:caps w:val="0"/>
                      <w:smallCaps w:val="0"/>
                      <w:color w:val="auto"/>
                      <w:spacing w:val="0"/>
                      <w:kern w:val="0"/>
                      <w:szCs w:val="21"/>
                      <w:highlight w:val="none"/>
                    </w:rPr>
                    <w:t>75</w:t>
                  </w:r>
                </w:p>
              </w:tc>
              <w:tc>
                <w:tcPr>
                  <w:tcW w:w="663" w:type="pct"/>
                  <w:noWrap w:val="0"/>
                  <w:vAlign w:val="center"/>
                </w:tcPr>
                <w:p w14:paraId="3550555C">
                  <w:pPr>
                    <w:spacing w:line="240" w:lineRule="auto"/>
                    <w:jc w:val="center"/>
                    <w:rPr>
                      <w:rFonts w:hint="default" w:ascii="Times New Roman" w:hAnsi="Times New Roman" w:eastAsia="宋体" w:cs="Times New Roman"/>
                      <w:caps w:val="0"/>
                      <w:smallCaps w:val="0"/>
                      <w:color w:val="auto"/>
                      <w:spacing w:val="0"/>
                      <w:kern w:val="0"/>
                      <w:szCs w:val="21"/>
                      <w:highlight w:val="none"/>
                      <w:lang w:val="en-US" w:eastAsia="zh-CN"/>
                    </w:rPr>
                  </w:pPr>
                  <w:r>
                    <w:rPr>
                      <w:rFonts w:hint="default" w:ascii="Times New Roman" w:hAnsi="Times New Roman" w:eastAsia="宋体" w:cs="Times New Roman"/>
                      <w:caps w:val="0"/>
                      <w:smallCaps w:val="0"/>
                      <w:color w:val="auto"/>
                      <w:spacing w:val="0"/>
                      <w:kern w:val="0"/>
                      <w:szCs w:val="21"/>
                      <w:highlight w:val="none"/>
                      <w:lang w:val="en-US" w:eastAsia="zh-CN"/>
                    </w:rPr>
                    <w:t>8~201.33</w:t>
                  </w:r>
                </w:p>
              </w:tc>
              <w:tc>
                <w:tcPr>
                  <w:tcW w:w="551" w:type="pct"/>
                  <w:noWrap w:val="0"/>
                  <w:vAlign w:val="center"/>
                </w:tcPr>
                <w:p w14:paraId="796037F7">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超标</w:t>
                  </w:r>
                  <w:r>
                    <w:rPr>
                      <w:rFonts w:hint="default" w:ascii="Times New Roman" w:hAnsi="Times New Roman" w:eastAsia="宋体" w:cs="Times New Roman"/>
                      <w:caps w:val="0"/>
                      <w:smallCaps w:val="0"/>
                      <w:color w:val="auto"/>
                      <w:spacing w:val="0"/>
                      <w:sz w:val="28"/>
                      <w:szCs w:val="36"/>
                      <w:highlight w:val="none"/>
                      <w:vertAlign w:val="superscript"/>
                      <w:lang w:val="en-US" w:eastAsia="zh-CN"/>
                    </w:rPr>
                    <w:t>③</w:t>
                  </w:r>
                </w:p>
              </w:tc>
              <w:tc>
                <w:tcPr>
                  <w:tcW w:w="554" w:type="pct"/>
                  <w:noWrap w:val="0"/>
                  <w:vAlign w:val="center"/>
                </w:tcPr>
                <w:p w14:paraId="02745113">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6.4</w:t>
                  </w:r>
                </w:p>
              </w:tc>
            </w:tr>
            <w:tr w14:paraId="06E32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300" w:type="pct"/>
                  <w:vMerge w:val="continue"/>
                  <w:noWrap w:val="0"/>
                  <w:vAlign w:val="top"/>
                </w:tcPr>
                <w:p w14:paraId="0F634A78">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restart"/>
                  <w:noWrap w:val="0"/>
                  <w:vAlign w:val="center"/>
                </w:tcPr>
                <w:p w14:paraId="542263B4">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CO</w:t>
                  </w:r>
                </w:p>
              </w:tc>
              <w:tc>
                <w:tcPr>
                  <w:tcW w:w="1289" w:type="pct"/>
                  <w:noWrap w:val="0"/>
                  <w:tcMar>
                    <w:top w:w="0" w:type="dxa"/>
                    <w:left w:w="0" w:type="dxa"/>
                    <w:bottom w:w="0" w:type="dxa"/>
                    <w:right w:w="0" w:type="dxa"/>
                  </w:tcMar>
                  <w:vAlign w:val="center"/>
                </w:tcPr>
                <w:p w14:paraId="16F2F6B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日平均第95百分位数</w:t>
                  </w:r>
                </w:p>
              </w:tc>
              <w:tc>
                <w:tcPr>
                  <w:tcW w:w="626" w:type="pct"/>
                  <w:noWrap w:val="0"/>
                  <w:vAlign w:val="center"/>
                </w:tcPr>
                <w:p w14:paraId="50E6E2F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w:t>
                  </w:r>
                  <w:r>
                    <w:rPr>
                      <w:rFonts w:hint="default" w:ascii="Times New Roman" w:hAnsi="Times New Roman" w:eastAsia="宋体" w:cs="Times New Roman"/>
                      <w:caps w:val="0"/>
                      <w:smallCaps w:val="0"/>
                      <w:color w:val="auto"/>
                      <w:spacing w:val="0"/>
                      <w:kern w:val="0"/>
                      <w:szCs w:val="21"/>
                      <w:highlight w:val="none"/>
                      <w:lang w:val="en-US" w:eastAsia="zh-CN"/>
                    </w:rPr>
                    <w:t>100</w:t>
                  </w:r>
                </w:p>
              </w:tc>
              <w:tc>
                <w:tcPr>
                  <w:tcW w:w="579" w:type="pct"/>
                  <w:vMerge w:val="restart"/>
                  <w:noWrap w:val="0"/>
                  <w:vAlign w:val="center"/>
                </w:tcPr>
                <w:p w14:paraId="4FE9CB9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4000</w:t>
                  </w:r>
                </w:p>
              </w:tc>
              <w:tc>
                <w:tcPr>
                  <w:tcW w:w="663" w:type="pct"/>
                  <w:noWrap w:val="0"/>
                  <w:vAlign w:val="center"/>
                </w:tcPr>
                <w:p w14:paraId="1E4B0EBE">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2</w:t>
                  </w:r>
                  <w:r>
                    <w:rPr>
                      <w:rFonts w:hint="default" w:ascii="Times New Roman" w:hAnsi="Times New Roman" w:eastAsia="宋体" w:cs="Times New Roman"/>
                      <w:caps w:val="0"/>
                      <w:smallCaps w:val="0"/>
                      <w:color w:val="auto"/>
                      <w:spacing w:val="0"/>
                      <w:highlight w:val="none"/>
                      <w:lang w:val="en-US" w:eastAsia="zh-CN"/>
                    </w:rPr>
                    <w:t>7.</w:t>
                  </w:r>
                  <w:r>
                    <w:rPr>
                      <w:rFonts w:hint="default" w:ascii="Times New Roman" w:hAnsi="Times New Roman" w:eastAsia="宋体" w:cs="Times New Roman"/>
                      <w:caps w:val="0"/>
                      <w:smallCaps w:val="0"/>
                      <w:color w:val="auto"/>
                      <w:spacing w:val="0"/>
                      <w:highlight w:val="none"/>
                    </w:rPr>
                    <w:t>5</w:t>
                  </w:r>
                </w:p>
              </w:tc>
              <w:tc>
                <w:tcPr>
                  <w:tcW w:w="551" w:type="pct"/>
                  <w:vMerge w:val="restart"/>
                  <w:noWrap w:val="0"/>
                  <w:vAlign w:val="center"/>
                </w:tcPr>
                <w:p w14:paraId="4E898EF2">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达标</w:t>
                  </w:r>
                </w:p>
              </w:tc>
              <w:tc>
                <w:tcPr>
                  <w:tcW w:w="554" w:type="pct"/>
                  <w:vMerge w:val="restart"/>
                  <w:noWrap w:val="0"/>
                  <w:vAlign w:val="center"/>
                </w:tcPr>
                <w:p w14:paraId="24864F8E">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w:t>
                  </w:r>
                </w:p>
              </w:tc>
            </w:tr>
            <w:tr w14:paraId="7489B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300" w:type="pct"/>
                  <w:vMerge w:val="continue"/>
                  <w:noWrap w:val="0"/>
                  <w:vAlign w:val="top"/>
                </w:tcPr>
                <w:p w14:paraId="286208A4">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vMerge w:val="continue"/>
                  <w:noWrap w:val="0"/>
                  <w:vAlign w:val="center"/>
                </w:tcPr>
                <w:p w14:paraId="22C81637">
                  <w:pPr>
                    <w:spacing w:line="240" w:lineRule="auto"/>
                    <w:jc w:val="center"/>
                    <w:rPr>
                      <w:rFonts w:hint="default" w:ascii="Times New Roman" w:hAnsi="Times New Roman" w:eastAsia="宋体" w:cs="Times New Roman"/>
                      <w:caps w:val="0"/>
                      <w:smallCaps w:val="0"/>
                      <w:color w:val="auto"/>
                      <w:spacing w:val="0"/>
                      <w:highlight w:val="none"/>
                    </w:rPr>
                  </w:pPr>
                </w:p>
              </w:tc>
              <w:tc>
                <w:tcPr>
                  <w:tcW w:w="1289" w:type="pct"/>
                  <w:noWrap w:val="0"/>
                  <w:tcMar>
                    <w:top w:w="0" w:type="dxa"/>
                    <w:left w:w="0" w:type="dxa"/>
                    <w:bottom w:w="0" w:type="dxa"/>
                    <w:right w:w="0" w:type="dxa"/>
                  </w:tcMar>
                  <w:vAlign w:val="center"/>
                </w:tcPr>
                <w:p w14:paraId="4D80EBD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日均值浓度</w:t>
                  </w:r>
                </w:p>
              </w:tc>
              <w:tc>
                <w:tcPr>
                  <w:tcW w:w="626" w:type="pct"/>
                  <w:noWrap w:val="0"/>
                  <w:vAlign w:val="center"/>
                </w:tcPr>
                <w:p w14:paraId="1E55C5CA">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400~1500</w:t>
                  </w:r>
                </w:p>
              </w:tc>
              <w:tc>
                <w:tcPr>
                  <w:tcW w:w="579" w:type="pct"/>
                  <w:vMerge w:val="continue"/>
                  <w:noWrap w:val="0"/>
                  <w:vAlign w:val="center"/>
                </w:tcPr>
                <w:p w14:paraId="3DECB49A">
                  <w:pPr>
                    <w:spacing w:line="240" w:lineRule="auto"/>
                    <w:jc w:val="center"/>
                    <w:rPr>
                      <w:rFonts w:hint="default" w:ascii="Times New Roman" w:hAnsi="Times New Roman" w:eastAsia="宋体" w:cs="Times New Roman"/>
                      <w:caps w:val="0"/>
                      <w:smallCaps w:val="0"/>
                      <w:color w:val="auto"/>
                      <w:spacing w:val="0"/>
                      <w:highlight w:val="none"/>
                    </w:rPr>
                  </w:pPr>
                </w:p>
              </w:tc>
              <w:tc>
                <w:tcPr>
                  <w:tcW w:w="663" w:type="pct"/>
                  <w:noWrap w:val="0"/>
                  <w:vAlign w:val="center"/>
                </w:tcPr>
                <w:p w14:paraId="223AAC0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10~37.5</w:t>
                  </w:r>
                </w:p>
              </w:tc>
              <w:tc>
                <w:tcPr>
                  <w:tcW w:w="551" w:type="pct"/>
                  <w:vMerge w:val="continue"/>
                  <w:noWrap w:val="0"/>
                  <w:vAlign w:val="center"/>
                </w:tcPr>
                <w:p w14:paraId="2BC6DD13">
                  <w:pPr>
                    <w:spacing w:line="240" w:lineRule="auto"/>
                    <w:jc w:val="center"/>
                    <w:rPr>
                      <w:rFonts w:hint="default" w:ascii="Times New Roman" w:hAnsi="Times New Roman" w:eastAsia="宋体" w:cs="Times New Roman"/>
                      <w:caps w:val="0"/>
                      <w:smallCaps w:val="0"/>
                      <w:color w:val="auto"/>
                      <w:spacing w:val="0"/>
                      <w:highlight w:val="none"/>
                    </w:rPr>
                  </w:pPr>
                </w:p>
              </w:tc>
              <w:tc>
                <w:tcPr>
                  <w:tcW w:w="554" w:type="pct"/>
                  <w:vMerge w:val="continue"/>
                  <w:noWrap w:val="0"/>
                  <w:vAlign w:val="center"/>
                </w:tcPr>
                <w:p w14:paraId="518A4A3B">
                  <w:pPr>
                    <w:spacing w:line="240" w:lineRule="auto"/>
                    <w:jc w:val="center"/>
                    <w:rPr>
                      <w:rFonts w:hint="default" w:ascii="Times New Roman" w:hAnsi="Times New Roman" w:eastAsia="宋体" w:cs="Times New Roman"/>
                      <w:caps w:val="0"/>
                      <w:smallCaps w:val="0"/>
                      <w:color w:val="auto"/>
                      <w:spacing w:val="0"/>
                      <w:highlight w:val="none"/>
                    </w:rPr>
                  </w:pPr>
                </w:p>
              </w:tc>
            </w:tr>
            <w:tr w14:paraId="0F881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00" w:type="pct"/>
                  <w:vMerge w:val="continue"/>
                  <w:noWrap w:val="0"/>
                  <w:vAlign w:val="top"/>
                </w:tcPr>
                <w:p w14:paraId="5FAB971F">
                  <w:pPr>
                    <w:spacing w:line="240" w:lineRule="auto"/>
                    <w:jc w:val="center"/>
                    <w:rPr>
                      <w:rFonts w:hint="default" w:ascii="Times New Roman" w:hAnsi="Times New Roman" w:eastAsia="宋体" w:cs="Times New Roman"/>
                      <w:caps w:val="0"/>
                      <w:smallCaps w:val="0"/>
                      <w:color w:val="auto"/>
                      <w:spacing w:val="0"/>
                      <w:highlight w:val="none"/>
                    </w:rPr>
                  </w:pPr>
                </w:p>
              </w:tc>
              <w:tc>
                <w:tcPr>
                  <w:tcW w:w="435" w:type="pct"/>
                  <w:noWrap w:val="0"/>
                  <w:vAlign w:val="center"/>
                </w:tcPr>
                <w:p w14:paraId="0C2C8D00">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O</w:t>
                  </w:r>
                  <w:r>
                    <w:rPr>
                      <w:rFonts w:hint="default" w:ascii="Times New Roman" w:hAnsi="Times New Roman" w:eastAsia="宋体" w:cs="Times New Roman"/>
                      <w:caps w:val="0"/>
                      <w:smallCaps w:val="0"/>
                      <w:color w:val="auto"/>
                      <w:spacing w:val="0"/>
                      <w:highlight w:val="none"/>
                      <w:vertAlign w:val="subscript"/>
                    </w:rPr>
                    <w:t>3</w:t>
                  </w:r>
                </w:p>
              </w:tc>
              <w:tc>
                <w:tcPr>
                  <w:tcW w:w="1289" w:type="pct"/>
                  <w:noWrap w:val="0"/>
                  <w:tcMar>
                    <w:top w:w="0" w:type="dxa"/>
                    <w:left w:w="0" w:type="dxa"/>
                    <w:bottom w:w="0" w:type="dxa"/>
                    <w:right w:w="0" w:type="dxa"/>
                  </w:tcMar>
                  <w:vAlign w:val="center"/>
                </w:tcPr>
                <w:p w14:paraId="56EAC345">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日最大8h滑动平均值第90百分位数</w:t>
                  </w:r>
                </w:p>
              </w:tc>
              <w:tc>
                <w:tcPr>
                  <w:tcW w:w="626" w:type="pct"/>
                  <w:noWrap w:val="0"/>
                  <w:vAlign w:val="center"/>
                </w:tcPr>
                <w:p w14:paraId="6B83D3B6">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17</w:t>
                  </w:r>
                  <w:r>
                    <w:rPr>
                      <w:rFonts w:hint="default" w:ascii="Times New Roman" w:hAnsi="Times New Roman" w:eastAsia="宋体" w:cs="Times New Roman"/>
                      <w:caps w:val="0"/>
                      <w:smallCaps w:val="0"/>
                      <w:color w:val="auto"/>
                      <w:spacing w:val="0"/>
                      <w:kern w:val="0"/>
                      <w:szCs w:val="21"/>
                      <w:highlight w:val="none"/>
                      <w:lang w:val="en-US" w:eastAsia="zh-CN"/>
                    </w:rPr>
                    <w:t>4</w:t>
                  </w:r>
                </w:p>
              </w:tc>
              <w:tc>
                <w:tcPr>
                  <w:tcW w:w="579" w:type="pct"/>
                  <w:noWrap w:val="0"/>
                  <w:vAlign w:val="center"/>
                </w:tcPr>
                <w:p w14:paraId="2CC70997">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kern w:val="0"/>
                      <w:szCs w:val="21"/>
                      <w:highlight w:val="none"/>
                    </w:rPr>
                    <w:t>160</w:t>
                  </w:r>
                </w:p>
              </w:tc>
              <w:tc>
                <w:tcPr>
                  <w:tcW w:w="663" w:type="pct"/>
                  <w:noWrap w:val="0"/>
                  <w:vAlign w:val="center"/>
                </w:tcPr>
                <w:p w14:paraId="06D09269">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kern w:val="0"/>
                      <w:szCs w:val="21"/>
                      <w:highlight w:val="none"/>
                    </w:rPr>
                    <w:t>10</w:t>
                  </w:r>
                  <w:r>
                    <w:rPr>
                      <w:rFonts w:hint="default" w:ascii="Times New Roman" w:hAnsi="Times New Roman" w:eastAsia="宋体" w:cs="Times New Roman"/>
                      <w:caps w:val="0"/>
                      <w:smallCaps w:val="0"/>
                      <w:color w:val="auto"/>
                      <w:spacing w:val="0"/>
                      <w:kern w:val="0"/>
                      <w:szCs w:val="21"/>
                      <w:highlight w:val="none"/>
                      <w:lang w:val="en-US" w:eastAsia="zh-CN"/>
                    </w:rPr>
                    <w:t>8.75</w:t>
                  </w:r>
                </w:p>
              </w:tc>
              <w:tc>
                <w:tcPr>
                  <w:tcW w:w="551" w:type="pct"/>
                  <w:noWrap w:val="0"/>
                  <w:vAlign w:val="center"/>
                </w:tcPr>
                <w:p w14:paraId="306F569C">
                  <w:pPr>
                    <w:spacing w:line="240" w:lineRule="auto"/>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t>超标</w:t>
                  </w:r>
                </w:p>
              </w:tc>
              <w:tc>
                <w:tcPr>
                  <w:tcW w:w="554" w:type="pct"/>
                  <w:noWrap w:val="0"/>
                  <w:vAlign w:val="center"/>
                </w:tcPr>
                <w:p w14:paraId="57B11B63">
                  <w:pPr>
                    <w:spacing w:line="240" w:lineRule="auto"/>
                    <w:jc w:val="center"/>
                    <w:rPr>
                      <w:rFonts w:hint="default" w:ascii="Times New Roman" w:hAnsi="Times New Roman" w:eastAsia="宋体" w:cs="Times New Roman"/>
                      <w:caps w:val="0"/>
                      <w:smallCaps w:val="0"/>
                      <w:color w:val="auto"/>
                      <w:spacing w:val="0"/>
                      <w:highlight w:val="none"/>
                      <w:lang w:val="en-US" w:eastAsia="zh-CN"/>
                    </w:rPr>
                  </w:pPr>
                  <w:r>
                    <w:rPr>
                      <w:rFonts w:hint="default" w:ascii="Times New Roman" w:hAnsi="Times New Roman" w:eastAsia="宋体" w:cs="Times New Roman"/>
                      <w:caps w:val="0"/>
                      <w:smallCaps w:val="0"/>
                      <w:color w:val="auto"/>
                      <w:spacing w:val="0"/>
                      <w:highlight w:val="none"/>
                      <w:lang w:val="en-US" w:eastAsia="zh-CN"/>
                    </w:rPr>
                    <w:t>14.5</w:t>
                  </w:r>
                </w:p>
              </w:tc>
            </w:tr>
          </w:tbl>
          <w:p w14:paraId="58159384">
            <w:pPr>
              <w:spacing w:line="240" w:lineRule="auto"/>
              <w:ind w:firstLine="422" w:firstLineChars="200"/>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b/>
                <w:bCs/>
                <w:caps w:val="0"/>
                <w:smallCaps w:val="0"/>
                <w:color w:val="auto"/>
                <w:spacing w:val="0"/>
                <w:sz w:val="21"/>
                <w:szCs w:val="21"/>
                <w:highlight w:val="none"/>
                <w:lang w:val="en-US" w:eastAsia="zh-CN"/>
              </w:rPr>
              <w:t>注：</w:t>
            </w:r>
            <w:r>
              <w:rPr>
                <w:rFonts w:hint="default" w:ascii="Times New Roman" w:hAnsi="Times New Roman" w:eastAsia="宋体" w:cs="Times New Roman"/>
                <w:b w:val="0"/>
                <w:bCs w:val="0"/>
                <w:caps w:val="0"/>
                <w:smallCaps w:val="0"/>
                <w:color w:val="auto"/>
                <w:spacing w:val="0"/>
                <w:sz w:val="21"/>
                <w:szCs w:val="21"/>
                <w:highlight w:val="none"/>
                <w:vertAlign w:val="baseline"/>
                <w:lang w:val="en-US" w:eastAsia="zh-CN"/>
              </w:rPr>
              <w:t>①</w:t>
            </w:r>
            <w:r>
              <w:rPr>
                <w:rFonts w:hint="default" w:ascii="Times New Roman" w:hAnsi="Times New Roman" w:eastAsia="宋体" w:cs="Times New Roman"/>
                <w:b w:val="0"/>
                <w:bCs w:val="0"/>
                <w:caps w:val="0"/>
                <w:smallCaps w:val="0"/>
                <w:color w:val="auto"/>
                <w:spacing w:val="0"/>
                <w:sz w:val="21"/>
                <w:szCs w:val="21"/>
                <w:highlight w:val="none"/>
                <w:lang w:val="en-US" w:eastAsia="zh-CN"/>
              </w:rPr>
              <w:t>NO</w:t>
            </w:r>
            <w:r>
              <w:rPr>
                <w:rFonts w:hint="default" w:ascii="Times New Roman" w:hAnsi="Times New Roman" w:eastAsia="宋体" w:cs="Times New Roman"/>
                <w:b w:val="0"/>
                <w:bCs w:val="0"/>
                <w:caps w:val="0"/>
                <w:smallCaps w:val="0"/>
                <w:color w:val="auto"/>
                <w:spacing w:val="0"/>
                <w:sz w:val="21"/>
                <w:szCs w:val="21"/>
                <w:highlight w:val="none"/>
                <w:vertAlign w:val="subscript"/>
                <w:lang w:val="en-US" w:eastAsia="zh-CN"/>
              </w:rPr>
              <w:t>2</w:t>
            </w:r>
            <w:r>
              <w:rPr>
                <w:rFonts w:hint="default" w:ascii="Times New Roman" w:hAnsi="Times New Roman" w:eastAsia="宋体" w:cs="Times New Roman"/>
                <w:b w:val="0"/>
                <w:bCs w:val="0"/>
                <w:caps w:val="0"/>
                <w:smallCaps w:val="0"/>
                <w:color w:val="auto"/>
                <w:spacing w:val="0"/>
                <w:sz w:val="21"/>
                <w:szCs w:val="21"/>
                <w:highlight w:val="none"/>
                <w:lang w:val="en-US" w:eastAsia="zh-CN"/>
              </w:rPr>
              <w:t>日平均第98百分位数达标；</w:t>
            </w:r>
            <w:r>
              <w:rPr>
                <w:rFonts w:hint="default" w:ascii="Times New Roman" w:hAnsi="Times New Roman" w:eastAsia="宋体" w:cs="Times New Roman"/>
                <w:b w:val="0"/>
                <w:bCs w:val="0"/>
                <w:caps w:val="0"/>
                <w:smallCaps w:val="0"/>
                <w:color w:val="auto"/>
                <w:spacing w:val="0"/>
                <w:sz w:val="21"/>
                <w:szCs w:val="21"/>
                <w:highlight w:val="none"/>
                <w:vertAlign w:val="baseline"/>
                <w:lang w:val="en-US" w:eastAsia="zh-CN"/>
              </w:rPr>
              <w:t>②</w:t>
            </w:r>
            <w:r>
              <w:rPr>
                <w:rFonts w:hint="default" w:ascii="Times New Roman" w:hAnsi="Times New Roman" w:eastAsia="宋体" w:cs="Times New Roman"/>
                <w:b w:val="0"/>
                <w:bCs w:val="0"/>
                <w:caps w:val="0"/>
                <w:smallCaps w:val="0"/>
                <w:color w:val="auto"/>
                <w:spacing w:val="0"/>
                <w:sz w:val="21"/>
                <w:szCs w:val="21"/>
                <w:highlight w:val="none"/>
              </w:rPr>
              <w:t>PM</w:t>
            </w:r>
            <w:r>
              <w:rPr>
                <w:rFonts w:hint="default" w:ascii="Times New Roman" w:hAnsi="Times New Roman" w:eastAsia="宋体" w:cs="Times New Roman"/>
                <w:b w:val="0"/>
                <w:bCs w:val="0"/>
                <w:caps w:val="0"/>
                <w:smallCaps w:val="0"/>
                <w:color w:val="auto"/>
                <w:spacing w:val="0"/>
                <w:sz w:val="21"/>
                <w:szCs w:val="21"/>
                <w:highlight w:val="none"/>
                <w:vertAlign w:val="subscript"/>
              </w:rPr>
              <w:t>10</w:t>
            </w:r>
            <w:r>
              <w:rPr>
                <w:rFonts w:hint="default" w:ascii="Times New Roman" w:hAnsi="Times New Roman" w:eastAsia="宋体" w:cs="Times New Roman"/>
                <w:b w:val="0"/>
                <w:bCs w:val="0"/>
                <w:caps w:val="0"/>
                <w:smallCaps w:val="0"/>
                <w:color w:val="auto"/>
                <w:spacing w:val="0"/>
                <w:sz w:val="21"/>
                <w:szCs w:val="21"/>
                <w:highlight w:val="none"/>
                <w:lang w:val="en-US" w:eastAsia="zh-CN"/>
              </w:rPr>
              <w:t>日平均第95百分位数达标；</w:t>
            </w:r>
            <w:r>
              <w:rPr>
                <w:rFonts w:hint="default" w:ascii="Times New Roman" w:hAnsi="Times New Roman" w:eastAsia="宋体" w:cs="Times New Roman"/>
                <w:b w:val="0"/>
                <w:bCs w:val="0"/>
                <w:caps w:val="0"/>
                <w:smallCaps w:val="0"/>
                <w:color w:val="auto"/>
                <w:spacing w:val="0"/>
                <w:sz w:val="21"/>
                <w:szCs w:val="21"/>
                <w:highlight w:val="none"/>
                <w:vertAlign w:val="baseline"/>
                <w:lang w:val="en-US" w:eastAsia="zh-CN"/>
              </w:rPr>
              <w:t>③</w:t>
            </w:r>
            <w:r>
              <w:rPr>
                <w:rFonts w:hint="default" w:ascii="Times New Roman" w:hAnsi="Times New Roman" w:eastAsia="宋体" w:cs="Times New Roman"/>
                <w:b w:val="0"/>
                <w:bCs w:val="0"/>
                <w:caps w:val="0"/>
                <w:smallCaps w:val="0"/>
                <w:color w:val="auto"/>
                <w:spacing w:val="0"/>
                <w:sz w:val="21"/>
                <w:szCs w:val="21"/>
                <w:highlight w:val="none"/>
              </w:rPr>
              <w:t>PM</w:t>
            </w:r>
            <w:r>
              <w:rPr>
                <w:rFonts w:hint="default" w:ascii="Times New Roman" w:hAnsi="Times New Roman" w:eastAsia="宋体" w:cs="Times New Roman"/>
                <w:b w:val="0"/>
                <w:bCs w:val="0"/>
                <w:caps w:val="0"/>
                <w:smallCaps w:val="0"/>
                <w:color w:val="auto"/>
                <w:spacing w:val="0"/>
                <w:sz w:val="21"/>
                <w:szCs w:val="21"/>
                <w:highlight w:val="none"/>
                <w:vertAlign w:val="subscript"/>
              </w:rPr>
              <w:t>2.5</w:t>
            </w:r>
            <w:r>
              <w:rPr>
                <w:rFonts w:hint="default" w:ascii="Times New Roman" w:hAnsi="Times New Roman" w:eastAsia="宋体" w:cs="Times New Roman"/>
                <w:b w:val="0"/>
                <w:bCs w:val="0"/>
                <w:caps w:val="0"/>
                <w:smallCaps w:val="0"/>
                <w:color w:val="auto"/>
                <w:spacing w:val="0"/>
                <w:sz w:val="21"/>
                <w:szCs w:val="21"/>
                <w:highlight w:val="none"/>
                <w:lang w:val="en-US" w:eastAsia="zh-CN"/>
              </w:rPr>
              <w:t>日平均第95百分位数超标。</w:t>
            </w:r>
          </w:p>
          <w:p w14:paraId="36DD054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202</w:t>
            </w:r>
            <w:r>
              <w:rPr>
                <w:rFonts w:hint="default" w:ascii="Times New Roman" w:hAnsi="Times New Roman" w:eastAsia="宋体" w:cs="Times New Roman"/>
                <w:caps w:val="0"/>
                <w:smallCaps w:val="0"/>
                <w:color w:val="auto"/>
                <w:spacing w:val="0"/>
                <w:sz w:val="24"/>
                <w:szCs w:val="24"/>
                <w:highlight w:val="none"/>
                <w:lang w:val="en-US" w:eastAsia="zh-CN"/>
              </w:rPr>
              <w:t>3</w:t>
            </w:r>
            <w:r>
              <w:rPr>
                <w:rFonts w:hint="default" w:ascii="Times New Roman" w:hAnsi="Times New Roman" w:eastAsia="宋体" w:cs="Times New Roman"/>
                <w:caps w:val="0"/>
                <w:smallCaps w:val="0"/>
                <w:color w:val="auto"/>
                <w:spacing w:val="0"/>
                <w:sz w:val="24"/>
                <w:szCs w:val="24"/>
                <w:highlight w:val="none"/>
              </w:rPr>
              <w:t>年常州市环境空气中SO</w:t>
            </w:r>
            <w:r>
              <w:rPr>
                <w:rFonts w:hint="default" w:ascii="Times New Roman" w:hAnsi="Times New Roman" w:eastAsia="宋体" w:cs="Times New Roman"/>
                <w:caps w:val="0"/>
                <w:smallCaps w:val="0"/>
                <w:color w:val="auto"/>
                <w:spacing w:val="0"/>
                <w:sz w:val="24"/>
                <w:szCs w:val="24"/>
                <w:highlight w:val="none"/>
                <w:vertAlign w:val="subscript"/>
              </w:rPr>
              <w:t>2</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年平均质量浓度及日平均第98百分位数</w:t>
            </w:r>
            <w:r>
              <w:rPr>
                <w:rFonts w:hint="default" w:ascii="Times New Roman" w:hAnsi="Times New Roman" w:eastAsia="宋体" w:cs="Times New Roman"/>
                <w:caps w:val="0"/>
                <w:smallCaps w:val="0"/>
                <w:color w:val="auto"/>
                <w:spacing w:val="0"/>
                <w:sz w:val="24"/>
                <w:szCs w:val="24"/>
                <w:highlight w:val="none"/>
              </w:rPr>
              <w:t>、NO</w:t>
            </w:r>
            <w:r>
              <w:rPr>
                <w:rFonts w:hint="default" w:ascii="Times New Roman" w:hAnsi="Times New Roman" w:eastAsia="宋体" w:cs="Times New Roman"/>
                <w:caps w:val="0"/>
                <w:smallCaps w:val="0"/>
                <w:color w:val="auto"/>
                <w:spacing w:val="0"/>
                <w:sz w:val="24"/>
                <w:szCs w:val="24"/>
                <w:highlight w:val="none"/>
                <w:vertAlign w:val="subscript"/>
              </w:rPr>
              <w:t>2</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年平均质量浓度及日平均第98百分位数</w:t>
            </w:r>
            <w:r>
              <w:rPr>
                <w:rFonts w:hint="default" w:ascii="Times New Roman" w:hAnsi="Times New Roman" w:eastAsia="宋体" w:cs="Times New Roman"/>
                <w:caps w:val="0"/>
                <w:smallCaps w:val="0"/>
                <w:color w:val="auto"/>
                <w:spacing w:val="0"/>
                <w:sz w:val="24"/>
                <w:szCs w:val="24"/>
                <w:highlight w:val="none"/>
              </w:rPr>
              <w:t>、颗粒物（PM</w:t>
            </w:r>
            <w:r>
              <w:rPr>
                <w:rFonts w:hint="default" w:ascii="Times New Roman" w:hAnsi="Times New Roman" w:eastAsia="宋体" w:cs="Times New Roman"/>
                <w:caps w:val="0"/>
                <w:smallCaps w:val="0"/>
                <w:color w:val="auto"/>
                <w:spacing w:val="0"/>
                <w:sz w:val="24"/>
                <w:szCs w:val="24"/>
                <w:highlight w:val="none"/>
                <w:vertAlign w:val="subscript"/>
              </w:rPr>
              <w:t>10</w:t>
            </w:r>
            <w:r>
              <w:rPr>
                <w:rFonts w:hint="default" w:ascii="Times New Roman" w:hAnsi="Times New Roman" w:eastAsia="宋体" w:cs="Times New Roman"/>
                <w:caps w:val="0"/>
                <w:smallCaps w:val="0"/>
                <w:color w:val="auto"/>
                <w:spacing w:val="0"/>
                <w:sz w:val="24"/>
                <w:szCs w:val="24"/>
                <w:highlight w:val="none"/>
              </w:rPr>
              <w:t>）</w:t>
            </w:r>
            <w:r>
              <w:rPr>
                <w:rFonts w:hint="default" w:ascii="Times New Roman" w:hAnsi="Times New Roman" w:eastAsia="宋体" w:cs="Times New Roman"/>
                <w:caps w:val="0"/>
                <w:smallCaps w:val="0"/>
                <w:color w:val="auto"/>
                <w:spacing w:val="0"/>
                <w:sz w:val="24"/>
                <w:szCs w:val="24"/>
                <w:highlight w:val="none"/>
                <w:lang w:val="en-US" w:eastAsia="zh-CN"/>
              </w:rPr>
              <w:t>年平均质量浓度及日平均第95百分位数、</w:t>
            </w:r>
            <w:r>
              <w:rPr>
                <w:rFonts w:hint="default" w:ascii="Times New Roman" w:hAnsi="Times New Roman" w:eastAsia="宋体" w:cs="Times New Roman"/>
                <w:caps w:val="0"/>
                <w:smallCaps w:val="0"/>
                <w:color w:val="auto"/>
                <w:spacing w:val="0"/>
                <w:sz w:val="24"/>
                <w:szCs w:val="24"/>
                <w:highlight w:val="none"/>
              </w:rPr>
              <w:t>细颗粒物（PM</w:t>
            </w:r>
            <w:r>
              <w:rPr>
                <w:rFonts w:hint="default" w:ascii="Times New Roman" w:hAnsi="Times New Roman" w:eastAsia="宋体" w:cs="Times New Roman"/>
                <w:caps w:val="0"/>
                <w:smallCaps w:val="0"/>
                <w:color w:val="auto"/>
                <w:spacing w:val="0"/>
                <w:sz w:val="24"/>
                <w:szCs w:val="24"/>
                <w:highlight w:val="none"/>
                <w:vertAlign w:val="subscript"/>
              </w:rPr>
              <w:t>2.5</w:t>
            </w:r>
            <w:r>
              <w:rPr>
                <w:rFonts w:hint="default" w:ascii="Times New Roman" w:hAnsi="Times New Roman" w:eastAsia="宋体" w:cs="Times New Roman"/>
                <w:caps w:val="0"/>
                <w:smallCaps w:val="0"/>
                <w:color w:val="auto"/>
                <w:spacing w:val="0"/>
                <w:sz w:val="24"/>
                <w:szCs w:val="24"/>
                <w:highlight w:val="none"/>
              </w:rPr>
              <w:t>）年平均质量浓度、CO日平均第95百分位数</w:t>
            </w:r>
            <w:r>
              <w:rPr>
                <w:rFonts w:hint="default" w:ascii="Times New Roman" w:hAnsi="Times New Roman" w:eastAsia="宋体" w:cs="Times New Roman"/>
                <w:caps w:val="0"/>
                <w:smallCaps w:val="0"/>
                <w:color w:val="auto"/>
                <w:spacing w:val="0"/>
                <w:sz w:val="24"/>
                <w:szCs w:val="24"/>
                <w:highlight w:val="none"/>
                <w:lang w:val="en-US" w:eastAsia="zh-CN"/>
              </w:rPr>
              <w:t>及日均值浓度</w:t>
            </w:r>
            <w:r>
              <w:rPr>
                <w:rFonts w:hint="default" w:ascii="Times New Roman" w:hAnsi="Times New Roman" w:eastAsia="宋体" w:cs="Times New Roman"/>
                <w:caps w:val="0"/>
                <w:smallCaps w:val="0"/>
                <w:color w:val="auto"/>
                <w:spacing w:val="0"/>
                <w:sz w:val="24"/>
                <w:szCs w:val="24"/>
                <w:highlight w:val="none"/>
              </w:rPr>
              <w:t>均达到《环境空气质量标准》（GB3095-2012）表1中二级浓度限值；</w:t>
            </w:r>
            <w:r>
              <w:rPr>
                <w:rFonts w:hint="default" w:ascii="Times New Roman" w:hAnsi="Times New Roman" w:eastAsia="宋体" w:cs="Times New Roman"/>
                <w:caps w:val="0"/>
                <w:smallCaps w:val="0"/>
                <w:color w:val="auto"/>
                <w:spacing w:val="0"/>
                <w:sz w:val="24"/>
                <w:szCs w:val="24"/>
                <w:highlight w:val="none"/>
                <w:lang w:val="en-US" w:eastAsia="zh-CN"/>
              </w:rPr>
              <w:t>细颗粒物（PM</w:t>
            </w:r>
            <w:r>
              <w:rPr>
                <w:rFonts w:hint="default" w:ascii="Times New Roman" w:hAnsi="Times New Roman" w:eastAsia="宋体" w:cs="Times New Roman"/>
                <w:caps w:val="0"/>
                <w:smallCaps w:val="0"/>
                <w:color w:val="auto"/>
                <w:spacing w:val="0"/>
                <w:sz w:val="24"/>
                <w:szCs w:val="24"/>
                <w:highlight w:val="none"/>
                <w:vertAlign w:val="subscript"/>
                <w:lang w:val="en-US" w:eastAsia="zh-CN"/>
              </w:rPr>
              <w:t>2.5</w:t>
            </w:r>
            <w:r>
              <w:rPr>
                <w:rFonts w:hint="default" w:ascii="Times New Roman" w:hAnsi="Times New Roman" w:eastAsia="宋体" w:cs="Times New Roman"/>
                <w:caps w:val="0"/>
                <w:smallCaps w:val="0"/>
                <w:color w:val="auto"/>
                <w:spacing w:val="0"/>
                <w:sz w:val="24"/>
                <w:szCs w:val="24"/>
                <w:highlight w:val="none"/>
                <w:lang w:val="en-US" w:eastAsia="zh-CN"/>
              </w:rPr>
              <w:t>）日平均第95百分位数、</w:t>
            </w:r>
            <w:r>
              <w:rPr>
                <w:rFonts w:hint="default" w:ascii="Times New Roman" w:hAnsi="Times New Roman" w:eastAsia="宋体" w:cs="Times New Roman"/>
                <w:caps w:val="0"/>
                <w:smallCaps w:val="0"/>
                <w:color w:val="auto"/>
                <w:spacing w:val="0"/>
                <w:sz w:val="24"/>
                <w:szCs w:val="24"/>
                <w:highlight w:val="none"/>
              </w:rPr>
              <w:t>O</w:t>
            </w:r>
            <w:r>
              <w:rPr>
                <w:rFonts w:hint="default" w:ascii="Times New Roman" w:hAnsi="Times New Roman" w:eastAsia="宋体" w:cs="Times New Roman"/>
                <w:caps w:val="0"/>
                <w:smallCaps w:val="0"/>
                <w:color w:val="auto"/>
                <w:spacing w:val="0"/>
                <w:sz w:val="24"/>
                <w:szCs w:val="24"/>
                <w:highlight w:val="none"/>
                <w:vertAlign w:val="subscript"/>
              </w:rPr>
              <w:t>3</w:t>
            </w:r>
            <w:r>
              <w:rPr>
                <w:rFonts w:hint="default" w:ascii="Times New Roman" w:hAnsi="Times New Roman" w:eastAsia="宋体" w:cs="Times New Roman"/>
                <w:caps w:val="0"/>
                <w:smallCaps w:val="0"/>
                <w:color w:val="auto"/>
                <w:spacing w:val="0"/>
                <w:sz w:val="24"/>
                <w:szCs w:val="24"/>
                <w:highlight w:val="none"/>
              </w:rPr>
              <w:t>日8小时滑动平均值第90百分位数超过《环境空气质量标准》（GB3095-2012）表1中二级浓度限值。项目所在区</w:t>
            </w:r>
            <w:r>
              <w:rPr>
                <w:rFonts w:hint="default" w:ascii="Times New Roman" w:hAnsi="Times New Roman" w:eastAsia="宋体" w:cs="Times New Roman"/>
                <w:caps w:val="0"/>
                <w:smallCaps w:val="0"/>
                <w:color w:val="auto"/>
                <w:spacing w:val="0"/>
                <w:sz w:val="24"/>
                <w:szCs w:val="24"/>
                <w:highlight w:val="none"/>
                <w:lang w:val="en-US" w:eastAsia="zh-CN"/>
              </w:rPr>
              <w:t>PM</w:t>
            </w:r>
            <w:r>
              <w:rPr>
                <w:rFonts w:hint="default" w:ascii="Times New Roman" w:hAnsi="Times New Roman" w:eastAsia="宋体" w:cs="Times New Roman"/>
                <w:caps w:val="0"/>
                <w:smallCaps w:val="0"/>
                <w:color w:val="auto"/>
                <w:spacing w:val="0"/>
                <w:sz w:val="24"/>
                <w:szCs w:val="24"/>
                <w:highlight w:val="none"/>
                <w:vertAlign w:val="subscript"/>
                <w:lang w:val="en-US" w:eastAsia="zh-CN"/>
              </w:rPr>
              <w:t>2.5</w:t>
            </w:r>
            <w:r>
              <w:rPr>
                <w:rFonts w:hint="default" w:ascii="Times New Roman" w:hAnsi="Times New Roman" w:eastAsia="宋体" w:cs="Times New Roman"/>
                <w:caps w:val="0"/>
                <w:smallCaps w:val="0"/>
                <w:color w:val="auto"/>
                <w:spacing w:val="0"/>
                <w:sz w:val="24"/>
                <w:szCs w:val="24"/>
                <w:highlight w:val="none"/>
                <w:lang w:val="en-US" w:eastAsia="zh-CN"/>
              </w:rPr>
              <w:t>、</w:t>
            </w:r>
            <w:r>
              <w:rPr>
                <w:rFonts w:hint="default" w:ascii="Times New Roman" w:hAnsi="Times New Roman" w:eastAsia="宋体" w:cs="Times New Roman"/>
                <w:caps w:val="0"/>
                <w:smallCaps w:val="0"/>
                <w:color w:val="auto"/>
                <w:spacing w:val="0"/>
                <w:sz w:val="24"/>
                <w:szCs w:val="24"/>
                <w:highlight w:val="none"/>
              </w:rPr>
              <w:t>O</w:t>
            </w:r>
            <w:r>
              <w:rPr>
                <w:rFonts w:hint="default" w:ascii="Times New Roman" w:hAnsi="Times New Roman" w:eastAsia="宋体" w:cs="Times New Roman"/>
                <w:caps w:val="0"/>
                <w:smallCaps w:val="0"/>
                <w:color w:val="auto"/>
                <w:spacing w:val="0"/>
                <w:sz w:val="24"/>
                <w:szCs w:val="24"/>
                <w:highlight w:val="none"/>
                <w:vertAlign w:val="subscript"/>
              </w:rPr>
              <w:t>3</w:t>
            </w:r>
            <w:r>
              <w:rPr>
                <w:rFonts w:hint="default" w:ascii="Times New Roman" w:hAnsi="Times New Roman" w:eastAsia="宋体" w:cs="Times New Roman"/>
                <w:caps w:val="0"/>
                <w:smallCaps w:val="0"/>
                <w:color w:val="auto"/>
                <w:spacing w:val="0"/>
                <w:sz w:val="24"/>
                <w:szCs w:val="24"/>
                <w:highlight w:val="none"/>
              </w:rPr>
              <w:t>超标</w:t>
            </w:r>
            <w:r>
              <w:rPr>
                <w:rFonts w:hint="default" w:ascii="Times New Roman" w:hAnsi="Times New Roman" w:eastAsia="宋体" w:cs="Times New Roman"/>
                <w:caps w:val="0"/>
                <w:smallCaps w:val="0"/>
                <w:color w:val="auto"/>
                <w:spacing w:val="0"/>
                <w:sz w:val="24"/>
                <w:szCs w:val="24"/>
                <w:highlight w:val="none"/>
                <w:lang w:eastAsia="zh-CN"/>
              </w:rPr>
              <w:t>，</w:t>
            </w:r>
            <w:r>
              <w:rPr>
                <w:rFonts w:hint="default" w:ascii="Times New Roman" w:hAnsi="Times New Roman" w:eastAsia="宋体" w:cs="Times New Roman"/>
                <w:caps w:val="0"/>
                <w:smallCaps w:val="0"/>
                <w:color w:val="auto"/>
                <w:spacing w:val="0"/>
                <w:sz w:val="24"/>
                <w:szCs w:val="24"/>
                <w:highlight w:val="none"/>
              </w:rPr>
              <w:t>因此判定为不达标区。</w:t>
            </w:r>
          </w:p>
          <w:p w14:paraId="41CACCD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3）区域削减</w:t>
            </w:r>
          </w:p>
          <w:p w14:paraId="372CA75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区域削减措施具体如下：</w:t>
            </w:r>
          </w:p>
          <w:p w14:paraId="1570FB5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根据《常州市深入打好污染防治攻坚战专项行动方案》：</w:t>
            </w:r>
          </w:p>
          <w:p w14:paraId="0F6EA73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（一）着力打好重污染天气消除攻坚战</w:t>
            </w:r>
          </w:p>
          <w:p w14:paraId="1D74B9B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1、加大重点行业污染治理力度，强化多污染物协同控制，推进PM2.5和臭氧浓度</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双控双减</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，严格落实重污染天气应急管控措施，做好国家重大活动空气质量保障，基本消除重污染天气。严格落实点位长制，重点区域落实精细化管控措施。</w:t>
            </w:r>
          </w:p>
          <w:p w14:paraId="7D56017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2、推动重点行业企业和工业炉窑、垃圾焚烧重点设施超低排放改造（深度治理），严格控制物料（含废渣）运输、装卸、储存、转移和工艺过程无组织排放。</w:t>
            </w:r>
          </w:p>
          <w:p w14:paraId="1E07FFE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3、强化建筑工地、道路、堆场、矿山等扬尘管控。推进智慧工地</w:t>
            </w:r>
            <w:r>
              <w:rPr>
                <w:rFonts w:hint="default" w:ascii="Times New Roman" w:hAnsi="Times New Roman" w:eastAsia="宋体" w:cs="Times New Roman"/>
                <w:color w:val="auto"/>
                <w:sz w:val="24"/>
                <w:highlight w:val="none"/>
                <w:lang w:eastAsia="zh-CN"/>
              </w:rPr>
              <w:t>建设</w:t>
            </w:r>
            <w:r>
              <w:rPr>
                <w:rFonts w:hint="default" w:ascii="Times New Roman" w:hAnsi="Times New Roman" w:eastAsia="宋体" w:cs="Times New Roman"/>
                <w:color w:val="auto"/>
                <w:sz w:val="24"/>
                <w:highlight w:val="none"/>
              </w:rPr>
              <w:t>及全市工地扬尘监控信息化指挥控制平台建设。强化渣土运输车辆全封闭运输管理，城市建成区全面使用新型环保智能渣土车。推动港口码头仓库料场全封闭管理，易起尘港口多点安装粉尘在线监测设备。对城市公共区域、长期未开发建设裸地，以及废旧厂区、物流园、大型停车场等进行排查建档并采取防尘措施。提高城市保洁机械化作业比率，城市建成区道路机械化清扫率达到90%以上。</w:t>
            </w:r>
          </w:p>
          <w:p w14:paraId="57BE75E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到2025年，全市重度及以上污染天气比率控制在0.2%以内。</w:t>
            </w:r>
          </w:p>
          <w:p w14:paraId="5158633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（二）着力打好臭氧污染防治攻坚战</w:t>
            </w:r>
          </w:p>
          <w:p w14:paraId="5D378A0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以化工、涂装、医药、包装印刷、油品储运销等行业领域为重点，实施原辅材料和产品源头替代工程。结合产业结构分布，培育源头替代示范型企业。对照国家强制性标准，每季度开展1次各类涂料、油墨、胶黏剂、清洗剂等产品VOCs含量限值标准执行情况的监督检查。</w:t>
            </w:r>
          </w:p>
          <w:p w14:paraId="7ADB2F9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2、提高企业挥发性有机物治理水平。开展有机储罐分类深度治理及回头看工作。优化企业集群布局，积极推动企业集群入工业园区或小微企业园。按照</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标杆建设一批、改造提升一批、优化整合一批、淘汰退出一批</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的要求，对涉气产业集群开展排查及分类治理。</w:t>
            </w:r>
          </w:p>
          <w:p w14:paraId="30E36F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强化装卸废气收集治理。向汽车罐车装载汽油、航空煤油、石脑油和苯、甲苯、二甲苯等应采用底部装载方式，换用自封式快速接头。推进万吨级及以上原油、成品油码头完成油气回收治理。长江和京杭运河沿线原油、汽油和石脑油装船作业码头加大改造力度。推进挥发性有机液体运输洗舱VOCs治理，油品运输船舶具备油气回收能力。</w:t>
            </w:r>
          </w:p>
          <w:p w14:paraId="1C714F4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4、推进餐饮油烟污染治理和执法监管。推动治理设施第三方运维管理及运行状态监控。开展餐饮油烟专项整治或</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回头看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，打造餐饮油烟治理示范项目。</w:t>
            </w:r>
          </w:p>
          <w:p w14:paraId="729D6D1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到2025年，挥发性有机物、氮氧化物削减量完成省定下达目标，臭氧浓度增长趋势得到有效遏制。</w:t>
            </w:r>
          </w:p>
          <w:p w14:paraId="0725EAF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（三）着力打好交通运输污染治理攻坚战</w:t>
            </w:r>
          </w:p>
          <w:p w14:paraId="289CBAD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1、加大货物运输结构调整力度，煤炭、矿石等大宗货物中长距离运输推广使用铁路、水路或管道方式，短距离运输优先采用封闭式皮带廊道或新能源车辆。到2025年，货运铁路和水运分担率之和达到35%。</w:t>
            </w:r>
          </w:p>
          <w:p w14:paraId="5DDF294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2、实施</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绿色车轮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计划，编制并实施常州市区充换电设施布局规划，推进新能源汽车消费替代，城市建成区新增或替换的公交车实现新能源和清洁能源车辆占比达100%以上，邮政等公共领域新增或者替换的车辆全面采用新能源汽车或清洁能源汽车，环卫领域车辆逐步推进提高新能源汽车或清洁能源汽车占比。到2025年，基本淘汰国三及以下排放标准柴油货车，开展中重型新能源货车及内河LNG船舶的推广应用。到2025年，主要港口和排放控制区内靠港船舶的岸电使用电量在2020年基础上翻一番，靠港和水上服务区锚泊船舶岸电应用尽用。</w:t>
            </w:r>
          </w:p>
          <w:p w14:paraId="05A93BB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稳步提高柴油车监督抽测排放合格率，基本消除冒黑烟现象。重点加强柴油货车路检路查，以及集中使用和停放地的入户抽测。对凌家塘物流园、货物集散地等车辆集中停放地，以及大型工矿企业、物流货运、长途客运、公交、环卫、邮政、旅游等重点单位每月至少开展一次入户监督抽测，全面实施汽车排放检测与维护（I/M）制度和汽车排放召回制度。</w:t>
            </w:r>
          </w:p>
          <w:p w14:paraId="2ACC7A3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建立车用油品、车用尿素、船用燃料油全生命周期监管档案管理制度，加油站每年至少开展1次加油枪气液比、系统密闭性及管线液阻的检查检测，储油库每季度开展油气回收系统接口泄漏检测和油气回收处理装置运行效果监测。</w:t>
            </w:r>
          </w:p>
          <w:p w14:paraId="12F02E3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加强非道路移动机械污染防治。实施非道路移动柴油机械第四阶段排放标准，对新非道路移动机械生产、进口、销售企业实施常态化环保达标监督检查。持续推进非道路移动机械的摸底调查和编码登记工作，建立多部门协调配合的工程机械环保监管制度，形成编码登记、排放检测、超标处罚撤场等全链条管理。未经环保部门编码登记、确认符合排放要求的非道路移动机械不得进入禁用区域，逐步推进在禁用区域内施工的移动机械达到国Ⅲ及以上标准。建立生态环境、建设、交通运输等多部门的联合执法机制，强化工程机械监督抽测。禁止超标排放工程机械使用，消除冒黑烟现象。</w:t>
            </w:r>
          </w:p>
          <w:p w14:paraId="7ECE302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目标：到2025年，全市生态环境质量持续改善，主要污染物排放总量持续下降，PM2.5浓度达到30微克/立方米左右，优良天数比率达到81.4%，生态质量指数达到50以上。</w:t>
            </w:r>
          </w:p>
          <w:p w14:paraId="35859EF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（3）其他污染物环境质量现状评价</w:t>
            </w:r>
          </w:p>
          <w:p w14:paraId="5D71D9C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本项目特征因子非甲烷总烃环境质量现状监测数据引用</w:t>
            </w:r>
            <w:r>
              <w:rPr>
                <w:rFonts w:hint="default" w:ascii="Times New Roman" w:hAnsi="Times New Roman" w:eastAsia="宋体" w:cs="Times New Roman"/>
                <w:color w:val="auto"/>
                <w:sz w:val="24"/>
                <w:szCs w:val="24"/>
              </w:rPr>
              <w:t>特斯特（江苏）检测科技有限公司</w:t>
            </w:r>
            <w:r>
              <w:rPr>
                <w:rFonts w:hint="eastAsia" w:ascii="Times New Roman" w:hAnsi="Times New Roman" w:eastAsia="宋体" w:cs="Times New Roman"/>
                <w:color w:val="auto"/>
                <w:sz w:val="24"/>
                <w:szCs w:val="24"/>
                <w:lang w:val="en-US" w:eastAsia="zh-CN"/>
              </w:rPr>
              <w:t>TST202411059检测报告</w:t>
            </w:r>
            <w:r>
              <w:rPr>
                <w:rFonts w:hint="default" w:ascii="Times New Roman" w:hAnsi="Times New Roman" w:eastAsia="宋体" w:cs="Times New Roman"/>
                <w:color w:val="auto"/>
                <w:sz w:val="24"/>
                <w:szCs w:val="24"/>
              </w:rPr>
              <w:t>中</w:t>
            </w:r>
            <w:r>
              <w:rPr>
                <w:rFonts w:hint="eastAsia" w:ascii="Times New Roman" w:hAnsi="Times New Roman" w:eastAsia="宋体" w:cs="Times New Roman"/>
                <w:color w:val="auto"/>
                <w:sz w:val="24"/>
                <w:lang w:val="en-US" w:eastAsia="zh-CN"/>
              </w:rPr>
              <w:t>对常州微宙电子科技有限公司西100m处，钱资湖大道南点位</w:t>
            </w:r>
            <w:r>
              <w:rPr>
                <w:rFonts w:hint="default" w:ascii="Times New Roman" w:hAnsi="Times New Roman" w:eastAsia="宋体" w:cs="Times New Roman"/>
                <w:color w:val="auto"/>
                <w:sz w:val="24"/>
              </w:rPr>
              <w:t>历史监测数据。</w:t>
            </w:r>
          </w:p>
          <w:p w14:paraId="601629E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引用数据有效性：①引用20</w:t>
            </w:r>
            <w:r>
              <w:rPr>
                <w:rFonts w:hint="eastAsia" w:ascii="Times New Roman" w:hAnsi="Times New Roman" w:eastAsia="宋体" w:cs="Times New Roman"/>
                <w:color w:val="auto"/>
                <w:sz w:val="24"/>
                <w:highlight w:val="none"/>
                <w:lang w:val="en-US" w:eastAsia="zh-CN"/>
              </w:rPr>
              <w:t>24</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日非甲烷总烃连续</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天历史监测数据，引用时间不超过3年，引用时间有效；②项目所在区域内污染源未发生重大变化，可引用3年内大气的检测数据；③引用点位在项目相关评价范围内，则大气引用点位有效。</w:t>
            </w:r>
          </w:p>
          <w:p w14:paraId="26558EF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本项目环境空气质量现状具体引用位置见表3-2，大气环境现状引用结果见表3-3。</w:t>
            </w:r>
          </w:p>
          <w:p w14:paraId="364D03A4">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表3-2  大气环境质量引用点位一览表</w:t>
            </w:r>
          </w:p>
          <w:tbl>
            <w:tblPr>
              <w:tblStyle w:val="25"/>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30" w:type="dxa"/>
                <w:bottom w:w="0" w:type="dxa"/>
                <w:right w:w="30" w:type="dxa"/>
              </w:tblCellMar>
            </w:tblPr>
            <w:tblGrid>
              <w:gridCol w:w="565"/>
              <w:gridCol w:w="1803"/>
              <w:gridCol w:w="1047"/>
              <w:gridCol w:w="1349"/>
              <w:gridCol w:w="1347"/>
              <w:gridCol w:w="2183"/>
            </w:tblGrid>
            <w:tr w14:paraId="06E5B9C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17" w:hRule="atLeast"/>
                <w:jc w:val="center"/>
              </w:trPr>
              <w:tc>
                <w:tcPr>
                  <w:tcW w:w="341" w:type="pct"/>
                  <w:vMerge w:val="restart"/>
                  <w:vAlign w:val="center"/>
                </w:tcPr>
                <w:p w14:paraId="36E1F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测点</w:t>
                  </w:r>
                </w:p>
                <w:p w14:paraId="36B903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1087" w:type="pct"/>
                  <w:vMerge w:val="restart"/>
                  <w:vAlign w:val="center"/>
                </w:tcPr>
                <w:p w14:paraId="7399C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测点名称</w:t>
                  </w:r>
                </w:p>
              </w:tc>
              <w:tc>
                <w:tcPr>
                  <w:tcW w:w="1444" w:type="pct"/>
                  <w:gridSpan w:val="2"/>
                  <w:vAlign w:val="center"/>
                </w:tcPr>
                <w:p w14:paraId="67FBC0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测点位置</w:t>
                  </w:r>
                </w:p>
              </w:tc>
              <w:tc>
                <w:tcPr>
                  <w:tcW w:w="812" w:type="pct"/>
                  <w:vMerge w:val="restart"/>
                  <w:vAlign w:val="center"/>
                </w:tcPr>
                <w:p w14:paraId="38810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引用项目</w:t>
                  </w:r>
                </w:p>
              </w:tc>
              <w:tc>
                <w:tcPr>
                  <w:tcW w:w="1316" w:type="pct"/>
                  <w:vMerge w:val="restart"/>
                  <w:vAlign w:val="center"/>
                </w:tcPr>
                <w:p w14:paraId="1D2F1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引用频次</w:t>
                  </w:r>
                </w:p>
              </w:tc>
            </w:tr>
            <w:tr w14:paraId="0FFEA52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415" w:hRule="atLeast"/>
                <w:jc w:val="center"/>
              </w:trPr>
              <w:tc>
                <w:tcPr>
                  <w:tcW w:w="341" w:type="pct"/>
                  <w:vMerge w:val="continue"/>
                  <w:vAlign w:val="center"/>
                </w:tcPr>
                <w:p w14:paraId="3E381B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87" w:type="pct"/>
                  <w:vMerge w:val="continue"/>
                  <w:vAlign w:val="center"/>
                </w:tcPr>
                <w:p w14:paraId="090D48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31" w:type="pct"/>
                  <w:vAlign w:val="center"/>
                </w:tcPr>
                <w:p w14:paraId="0D6D8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方位</w:t>
                  </w:r>
                </w:p>
              </w:tc>
              <w:tc>
                <w:tcPr>
                  <w:tcW w:w="813" w:type="pct"/>
                  <w:vAlign w:val="center"/>
                </w:tcPr>
                <w:p w14:paraId="1E7C8B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距离（m）</w:t>
                  </w:r>
                </w:p>
              </w:tc>
              <w:tc>
                <w:tcPr>
                  <w:tcW w:w="812" w:type="pct"/>
                  <w:vMerge w:val="continue"/>
                  <w:vAlign w:val="center"/>
                </w:tcPr>
                <w:p w14:paraId="0B25D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316" w:type="pct"/>
                  <w:vMerge w:val="continue"/>
                  <w:vAlign w:val="center"/>
                </w:tcPr>
                <w:p w14:paraId="3514D8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13ED86D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30" w:type="dxa"/>
                  <w:bottom w:w="0" w:type="dxa"/>
                  <w:right w:w="30" w:type="dxa"/>
                </w:tblCellMar>
              </w:tblPrEx>
              <w:trPr>
                <w:trHeight w:val="397" w:hRule="atLeast"/>
                <w:jc w:val="center"/>
              </w:trPr>
              <w:tc>
                <w:tcPr>
                  <w:tcW w:w="341" w:type="pct"/>
                  <w:vAlign w:val="center"/>
                </w:tcPr>
                <w:p w14:paraId="02B203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O3</w:t>
                  </w:r>
                </w:p>
              </w:tc>
              <w:tc>
                <w:tcPr>
                  <w:tcW w:w="1087" w:type="pct"/>
                  <w:vAlign w:val="center"/>
                </w:tcPr>
                <w:p w14:paraId="355EC1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常州微宙电子科技有限公司西100m处，钱资湖大道南</w:t>
                  </w:r>
                </w:p>
              </w:tc>
              <w:tc>
                <w:tcPr>
                  <w:tcW w:w="631" w:type="pct"/>
                  <w:vAlign w:val="center"/>
                </w:tcPr>
                <w:p w14:paraId="2BF342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w:t>
                  </w:r>
                </w:p>
              </w:tc>
              <w:tc>
                <w:tcPr>
                  <w:tcW w:w="813" w:type="pct"/>
                  <w:vAlign w:val="center"/>
                </w:tcPr>
                <w:p w14:paraId="36269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0</w:t>
                  </w:r>
                </w:p>
              </w:tc>
              <w:tc>
                <w:tcPr>
                  <w:tcW w:w="812" w:type="pct"/>
                  <w:vAlign w:val="center"/>
                </w:tcPr>
                <w:p w14:paraId="0FEC8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非甲烷总烃</w:t>
                  </w:r>
                </w:p>
              </w:tc>
              <w:tc>
                <w:tcPr>
                  <w:tcW w:w="1316" w:type="pct"/>
                  <w:vAlign w:val="center"/>
                </w:tcPr>
                <w:p w14:paraId="32A457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连续引用</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天</w:t>
                  </w:r>
                </w:p>
              </w:tc>
            </w:tr>
          </w:tbl>
          <w:p w14:paraId="7A0B5B18">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表3-3  大气环境现状引用结果（mg/m</w:t>
            </w:r>
            <w:r>
              <w:rPr>
                <w:rFonts w:hint="default" w:ascii="Times New Roman" w:hAnsi="Times New Roman" w:eastAsia="宋体" w:cs="Times New Roman"/>
                <w:b/>
                <w:bCs/>
                <w:color w:val="auto"/>
                <w:sz w:val="24"/>
                <w:highlight w:val="none"/>
                <w:vertAlign w:val="superscript"/>
              </w:rPr>
              <w:t>3</w:t>
            </w:r>
            <w:r>
              <w:rPr>
                <w:rFonts w:hint="default" w:ascii="Times New Roman" w:hAnsi="Times New Roman" w:eastAsia="宋体" w:cs="Times New Roman"/>
                <w:b/>
                <w:bCs/>
                <w:color w:val="auto"/>
                <w:sz w:val="24"/>
                <w:highlight w:val="none"/>
              </w:rPr>
              <w:t>）</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60"/>
              <w:gridCol w:w="1238"/>
              <w:gridCol w:w="1062"/>
              <w:gridCol w:w="1232"/>
              <w:gridCol w:w="1232"/>
              <w:gridCol w:w="1185"/>
              <w:gridCol w:w="747"/>
              <w:gridCol w:w="838"/>
            </w:tblGrid>
            <w:tr w14:paraId="1805F72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14:paraId="521634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点位编号</w:t>
                  </w:r>
                </w:p>
              </w:tc>
              <w:tc>
                <w:tcPr>
                  <w:tcW w:w="746" w:type="pct"/>
                  <w:vAlign w:val="center"/>
                </w:tcPr>
                <w:p w14:paraId="587C5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640" w:type="pct"/>
                  <w:vAlign w:val="center"/>
                </w:tcPr>
                <w:p w14:paraId="6CDEC3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评价指标</w:t>
                  </w:r>
                </w:p>
              </w:tc>
              <w:tc>
                <w:tcPr>
                  <w:tcW w:w="742" w:type="pct"/>
                  <w:vAlign w:val="center"/>
                </w:tcPr>
                <w:p w14:paraId="05152D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评价标准（</w:t>
                  </w:r>
                  <w:r>
                    <w:rPr>
                      <w:rFonts w:hint="eastAsia"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742" w:type="pct"/>
                  <w:vAlign w:val="center"/>
                </w:tcPr>
                <w:p w14:paraId="74D2D5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现状浓度（</w:t>
                  </w:r>
                  <w:r>
                    <w:rPr>
                      <w:rFonts w:hint="eastAsia"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714" w:type="pct"/>
                  <w:vAlign w:val="center"/>
                </w:tcPr>
                <w:p w14:paraId="1C438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最大浓度占标率/%</w:t>
                  </w:r>
                </w:p>
              </w:tc>
              <w:tc>
                <w:tcPr>
                  <w:tcW w:w="450" w:type="pct"/>
                  <w:vAlign w:val="center"/>
                </w:tcPr>
                <w:p w14:paraId="08B3AC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超标率/%</w:t>
                  </w:r>
                </w:p>
              </w:tc>
              <w:tc>
                <w:tcPr>
                  <w:tcW w:w="505" w:type="pct"/>
                  <w:vAlign w:val="center"/>
                </w:tcPr>
                <w:p w14:paraId="2A378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达标情况</w:t>
                  </w:r>
                </w:p>
              </w:tc>
            </w:tr>
            <w:tr w14:paraId="23524CC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58" w:type="pct"/>
                  <w:vAlign w:val="center"/>
                </w:tcPr>
                <w:p w14:paraId="7EC73C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O3</w:t>
                  </w:r>
                </w:p>
              </w:tc>
              <w:tc>
                <w:tcPr>
                  <w:tcW w:w="746" w:type="pct"/>
                  <w:vAlign w:val="center"/>
                </w:tcPr>
                <w:p w14:paraId="34261D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640" w:type="pct"/>
                  <w:vAlign w:val="center"/>
                </w:tcPr>
                <w:p w14:paraId="78B173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一次值</w:t>
                  </w:r>
                </w:p>
              </w:tc>
              <w:tc>
                <w:tcPr>
                  <w:tcW w:w="742" w:type="pct"/>
                  <w:vAlign w:val="center"/>
                </w:tcPr>
                <w:p w14:paraId="60136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42" w:type="pct"/>
                  <w:vAlign w:val="center"/>
                </w:tcPr>
                <w:p w14:paraId="1D38E2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0.08-0.38</w:t>
                  </w:r>
                </w:p>
              </w:tc>
              <w:tc>
                <w:tcPr>
                  <w:tcW w:w="714" w:type="pct"/>
                  <w:vAlign w:val="center"/>
                </w:tcPr>
                <w:p w14:paraId="64C6F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w:t>
                  </w:r>
                </w:p>
              </w:tc>
              <w:tc>
                <w:tcPr>
                  <w:tcW w:w="450" w:type="pct"/>
                  <w:vAlign w:val="center"/>
                </w:tcPr>
                <w:p w14:paraId="54035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505" w:type="pct"/>
                  <w:vAlign w:val="center"/>
                </w:tcPr>
                <w:p w14:paraId="67586A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0505FC18">
            <w:pPr>
              <w:spacing w:line="360" w:lineRule="auto"/>
              <w:ind w:firstLine="480" w:firstLineChars="200"/>
              <w:rPr>
                <w:rFonts w:hint="default" w:ascii="Times New Roman" w:hAnsi="Times New Roman" w:cs="Times New Roman"/>
                <w:snapToGrid w:val="0"/>
                <w:color w:val="auto"/>
                <w:szCs w:val="20"/>
                <w:highlight w:val="none"/>
              </w:rPr>
            </w:pPr>
            <w:r>
              <w:rPr>
                <w:rFonts w:hint="default" w:ascii="Times New Roman" w:hAnsi="Times New Roman" w:eastAsia="宋体" w:cs="Times New Roman"/>
                <w:color w:val="auto"/>
                <w:sz w:val="24"/>
                <w:highlight w:val="none"/>
              </w:rPr>
              <w:t>由上表可知，项目所在地附近周围环境空气中非甲烷总烃满足《大气污染物综合排放标准详解》标准。</w:t>
            </w:r>
          </w:p>
          <w:p w14:paraId="3C1E2532">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2、地表水环境</w:t>
            </w:r>
          </w:p>
          <w:p w14:paraId="7D39A65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（1）区域水环境状况</w:t>
            </w:r>
          </w:p>
          <w:p w14:paraId="3E92878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根据《202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年常州市生态环境质量状况公报》中相关内容，202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年常州市纳入“十四五”国家地表水环境质量考核的20个断面，年均水质达到或好于《地表水环境质量标准》（GB 3838—2002）Ⅲ类标准的断面比例为85%（年度考核目标80%），无劣Ⅴ类断面。纳入江苏省“十四五”水环境质量目标考核的51个断面，年均水质达到或好于Ⅲ类的比例为94.1%（年度考核目标92.2%），无劣Ⅴ类断面。太湖湖心区断面自太湖治理以来首次达到地表水湖库Ⅲ类标准，其中总磷0.05mg/L，同比下降21.9%，高锰酸盐指数和氨氮分别达到Ⅱ类和Ⅰ类标准。太湖西部区断面总磷0.074mg/L，同比下降16.9%，高锰酸盐指数和氨氮分别达到Ⅱ类和Ⅰ类标准。武进港、漕桥河、太滆运河等3条主要入湖河道氮磷达到省定约束性考核目标。长江干流魏村（右岸）断面水质连续六年达到Ⅱ类；新孟河、德胜河、澡港河等3条主要通江支流上5个国省考断面年均水质均达到或优于Ⅲ类。京杭大运河（常州段）沿线五牧、连江桥下、戚墅堰等3个国省考断面年均水质均达到或好于Ⅲ类。</w:t>
            </w:r>
          </w:p>
          <w:p w14:paraId="60287BF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共江苏省委、江苏省人民政府印发的《关于深入打好污染防治攻坚战的实施意见》，加强流域海域协同治理，深入打好碧水保卫战。到2025年，地表水国考断面水质优Ⅲ比例达90%以上，近岸海域水质优良（Ⅰ、Ⅱ类）比例达65%以上。</w:t>
            </w:r>
          </w:p>
          <w:p w14:paraId="1979C37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持续打好长江保护修复攻坚战，到2025年长江干流水质稳定达到Ⅱ类；持续打好太湖流域综合整治攻坚战，坚决守住</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确保饮用水安全，确保不发生大面积湖泛</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底线；提升饮用水水源安全保障水平，完善集中式水源地保护区划分和长效管护机制，加强水源地预警监控能力建设；持续打好黑臭水体治理攻坚战，到2025年，苏南县级以上城市建成区80%以上面积，苏中、苏北县级以上城市建成区60%以上面积，建成</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污水处理提质增效达标区</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；着力打好海洋生态环境综合治理攻坚战，推进重点河口海湾综合治理，深入开展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美丽海湾</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建设；强化陆域水域污染协同治理，到2025年，全面完成骨干河道和重点湖泊排污口排查整治。</w:t>
            </w:r>
          </w:p>
          <w:p w14:paraId="63DEC56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（2）地表水环境质量现状引用</w:t>
            </w:r>
          </w:p>
          <w:p w14:paraId="6072ED9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为了解</w:t>
            </w:r>
            <w:r>
              <w:rPr>
                <w:rFonts w:hint="default" w:ascii="Times New Roman" w:hAnsi="Times New Roman" w:eastAsia="宋体" w:cs="Times New Roman"/>
                <w:color w:val="auto"/>
                <w:sz w:val="24"/>
                <w:highlight w:val="none"/>
                <w:lang w:eastAsia="zh-CN"/>
              </w:rPr>
              <w:t>金坛第二污水处理厂</w:t>
            </w:r>
            <w:r>
              <w:rPr>
                <w:rFonts w:hint="default" w:ascii="Times New Roman" w:hAnsi="Times New Roman" w:eastAsia="宋体" w:cs="Times New Roman"/>
                <w:color w:val="auto"/>
                <w:sz w:val="24"/>
                <w:highlight w:val="none"/>
              </w:rPr>
              <w:t>排口上</w:t>
            </w:r>
            <w:r>
              <w:rPr>
                <w:rFonts w:hint="default" w:ascii="Times New Roman" w:hAnsi="Times New Roman" w:eastAsia="宋体" w:cs="Times New Roman"/>
                <w:color w:val="auto"/>
                <w:sz w:val="24"/>
                <w:highlight w:val="none"/>
                <w:lang w:val="en-US" w:eastAsia="zh-CN"/>
              </w:rPr>
              <w:t>下游</w:t>
            </w:r>
            <w:r>
              <w:rPr>
                <w:rFonts w:hint="default" w:ascii="Times New Roman" w:hAnsi="Times New Roman" w:eastAsia="宋体" w:cs="Times New Roman"/>
                <w:color w:val="auto"/>
                <w:sz w:val="24"/>
                <w:highlight w:val="none"/>
              </w:rPr>
              <w:t>水质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尧塘河</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现状，本次评价引用 特斯特（江苏）检测科技有限公司TST20241105</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检测报告中对地表水历史检测数据，分别位于金坛第二污水处理厂排口上游500m、下游2000m处，引用因子为pH、COD、NH3-N、TP等。</w:t>
            </w:r>
          </w:p>
          <w:p w14:paraId="6160F61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引用数据有效性分析：①本项目地表水质量现状引用202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06</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07</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08</w:t>
            </w:r>
            <w:r>
              <w:rPr>
                <w:rFonts w:hint="default" w:ascii="Times New Roman" w:hAnsi="Times New Roman" w:eastAsia="宋体" w:cs="Times New Roman"/>
                <w:color w:val="auto"/>
                <w:sz w:val="24"/>
                <w:highlight w:val="none"/>
              </w:rPr>
              <w:t>日监测数据，引用时间不超过3年，且项目所在区域内污染源未发生重大变化，地表水引用时间有效；②引用点位在项目相关评价范围内，则地表水引用点位有效。</w:t>
            </w:r>
          </w:p>
          <w:p w14:paraId="1121FEA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监测数据统计结果见下表：</w:t>
            </w:r>
          </w:p>
          <w:p w14:paraId="1BF46036">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 xml:space="preserve">  地表水断面现状监测数据  单位：mg/L</w:t>
            </w:r>
          </w:p>
          <w:tbl>
            <w:tblPr>
              <w:tblStyle w:val="25"/>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310"/>
              <w:gridCol w:w="1603"/>
              <w:gridCol w:w="1235"/>
              <w:gridCol w:w="1329"/>
              <w:gridCol w:w="1486"/>
              <w:gridCol w:w="1331"/>
            </w:tblGrid>
            <w:tr w14:paraId="3ABE495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789" w:type="pct"/>
                  <w:tcMar>
                    <w:left w:w="20" w:type="dxa"/>
                    <w:right w:w="20" w:type="dxa"/>
                  </w:tcMar>
                  <w:vAlign w:val="center"/>
                </w:tcPr>
                <w:p w14:paraId="32507374">
                  <w:pPr>
                    <w:snapToGrid w:val="0"/>
                    <w:spacing w:line="30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kern w:val="0"/>
                      <w:szCs w:val="21"/>
                      <w:highlight w:val="none"/>
                      <w:lang w:bidi="ar"/>
                    </w:rPr>
                    <w:t>断面</w:t>
                  </w:r>
                </w:p>
              </w:tc>
              <w:tc>
                <w:tcPr>
                  <w:tcW w:w="966" w:type="pct"/>
                  <w:tcMar>
                    <w:left w:w="108" w:type="dxa"/>
                    <w:right w:w="108" w:type="dxa"/>
                  </w:tcMar>
                  <w:vAlign w:val="center"/>
                </w:tcPr>
                <w:p w14:paraId="1A5B6AF5">
                  <w:pPr>
                    <w:snapToGrid w:val="0"/>
                    <w:spacing w:line="30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kern w:val="0"/>
                      <w:szCs w:val="21"/>
                      <w:highlight w:val="none"/>
                      <w:lang w:bidi="ar"/>
                    </w:rPr>
                    <w:t>项目</w:t>
                  </w:r>
                </w:p>
              </w:tc>
              <w:tc>
                <w:tcPr>
                  <w:tcW w:w="744" w:type="pct"/>
                  <w:tcMar>
                    <w:left w:w="20" w:type="dxa"/>
                    <w:right w:w="20" w:type="dxa"/>
                  </w:tcMar>
                  <w:vAlign w:val="center"/>
                </w:tcPr>
                <w:p w14:paraId="122F4B26">
                  <w:pPr>
                    <w:snapToGrid w:val="0"/>
                    <w:spacing w:line="30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kern w:val="0"/>
                      <w:szCs w:val="21"/>
                      <w:highlight w:val="none"/>
                      <w:lang w:bidi="ar"/>
                    </w:rPr>
                    <w:t>pH</w:t>
                  </w:r>
                </w:p>
              </w:tc>
              <w:tc>
                <w:tcPr>
                  <w:tcW w:w="801" w:type="pct"/>
                  <w:tcMar>
                    <w:left w:w="20" w:type="dxa"/>
                    <w:right w:w="20" w:type="dxa"/>
                  </w:tcMar>
                  <w:vAlign w:val="center"/>
                </w:tcPr>
                <w:p w14:paraId="0597DF0F">
                  <w:pPr>
                    <w:snapToGrid w:val="0"/>
                    <w:spacing w:line="300" w:lineRule="exact"/>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kern w:val="0"/>
                      <w:szCs w:val="21"/>
                      <w:highlight w:val="none"/>
                      <w:lang w:bidi="ar"/>
                    </w:rPr>
                    <w:t>COD</w:t>
                  </w:r>
                </w:p>
              </w:tc>
              <w:tc>
                <w:tcPr>
                  <w:tcW w:w="895" w:type="pct"/>
                  <w:tcMar>
                    <w:left w:w="20" w:type="dxa"/>
                    <w:right w:w="20" w:type="dxa"/>
                  </w:tcMar>
                  <w:vAlign w:val="center"/>
                </w:tcPr>
                <w:p w14:paraId="50D5460D">
                  <w:pPr>
                    <w:snapToGrid w:val="0"/>
                    <w:spacing w:line="300" w:lineRule="exact"/>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0"/>
                      <w:szCs w:val="21"/>
                      <w:highlight w:val="none"/>
                      <w:lang w:bidi="ar"/>
                    </w:rPr>
                    <w:t>NH</w:t>
                  </w:r>
                  <w:r>
                    <w:rPr>
                      <w:rFonts w:hint="default" w:ascii="Times New Roman" w:hAnsi="Times New Roman" w:eastAsia="宋体" w:cs="Times New Roman"/>
                      <w:b/>
                      <w:color w:val="auto"/>
                      <w:kern w:val="0"/>
                      <w:szCs w:val="21"/>
                      <w:highlight w:val="none"/>
                      <w:vertAlign w:val="subscript"/>
                      <w:lang w:bidi="ar"/>
                    </w:rPr>
                    <w:t>3</w:t>
                  </w:r>
                  <w:r>
                    <w:rPr>
                      <w:rFonts w:hint="default" w:ascii="Times New Roman" w:hAnsi="Times New Roman" w:eastAsia="宋体" w:cs="Times New Roman"/>
                      <w:b/>
                      <w:color w:val="auto"/>
                      <w:kern w:val="0"/>
                      <w:szCs w:val="21"/>
                      <w:highlight w:val="none"/>
                      <w:lang w:bidi="ar"/>
                    </w:rPr>
                    <w:t>-N</w:t>
                  </w:r>
                </w:p>
              </w:tc>
              <w:tc>
                <w:tcPr>
                  <w:tcW w:w="802" w:type="pct"/>
                  <w:tcMar>
                    <w:left w:w="20" w:type="dxa"/>
                    <w:right w:w="20" w:type="dxa"/>
                  </w:tcMar>
                  <w:vAlign w:val="center"/>
                </w:tcPr>
                <w:p w14:paraId="677D0C79">
                  <w:pPr>
                    <w:snapToGrid w:val="0"/>
                    <w:spacing w:line="300" w:lineRule="exact"/>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0"/>
                      <w:szCs w:val="21"/>
                      <w:highlight w:val="none"/>
                      <w:lang w:bidi="ar"/>
                    </w:rPr>
                    <w:t>TP</w:t>
                  </w:r>
                </w:p>
              </w:tc>
            </w:tr>
            <w:tr w14:paraId="4504DA8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restart"/>
                  <w:tcMar>
                    <w:left w:w="20" w:type="dxa"/>
                    <w:right w:w="20" w:type="dxa"/>
                  </w:tcMar>
                  <w:vAlign w:val="center"/>
                </w:tcPr>
                <w:p w14:paraId="78DD5ECE">
                  <w:pPr>
                    <w:keepNext w:val="0"/>
                    <w:keepLines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lang w:bidi="ar"/>
                    </w:rPr>
                    <w:t>金坛第二污水处理厂排口上游500m</w:t>
                  </w:r>
                </w:p>
              </w:tc>
              <w:tc>
                <w:tcPr>
                  <w:tcW w:w="966" w:type="pct"/>
                  <w:tcMar>
                    <w:left w:w="108" w:type="dxa"/>
                    <w:right w:w="108" w:type="dxa"/>
                  </w:tcMar>
                  <w:vAlign w:val="center"/>
                </w:tcPr>
                <w:p w14:paraId="3860E566">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浓度范围</w:t>
                  </w:r>
                </w:p>
              </w:tc>
              <w:tc>
                <w:tcPr>
                  <w:tcW w:w="744" w:type="pct"/>
                  <w:tcMar>
                    <w:left w:w="20" w:type="dxa"/>
                    <w:right w:w="20" w:type="dxa"/>
                  </w:tcMar>
                  <w:vAlign w:val="center"/>
                </w:tcPr>
                <w:p w14:paraId="2DAE8EA6">
                  <w:pPr>
                    <w:adjustRightInd w:val="0"/>
                    <w:snapToGrid w:val="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7.</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-7.</w:t>
                  </w:r>
                  <w:r>
                    <w:rPr>
                      <w:rFonts w:hint="eastAsia" w:ascii="Times New Roman" w:hAnsi="Times New Roman" w:cs="Times New Roman"/>
                      <w:color w:val="auto"/>
                      <w:szCs w:val="21"/>
                      <w:highlight w:val="none"/>
                      <w:lang w:val="en-US" w:eastAsia="zh-CN"/>
                    </w:rPr>
                    <w:t>5</w:t>
                  </w:r>
                </w:p>
              </w:tc>
              <w:tc>
                <w:tcPr>
                  <w:tcW w:w="801" w:type="pct"/>
                  <w:tcMar>
                    <w:left w:w="20" w:type="dxa"/>
                    <w:right w:w="20" w:type="dxa"/>
                  </w:tcMar>
                  <w:vAlign w:val="center"/>
                </w:tcPr>
                <w:p w14:paraId="011CFD32">
                  <w:pPr>
                    <w:adjustRightInd w:val="0"/>
                    <w:snapToGrid w:val="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lang w:val="en-US" w:eastAsia="zh-CN"/>
                    </w:rPr>
                    <w:t>15-17</w:t>
                  </w:r>
                </w:p>
              </w:tc>
              <w:tc>
                <w:tcPr>
                  <w:tcW w:w="895" w:type="pct"/>
                  <w:tcMar>
                    <w:left w:w="20" w:type="dxa"/>
                    <w:right w:w="20" w:type="dxa"/>
                  </w:tcMar>
                  <w:vAlign w:val="center"/>
                </w:tcPr>
                <w:p w14:paraId="1D1F4328">
                  <w:pPr>
                    <w:adjustRightInd w:val="0"/>
                    <w:snapToGrid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w:t>
                  </w:r>
                  <w:r>
                    <w:rPr>
                      <w:rFonts w:hint="eastAsia" w:ascii="Times New Roman" w:hAnsi="Times New Roman" w:cs="Times New Roman"/>
                      <w:color w:val="auto"/>
                      <w:kern w:val="2"/>
                      <w:sz w:val="21"/>
                      <w:szCs w:val="21"/>
                      <w:highlight w:val="none"/>
                      <w:lang w:val="en-US" w:eastAsia="zh-CN" w:bidi="ar-SA"/>
                    </w:rPr>
                    <w:t>504</w:t>
                  </w:r>
                  <w:r>
                    <w:rPr>
                      <w:rFonts w:hint="default" w:ascii="Times New Roman" w:hAnsi="Times New Roman" w:cs="Times New Roman"/>
                      <w:color w:val="auto"/>
                      <w:kern w:val="2"/>
                      <w:sz w:val="21"/>
                      <w:szCs w:val="21"/>
                      <w:highlight w:val="none"/>
                      <w:lang w:val="en-US" w:eastAsia="zh-CN" w:bidi="ar-SA"/>
                    </w:rPr>
                    <w:t>-0.</w:t>
                  </w:r>
                  <w:r>
                    <w:rPr>
                      <w:rFonts w:hint="eastAsia" w:ascii="Times New Roman" w:hAnsi="Times New Roman" w:cs="Times New Roman"/>
                      <w:color w:val="auto"/>
                      <w:kern w:val="2"/>
                      <w:sz w:val="21"/>
                      <w:szCs w:val="21"/>
                      <w:highlight w:val="none"/>
                      <w:lang w:val="en-US" w:eastAsia="zh-CN" w:bidi="ar-SA"/>
                    </w:rPr>
                    <w:t>604</w:t>
                  </w:r>
                </w:p>
              </w:tc>
              <w:tc>
                <w:tcPr>
                  <w:tcW w:w="802" w:type="pct"/>
                  <w:tcMar>
                    <w:left w:w="20" w:type="dxa"/>
                    <w:right w:w="20" w:type="dxa"/>
                  </w:tcMar>
                  <w:vAlign w:val="center"/>
                </w:tcPr>
                <w:p w14:paraId="5A7555C2">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color w:val="auto"/>
                      <w:kern w:val="2"/>
                      <w:sz w:val="21"/>
                      <w:szCs w:val="22"/>
                      <w:highlight w:val="none"/>
                      <w:lang w:val="en-US" w:eastAsia="zh-CN" w:bidi="ar-SA"/>
                    </w:rPr>
                    <w:t>0.1</w:t>
                  </w:r>
                  <w:r>
                    <w:rPr>
                      <w:rFonts w:hint="eastAsia" w:ascii="Times New Roman" w:hAnsi="Times New Roman" w:cs="Times New Roman"/>
                      <w:color w:val="auto"/>
                      <w:kern w:val="2"/>
                      <w:sz w:val="21"/>
                      <w:szCs w:val="22"/>
                      <w:highlight w:val="none"/>
                      <w:lang w:val="en-US" w:eastAsia="zh-CN" w:bidi="ar-SA"/>
                    </w:rPr>
                    <w:t>0</w:t>
                  </w:r>
                  <w:r>
                    <w:rPr>
                      <w:rFonts w:hint="default" w:ascii="Times New Roman" w:hAnsi="Times New Roman" w:cs="Times New Roman"/>
                      <w:color w:val="auto"/>
                      <w:kern w:val="2"/>
                      <w:sz w:val="21"/>
                      <w:szCs w:val="22"/>
                      <w:highlight w:val="none"/>
                      <w:lang w:val="en-US" w:eastAsia="zh-CN" w:bidi="ar-SA"/>
                    </w:rPr>
                    <w:t>-0.1</w:t>
                  </w:r>
                  <w:r>
                    <w:rPr>
                      <w:rFonts w:hint="eastAsia" w:ascii="Times New Roman" w:hAnsi="Times New Roman" w:cs="Times New Roman"/>
                      <w:color w:val="auto"/>
                      <w:kern w:val="2"/>
                      <w:sz w:val="21"/>
                      <w:szCs w:val="22"/>
                      <w:highlight w:val="none"/>
                      <w:lang w:val="en-US" w:eastAsia="zh-CN" w:bidi="ar-SA"/>
                    </w:rPr>
                    <w:t>6</w:t>
                  </w:r>
                </w:p>
              </w:tc>
            </w:tr>
            <w:tr w14:paraId="73245F1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56352663">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36876117">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标准限值</w:t>
                  </w:r>
                </w:p>
              </w:tc>
              <w:tc>
                <w:tcPr>
                  <w:tcW w:w="744" w:type="pct"/>
                  <w:tcMar>
                    <w:left w:w="20" w:type="dxa"/>
                    <w:right w:w="20" w:type="dxa"/>
                  </w:tcMar>
                  <w:vAlign w:val="center"/>
                </w:tcPr>
                <w:p w14:paraId="4C25CF95">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6~9</w:t>
                  </w:r>
                </w:p>
              </w:tc>
              <w:tc>
                <w:tcPr>
                  <w:tcW w:w="801" w:type="pct"/>
                  <w:tcMar>
                    <w:left w:w="20" w:type="dxa"/>
                    <w:right w:w="20" w:type="dxa"/>
                  </w:tcMar>
                  <w:vAlign w:val="center"/>
                </w:tcPr>
                <w:p w14:paraId="7C993ED2">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20</w:t>
                  </w:r>
                </w:p>
              </w:tc>
              <w:tc>
                <w:tcPr>
                  <w:tcW w:w="895" w:type="pct"/>
                  <w:tcMar>
                    <w:left w:w="20" w:type="dxa"/>
                    <w:right w:w="20" w:type="dxa"/>
                  </w:tcMar>
                  <w:vAlign w:val="center"/>
                </w:tcPr>
                <w:p w14:paraId="39774E5C">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1.0</w:t>
                  </w:r>
                </w:p>
              </w:tc>
              <w:tc>
                <w:tcPr>
                  <w:tcW w:w="802" w:type="pct"/>
                  <w:tcMar>
                    <w:left w:w="20" w:type="dxa"/>
                    <w:right w:w="20" w:type="dxa"/>
                  </w:tcMar>
                  <w:vAlign w:val="center"/>
                </w:tcPr>
                <w:p w14:paraId="353FD02C">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0.2</w:t>
                  </w:r>
                </w:p>
              </w:tc>
            </w:tr>
            <w:tr w14:paraId="49FEEFA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53059574">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263798AF">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超标率（%）</w:t>
                  </w:r>
                </w:p>
              </w:tc>
              <w:tc>
                <w:tcPr>
                  <w:tcW w:w="744" w:type="pct"/>
                  <w:tcMar>
                    <w:left w:w="20" w:type="dxa"/>
                    <w:right w:w="20" w:type="dxa"/>
                  </w:tcMar>
                  <w:vAlign w:val="center"/>
                </w:tcPr>
                <w:p w14:paraId="6F7B2893">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01" w:type="pct"/>
                  <w:tcMar>
                    <w:left w:w="20" w:type="dxa"/>
                    <w:right w:w="20" w:type="dxa"/>
                  </w:tcMar>
                  <w:vAlign w:val="center"/>
                </w:tcPr>
                <w:p w14:paraId="04CB1E2C">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95" w:type="pct"/>
                  <w:tcMar>
                    <w:left w:w="20" w:type="dxa"/>
                    <w:right w:w="20" w:type="dxa"/>
                  </w:tcMar>
                  <w:vAlign w:val="center"/>
                </w:tcPr>
                <w:p w14:paraId="14F70B8F">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c>
                <w:tcPr>
                  <w:tcW w:w="802" w:type="pct"/>
                  <w:tcMar>
                    <w:left w:w="20" w:type="dxa"/>
                    <w:right w:w="20" w:type="dxa"/>
                  </w:tcMar>
                  <w:vAlign w:val="center"/>
                </w:tcPr>
                <w:p w14:paraId="67B9E3BD">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r>
            <w:tr w14:paraId="0120FDD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0FAF03BE">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4EED237A">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最大超标倍数</w:t>
                  </w:r>
                </w:p>
              </w:tc>
              <w:tc>
                <w:tcPr>
                  <w:tcW w:w="744" w:type="pct"/>
                  <w:tcMar>
                    <w:left w:w="20" w:type="dxa"/>
                    <w:right w:w="20" w:type="dxa"/>
                  </w:tcMar>
                  <w:vAlign w:val="center"/>
                </w:tcPr>
                <w:p w14:paraId="5BD5A864">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01" w:type="pct"/>
                  <w:tcMar>
                    <w:left w:w="20" w:type="dxa"/>
                    <w:right w:w="20" w:type="dxa"/>
                  </w:tcMar>
                  <w:vAlign w:val="center"/>
                </w:tcPr>
                <w:p w14:paraId="10E83BFA">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95" w:type="pct"/>
                  <w:tcMar>
                    <w:left w:w="20" w:type="dxa"/>
                    <w:right w:w="20" w:type="dxa"/>
                  </w:tcMar>
                  <w:vAlign w:val="center"/>
                </w:tcPr>
                <w:p w14:paraId="0630BBC1">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c>
                <w:tcPr>
                  <w:tcW w:w="802" w:type="pct"/>
                  <w:tcMar>
                    <w:left w:w="20" w:type="dxa"/>
                    <w:right w:w="20" w:type="dxa"/>
                  </w:tcMar>
                  <w:vAlign w:val="center"/>
                </w:tcPr>
                <w:p w14:paraId="406FBB83">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r>
            <w:tr w14:paraId="00BEA83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restart"/>
                  <w:tcMar>
                    <w:left w:w="20" w:type="dxa"/>
                    <w:right w:w="20" w:type="dxa"/>
                  </w:tcMar>
                  <w:vAlign w:val="center"/>
                </w:tcPr>
                <w:p w14:paraId="7758E9D0">
                  <w:pPr>
                    <w:keepNext w:val="0"/>
                    <w:keepLines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lang w:bidi="ar"/>
                    </w:rPr>
                    <w:t>金坛第二污水处理厂排口</w:t>
                  </w:r>
                  <w:r>
                    <w:rPr>
                      <w:rFonts w:hint="eastAsia" w:ascii="Times New Roman" w:hAnsi="Times New Roman" w:eastAsia="宋体" w:cs="Times New Roman"/>
                      <w:color w:val="auto"/>
                      <w:kern w:val="0"/>
                      <w:szCs w:val="21"/>
                      <w:lang w:val="en-US" w:eastAsia="zh-CN" w:bidi="ar"/>
                    </w:rPr>
                    <w:t>下</w:t>
                  </w:r>
                  <w:r>
                    <w:rPr>
                      <w:rFonts w:hint="default" w:ascii="Times New Roman" w:hAnsi="Times New Roman" w:eastAsia="宋体" w:cs="Times New Roman"/>
                      <w:color w:val="auto"/>
                      <w:kern w:val="0"/>
                      <w:szCs w:val="21"/>
                      <w:lang w:bidi="ar"/>
                    </w:rPr>
                    <w:t>游</w:t>
                  </w:r>
                  <w:r>
                    <w:rPr>
                      <w:rFonts w:hint="eastAsia" w:ascii="Times New Roman" w:hAnsi="Times New Roman" w:eastAsia="宋体" w:cs="Times New Roman"/>
                      <w:color w:val="auto"/>
                      <w:kern w:val="0"/>
                      <w:szCs w:val="21"/>
                      <w:lang w:val="en-US" w:eastAsia="zh-CN" w:bidi="ar"/>
                    </w:rPr>
                    <w:t>200</w:t>
                  </w:r>
                  <w:r>
                    <w:rPr>
                      <w:rFonts w:hint="default" w:ascii="Times New Roman" w:hAnsi="Times New Roman" w:eastAsia="宋体" w:cs="Times New Roman"/>
                      <w:color w:val="auto"/>
                      <w:kern w:val="0"/>
                      <w:szCs w:val="21"/>
                      <w:lang w:bidi="ar"/>
                    </w:rPr>
                    <w:t>0m</w:t>
                  </w:r>
                </w:p>
              </w:tc>
              <w:tc>
                <w:tcPr>
                  <w:tcW w:w="966" w:type="pct"/>
                  <w:tcMar>
                    <w:left w:w="108" w:type="dxa"/>
                    <w:right w:w="108" w:type="dxa"/>
                  </w:tcMar>
                  <w:vAlign w:val="center"/>
                </w:tcPr>
                <w:p w14:paraId="3901B1A2">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浓度范围</w:t>
                  </w:r>
                </w:p>
              </w:tc>
              <w:tc>
                <w:tcPr>
                  <w:tcW w:w="744" w:type="pct"/>
                  <w:tcMar>
                    <w:left w:w="20" w:type="dxa"/>
                    <w:right w:w="20" w:type="dxa"/>
                  </w:tcMar>
                  <w:vAlign w:val="center"/>
                </w:tcPr>
                <w:p w14:paraId="695F1A98">
                  <w:pPr>
                    <w:adjustRightInd w:val="0"/>
                    <w:snapToGrid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7.</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-7.</w:t>
                  </w:r>
                  <w:r>
                    <w:rPr>
                      <w:rFonts w:hint="eastAsia" w:ascii="Times New Roman" w:hAnsi="Times New Roman" w:cs="Times New Roman"/>
                      <w:color w:val="auto"/>
                      <w:szCs w:val="21"/>
                      <w:highlight w:val="none"/>
                      <w:lang w:val="en-US" w:eastAsia="zh-CN"/>
                    </w:rPr>
                    <w:t>5</w:t>
                  </w:r>
                </w:p>
              </w:tc>
              <w:tc>
                <w:tcPr>
                  <w:tcW w:w="801" w:type="pct"/>
                  <w:tcMar>
                    <w:left w:w="20" w:type="dxa"/>
                    <w:right w:w="20" w:type="dxa"/>
                  </w:tcMar>
                  <w:vAlign w:val="center"/>
                </w:tcPr>
                <w:p w14:paraId="12690851">
                  <w:pPr>
                    <w:adjustRightInd w:val="0"/>
                    <w:snapToGrid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20</w:t>
                  </w:r>
                </w:p>
              </w:tc>
              <w:tc>
                <w:tcPr>
                  <w:tcW w:w="895" w:type="pct"/>
                  <w:tcMar>
                    <w:left w:w="20" w:type="dxa"/>
                    <w:right w:w="20" w:type="dxa"/>
                  </w:tcMar>
                  <w:vAlign w:val="center"/>
                </w:tcPr>
                <w:p w14:paraId="700EB41C">
                  <w:pPr>
                    <w:adjustRightInd w:val="0"/>
                    <w:snapToGrid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0.</w:t>
                  </w:r>
                  <w:r>
                    <w:rPr>
                      <w:rFonts w:hint="eastAsia" w:ascii="Times New Roman" w:hAnsi="Times New Roman" w:cs="Times New Roman"/>
                      <w:color w:val="auto"/>
                      <w:kern w:val="2"/>
                      <w:sz w:val="21"/>
                      <w:szCs w:val="21"/>
                      <w:highlight w:val="none"/>
                      <w:lang w:val="en-US" w:eastAsia="zh-CN" w:bidi="ar-SA"/>
                    </w:rPr>
                    <w:t>541</w:t>
                  </w:r>
                  <w:r>
                    <w:rPr>
                      <w:rFonts w:hint="default" w:ascii="Times New Roman" w:hAnsi="Times New Roman" w:cs="Times New Roman"/>
                      <w:color w:val="auto"/>
                      <w:kern w:val="2"/>
                      <w:sz w:val="21"/>
                      <w:szCs w:val="21"/>
                      <w:highlight w:val="none"/>
                      <w:lang w:val="en-US" w:eastAsia="zh-CN" w:bidi="ar-SA"/>
                    </w:rPr>
                    <w:t>-0.</w:t>
                  </w:r>
                  <w:r>
                    <w:rPr>
                      <w:rFonts w:hint="eastAsia" w:ascii="Times New Roman" w:hAnsi="Times New Roman" w:cs="Times New Roman"/>
                      <w:color w:val="auto"/>
                      <w:kern w:val="2"/>
                      <w:sz w:val="21"/>
                      <w:szCs w:val="21"/>
                      <w:highlight w:val="none"/>
                      <w:lang w:val="en-US" w:eastAsia="zh-CN" w:bidi="ar-SA"/>
                    </w:rPr>
                    <w:t>960</w:t>
                  </w:r>
                </w:p>
              </w:tc>
              <w:tc>
                <w:tcPr>
                  <w:tcW w:w="802" w:type="pct"/>
                  <w:tcMar>
                    <w:left w:w="20" w:type="dxa"/>
                    <w:right w:w="20" w:type="dxa"/>
                  </w:tcMar>
                  <w:vAlign w:val="center"/>
                </w:tcPr>
                <w:p w14:paraId="6C65AD21">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color w:val="auto"/>
                      <w:kern w:val="2"/>
                      <w:sz w:val="21"/>
                      <w:szCs w:val="22"/>
                      <w:highlight w:val="none"/>
                      <w:lang w:val="en-US" w:eastAsia="zh-CN" w:bidi="ar-SA"/>
                    </w:rPr>
                    <w:t>0.1</w:t>
                  </w:r>
                  <w:r>
                    <w:rPr>
                      <w:rFonts w:hint="eastAsia" w:ascii="Times New Roman" w:hAnsi="Times New Roman" w:cs="Times New Roman"/>
                      <w:color w:val="auto"/>
                      <w:kern w:val="2"/>
                      <w:sz w:val="21"/>
                      <w:szCs w:val="22"/>
                      <w:highlight w:val="none"/>
                      <w:lang w:val="en-US" w:eastAsia="zh-CN" w:bidi="ar-SA"/>
                    </w:rPr>
                    <w:t>5</w:t>
                  </w:r>
                  <w:r>
                    <w:rPr>
                      <w:rFonts w:hint="default" w:ascii="Times New Roman" w:hAnsi="Times New Roman" w:cs="Times New Roman"/>
                      <w:color w:val="auto"/>
                      <w:kern w:val="2"/>
                      <w:sz w:val="21"/>
                      <w:szCs w:val="22"/>
                      <w:highlight w:val="none"/>
                      <w:lang w:val="en-US" w:eastAsia="zh-CN" w:bidi="ar-SA"/>
                    </w:rPr>
                    <w:t>-0.</w:t>
                  </w:r>
                  <w:r>
                    <w:rPr>
                      <w:rFonts w:hint="eastAsia" w:ascii="Times New Roman" w:hAnsi="Times New Roman" w:cs="Times New Roman"/>
                      <w:color w:val="auto"/>
                      <w:kern w:val="2"/>
                      <w:sz w:val="21"/>
                      <w:szCs w:val="22"/>
                      <w:highlight w:val="none"/>
                      <w:lang w:val="en-US" w:eastAsia="zh-CN" w:bidi="ar-SA"/>
                    </w:rPr>
                    <w:t>21</w:t>
                  </w:r>
                </w:p>
              </w:tc>
            </w:tr>
            <w:tr w14:paraId="78DFFA4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79097E28">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7C522874">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标准限值</w:t>
                  </w:r>
                </w:p>
              </w:tc>
              <w:tc>
                <w:tcPr>
                  <w:tcW w:w="744" w:type="pct"/>
                  <w:tcMar>
                    <w:left w:w="20" w:type="dxa"/>
                    <w:right w:w="20" w:type="dxa"/>
                  </w:tcMar>
                  <w:vAlign w:val="center"/>
                </w:tcPr>
                <w:p w14:paraId="3B1072E6">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6~9</w:t>
                  </w:r>
                </w:p>
              </w:tc>
              <w:tc>
                <w:tcPr>
                  <w:tcW w:w="801" w:type="pct"/>
                  <w:tcMar>
                    <w:left w:w="20" w:type="dxa"/>
                    <w:right w:w="20" w:type="dxa"/>
                  </w:tcMar>
                  <w:vAlign w:val="center"/>
                </w:tcPr>
                <w:p w14:paraId="56AC1EDD">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20</w:t>
                  </w:r>
                </w:p>
              </w:tc>
              <w:tc>
                <w:tcPr>
                  <w:tcW w:w="895" w:type="pct"/>
                  <w:tcMar>
                    <w:left w:w="20" w:type="dxa"/>
                    <w:right w:w="20" w:type="dxa"/>
                  </w:tcMar>
                  <w:vAlign w:val="center"/>
                </w:tcPr>
                <w:p w14:paraId="219F9FFA">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1.0</w:t>
                  </w:r>
                </w:p>
              </w:tc>
              <w:tc>
                <w:tcPr>
                  <w:tcW w:w="802" w:type="pct"/>
                  <w:tcMar>
                    <w:left w:w="20" w:type="dxa"/>
                    <w:right w:w="20" w:type="dxa"/>
                  </w:tcMar>
                  <w:vAlign w:val="center"/>
                </w:tcPr>
                <w:p w14:paraId="1A2FDC59">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0.2</w:t>
                  </w:r>
                </w:p>
              </w:tc>
            </w:tr>
            <w:tr w14:paraId="3F0A9F9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733BA25A">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26F2C1E9">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超标率（%）</w:t>
                  </w:r>
                </w:p>
              </w:tc>
              <w:tc>
                <w:tcPr>
                  <w:tcW w:w="744" w:type="pct"/>
                  <w:tcMar>
                    <w:left w:w="20" w:type="dxa"/>
                    <w:right w:w="20" w:type="dxa"/>
                  </w:tcMar>
                  <w:vAlign w:val="center"/>
                </w:tcPr>
                <w:p w14:paraId="039D2078">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01" w:type="pct"/>
                  <w:tcMar>
                    <w:left w:w="20" w:type="dxa"/>
                    <w:right w:w="20" w:type="dxa"/>
                  </w:tcMar>
                  <w:vAlign w:val="center"/>
                </w:tcPr>
                <w:p w14:paraId="0B38CB5C">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95" w:type="pct"/>
                  <w:tcMar>
                    <w:left w:w="20" w:type="dxa"/>
                    <w:right w:w="20" w:type="dxa"/>
                  </w:tcMar>
                  <w:vAlign w:val="center"/>
                </w:tcPr>
                <w:p w14:paraId="2819BD95">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c>
                <w:tcPr>
                  <w:tcW w:w="802" w:type="pct"/>
                  <w:tcMar>
                    <w:left w:w="20" w:type="dxa"/>
                    <w:right w:w="20" w:type="dxa"/>
                  </w:tcMar>
                  <w:vAlign w:val="center"/>
                </w:tcPr>
                <w:p w14:paraId="4D935DAD">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r>
            <w:tr w14:paraId="3773EF2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789" w:type="pct"/>
                  <w:vMerge w:val="continue"/>
                  <w:tcMar>
                    <w:left w:w="20" w:type="dxa"/>
                    <w:right w:w="20" w:type="dxa"/>
                  </w:tcMar>
                  <w:vAlign w:val="center"/>
                </w:tcPr>
                <w:p w14:paraId="09781E48">
                  <w:pPr>
                    <w:rPr>
                      <w:rFonts w:hint="default" w:ascii="Times New Roman" w:hAnsi="Times New Roman" w:eastAsia="宋体" w:cs="Times New Roman"/>
                      <w:color w:val="auto"/>
                      <w:szCs w:val="21"/>
                      <w:highlight w:val="none"/>
                    </w:rPr>
                  </w:pPr>
                </w:p>
              </w:tc>
              <w:tc>
                <w:tcPr>
                  <w:tcW w:w="966" w:type="pct"/>
                  <w:tcMar>
                    <w:left w:w="108" w:type="dxa"/>
                    <w:right w:w="108" w:type="dxa"/>
                  </w:tcMar>
                  <w:vAlign w:val="center"/>
                </w:tcPr>
                <w:p w14:paraId="108C9EB2">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最大超标倍数</w:t>
                  </w:r>
                </w:p>
              </w:tc>
              <w:tc>
                <w:tcPr>
                  <w:tcW w:w="744" w:type="pct"/>
                  <w:tcMar>
                    <w:left w:w="20" w:type="dxa"/>
                    <w:right w:w="20" w:type="dxa"/>
                  </w:tcMar>
                  <w:vAlign w:val="center"/>
                </w:tcPr>
                <w:p w14:paraId="77E71CFB">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01" w:type="pct"/>
                  <w:tcMar>
                    <w:left w:w="20" w:type="dxa"/>
                    <w:right w:w="20" w:type="dxa"/>
                  </w:tcMar>
                  <w:vAlign w:val="center"/>
                </w:tcPr>
                <w:p w14:paraId="1A60CC2F">
                  <w:pPr>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895" w:type="pct"/>
                  <w:tcMar>
                    <w:left w:w="20" w:type="dxa"/>
                    <w:right w:w="20" w:type="dxa"/>
                  </w:tcMar>
                  <w:vAlign w:val="center"/>
                </w:tcPr>
                <w:p w14:paraId="5BE720D3">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c>
                <w:tcPr>
                  <w:tcW w:w="802" w:type="pct"/>
                  <w:tcMar>
                    <w:left w:w="20" w:type="dxa"/>
                    <w:right w:w="20" w:type="dxa"/>
                  </w:tcMar>
                  <w:vAlign w:val="center"/>
                </w:tcPr>
                <w:p w14:paraId="0A3A9A8F">
                  <w:pPr>
                    <w:snapToGrid w:val="0"/>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0</w:t>
                  </w:r>
                </w:p>
              </w:tc>
            </w:tr>
          </w:tbl>
          <w:p w14:paraId="36985E5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地表水水质现状监测及评价结果表明，尧塘河各引用断面中pH、COD、NH</w:t>
            </w:r>
            <w:r>
              <w:rPr>
                <w:rFonts w:hint="default" w:ascii="Times New Roman" w:hAnsi="Times New Roman" w:eastAsia="宋体" w:cs="Times New Roman"/>
                <w:color w:val="auto"/>
                <w:sz w:val="24"/>
                <w:highlight w:val="none"/>
                <w:vertAlign w:val="subscript"/>
              </w:rPr>
              <w:t>3</w:t>
            </w:r>
            <w:r>
              <w:rPr>
                <w:rFonts w:hint="default" w:ascii="Times New Roman" w:hAnsi="Times New Roman" w:eastAsia="宋体" w:cs="Times New Roman"/>
                <w:color w:val="auto"/>
                <w:sz w:val="24"/>
                <w:highlight w:val="none"/>
              </w:rPr>
              <w:t>-N、TP均能达到《地表水环境质量标准》（GB3838-2002）III类水质标准，说明当地水环境质量良好，具有一定的环境承载力。</w:t>
            </w:r>
          </w:p>
          <w:p w14:paraId="642BF65E">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3、声环境</w:t>
            </w:r>
          </w:p>
          <w:p w14:paraId="2B91712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1）声环境质量标准</w:t>
            </w:r>
          </w:p>
          <w:p w14:paraId="6EE3EDE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本项目周边50m范围内无敏感点，无需对厂界进行监测，根据声环境功能区规划图可知，本项目所在区域声环境质量现状划分为《声环境质量标准》（GB3096-2008）中3类标准。</w:t>
            </w:r>
          </w:p>
          <w:p w14:paraId="27A0C04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2）声环境现状评价</w:t>
            </w:r>
          </w:p>
          <w:p w14:paraId="77DF1FE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本项目周边50米范围内无敏感点，因此无需开展噪声现状调查。</w:t>
            </w:r>
          </w:p>
          <w:p w14:paraId="08F78F1A">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4、土壤、地下水环境质量现状</w:t>
            </w:r>
          </w:p>
          <w:p w14:paraId="56F1D752">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根据《关于印发《建设项目环境影响报告表》内容、格式及编制技术指南的通知》（环办环评〔2020〕33号）“原则上不开展环境质量现状调查。建设项目存在土壤、地下水环境污染途径的，应结合污染源、保护目标分布情况开展现状调查以留作背景值”</w:t>
            </w:r>
            <w:r>
              <w:rPr>
                <w:rFonts w:hint="default" w:ascii="Times New Roman" w:hAnsi="Times New Roman" w:eastAsia="宋体" w:cs="Times New Roman"/>
                <w:color w:val="auto"/>
                <w:sz w:val="24"/>
                <w:highlight w:val="none"/>
                <w:lang w:eastAsia="zh-CN"/>
              </w:rPr>
              <w:t>。</w:t>
            </w:r>
          </w:p>
          <w:p w14:paraId="2EF70BD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本项目运营期土壤环境影响识别主要针对本项目产生的废气和废水。本项目</w:t>
            </w:r>
            <w:r>
              <w:rPr>
                <w:rFonts w:hint="default" w:ascii="Times New Roman" w:hAnsi="Times New Roman" w:eastAsia="宋体" w:cs="Times New Roman"/>
                <w:color w:val="auto"/>
                <w:sz w:val="24"/>
                <w:highlight w:val="none"/>
                <w:lang w:val="en-US" w:eastAsia="zh-CN"/>
              </w:rPr>
              <w:t>冷却水循环使用，不外排；</w:t>
            </w:r>
            <w:r>
              <w:rPr>
                <w:rFonts w:hint="default" w:ascii="Times New Roman" w:hAnsi="Times New Roman" w:eastAsia="宋体" w:cs="Times New Roman"/>
                <w:color w:val="auto"/>
                <w:sz w:val="24"/>
                <w:highlight w:val="none"/>
              </w:rPr>
              <w:t>废水主要为生活污水，且水质简单，经管网接入</w:t>
            </w:r>
            <w:r>
              <w:rPr>
                <w:rFonts w:hint="default" w:ascii="Times New Roman" w:hAnsi="Times New Roman" w:eastAsia="宋体" w:cs="Times New Roman"/>
                <w:color w:val="auto"/>
                <w:sz w:val="24"/>
                <w:highlight w:val="none"/>
                <w:lang w:val="en-US" w:eastAsia="zh-CN"/>
              </w:rPr>
              <w:t>指前</w:t>
            </w:r>
            <w:r>
              <w:rPr>
                <w:rFonts w:hint="default" w:ascii="Times New Roman" w:hAnsi="Times New Roman" w:eastAsia="宋体" w:cs="Times New Roman"/>
                <w:color w:val="auto"/>
                <w:sz w:val="24"/>
                <w:highlight w:val="none"/>
              </w:rPr>
              <w:t>污水处理厂处理。废气中的主要污染物为颗粒物</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非甲烷总烃</w:t>
            </w:r>
            <w:r>
              <w:rPr>
                <w:rFonts w:hint="default" w:ascii="Times New Roman" w:hAnsi="Times New Roman" w:eastAsia="宋体" w:cs="Times New Roman"/>
                <w:color w:val="auto"/>
                <w:sz w:val="24"/>
                <w:highlight w:val="none"/>
              </w:rPr>
              <w:t>，拟建</w:t>
            </w:r>
            <w:r>
              <w:rPr>
                <w:rFonts w:hint="default" w:ascii="Times New Roman" w:hAnsi="Times New Roman" w:eastAsia="宋体" w:cs="Times New Roman"/>
                <w:color w:val="auto"/>
                <w:sz w:val="24"/>
                <w:highlight w:val="none"/>
                <w:lang w:val="en-US" w:eastAsia="zh-CN"/>
              </w:rPr>
              <w:t>胶水贮存库、</w:t>
            </w:r>
            <w:r>
              <w:rPr>
                <w:rFonts w:hint="default" w:ascii="Times New Roman" w:hAnsi="Times New Roman" w:eastAsia="宋体" w:cs="Times New Roman"/>
                <w:color w:val="auto"/>
                <w:sz w:val="24"/>
                <w:highlight w:val="none"/>
              </w:rPr>
              <w:t>拟建危废库为重点防渗区，</w:t>
            </w:r>
            <w:r>
              <w:rPr>
                <w:rFonts w:hint="default" w:ascii="Times New Roman" w:hAnsi="Times New Roman" w:eastAsia="宋体" w:cs="Times New Roman"/>
                <w:color w:val="auto"/>
                <w:sz w:val="24"/>
                <w:highlight w:val="none"/>
                <w:lang w:val="en-US" w:eastAsia="zh-CN"/>
              </w:rPr>
              <w:t>均为现浇</w:t>
            </w:r>
            <w:r>
              <w:rPr>
                <w:rFonts w:hint="default" w:ascii="Times New Roman" w:hAnsi="Times New Roman" w:eastAsia="宋体" w:cs="Times New Roman"/>
                <w:color w:val="auto"/>
                <w:sz w:val="24"/>
                <w:highlight w:val="none"/>
              </w:rPr>
              <w:t>混凝土</w:t>
            </w:r>
            <w:r>
              <w:rPr>
                <w:rFonts w:hint="default" w:ascii="Times New Roman" w:hAnsi="Times New Roman" w:eastAsia="宋体" w:cs="Times New Roman"/>
                <w:color w:val="auto"/>
                <w:sz w:val="24"/>
                <w:highlight w:val="none"/>
                <w:lang w:val="en-US" w:eastAsia="zh-CN"/>
              </w:rPr>
              <w:t>地面，并采用</w:t>
            </w:r>
            <w:r>
              <w:rPr>
                <w:rFonts w:hint="default" w:ascii="Times New Roman" w:hAnsi="Times New Roman" w:eastAsia="宋体" w:cs="Times New Roman"/>
                <w:color w:val="auto"/>
                <w:sz w:val="24"/>
                <w:highlight w:val="none"/>
              </w:rPr>
              <w:t>环氧地坪进行地面防渗处理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其余生产区为一般防渗区，</w:t>
            </w:r>
            <w:r>
              <w:rPr>
                <w:rFonts w:hint="default" w:ascii="Times New Roman" w:hAnsi="Times New Roman" w:eastAsia="宋体" w:cs="Times New Roman"/>
                <w:color w:val="auto"/>
                <w:sz w:val="24"/>
                <w:highlight w:val="none"/>
                <w:lang w:val="en-US" w:eastAsia="zh-CN"/>
              </w:rPr>
              <w:t>均为现浇</w:t>
            </w:r>
            <w:r>
              <w:rPr>
                <w:rFonts w:hint="default" w:ascii="Times New Roman" w:hAnsi="Times New Roman" w:eastAsia="宋体" w:cs="Times New Roman"/>
                <w:color w:val="auto"/>
                <w:sz w:val="24"/>
                <w:highlight w:val="none"/>
              </w:rPr>
              <w:t>混凝土</w:t>
            </w:r>
            <w:r>
              <w:rPr>
                <w:rFonts w:hint="default" w:ascii="Times New Roman" w:hAnsi="Times New Roman" w:eastAsia="宋体" w:cs="Times New Roman"/>
                <w:color w:val="auto"/>
                <w:sz w:val="24"/>
                <w:highlight w:val="none"/>
                <w:lang w:val="en-US" w:eastAsia="zh-CN"/>
              </w:rPr>
              <w:t>地面，并采用</w:t>
            </w:r>
            <w:r>
              <w:rPr>
                <w:rFonts w:hint="default" w:ascii="Times New Roman" w:hAnsi="Times New Roman" w:eastAsia="宋体" w:cs="Times New Roman"/>
                <w:color w:val="auto"/>
                <w:sz w:val="24"/>
                <w:highlight w:val="none"/>
              </w:rPr>
              <w:t>环氧地坪进行地面防渗处理，办公区、道路等均进行地面硬化处理，</w:t>
            </w:r>
            <w:r>
              <w:rPr>
                <w:rFonts w:hint="default" w:ascii="Times New Roman" w:hAnsi="Times New Roman" w:eastAsia="宋体" w:cs="Times New Roman"/>
                <w:color w:val="auto"/>
                <w:sz w:val="24"/>
                <w:highlight w:val="none"/>
                <w:lang w:val="en-US" w:eastAsia="zh-CN"/>
              </w:rPr>
              <w:t>故</w:t>
            </w:r>
            <w:r>
              <w:rPr>
                <w:rFonts w:hint="default" w:ascii="Times New Roman" w:hAnsi="Times New Roman" w:eastAsia="宋体" w:cs="Times New Roman"/>
                <w:color w:val="auto"/>
                <w:sz w:val="24"/>
                <w:highlight w:val="none"/>
              </w:rPr>
              <w:t>不存在土壤、地下水环境垂直入渗、漫流等污染途径，因此，可不开展地下水、土壤现状评价工作。</w:t>
            </w:r>
          </w:p>
          <w:p w14:paraId="30555761">
            <w:pPr>
              <w:spacing w:line="360" w:lineRule="auto"/>
              <w:ind w:firstLine="482" w:firstLine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5、生态环境</w:t>
            </w:r>
          </w:p>
          <w:p w14:paraId="64A51A0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本项目用地范围内不涉及生态环境保护目标，因此本项目不</w:t>
            </w:r>
            <w:r>
              <w:rPr>
                <w:rFonts w:hint="default" w:ascii="Times New Roman" w:hAnsi="Times New Roman" w:eastAsia="宋体" w:cs="Times New Roman"/>
                <w:color w:val="auto"/>
                <w:sz w:val="24"/>
                <w:highlight w:val="none"/>
                <w:lang w:eastAsia="zh-CN"/>
              </w:rPr>
              <w:t>开展</w:t>
            </w:r>
            <w:r>
              <w:rPr>
                <w:rFonts w:hint="default" w:ascii="Times New Roman" w:hAnsi="Times New Roman" w:eastAsia="宋体" w:cs="Times New Roman"/>
                <w:color w:val="auto"/>
                <w:sz w:val="24"/>
                <w:highlight w:val="none"/>
              </w:rPr>
              <w:t>生态现状调查</w:t>
            </w:r>
            <w:r>
              <w:rPr>
                <w:rFonts w:hint="default" w:ascii="Times New Roman" w:hAnsi="Times New Roman" w:eastAsia="宋体" w:cs="Times New Roman"/>
                <w:color w:val="auto"/>
                <w:sz w:val="24"/>
                <w:highlight w:val="none"/>
                <w:lang w:val="en-US" w:eastAsia="zh-CN"/>
              </w:rPr>
              <w:t>。</w:t>
            </w:r>
          </w:p>
          <w:p w14:paraId="7186D370">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6、电磁辐射</w:t>
            </w:r>
          </w:p>
          <w:p w14:paraId="0003A25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本项目不属于广播电台、差转台、电视塔台、卫星地球上行站、雷达等电磁辐射类项目。</w:t>
            </w:r>
          </w:p>
          <w:p w14:paraId="486B822F">
            <w:pPr>
              <w:spacing w:line="360" w:lineRule="auto"/>
              <w:ind w:firstLine="480" w:firstLineChars="200"/>
              <w:rPr>
                <w:rFonts w:hint="default" w:ascii="Times New Roman" w:hAnsi="Times New Roman" w:eastAsia="宋体" w:cs="Times New Roman"/>
                <w:color w:val="auto"/>
                <w:sz w:val="24"/>
                <w:highlight w:val="none"/>
              </w:rPr>
            </w:pPr>
          </w:p>
          <w:p w14:paraId="289E8D1D">
            <w:pPr>
              <w:spacing w:line="360" w:lineRule="auto"/>
              <w:rPr>
                <w:rFonts w:hint="default" w:ascii="Times New Roman" w:hAnsi="Times New Roman" w:eastAsia="宋体" w:cs="Times New Roman"/>
                <w:color w:val="auto"/>
                <w:sz w:val="24"/>
                <w:highlight w:val="none"/>
              </w:rPr>
            </w:pPr>
          </w:p>
        </w:tc>
      </w:tr>
      <w:tr w14:paraId="1CC9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7" w:hRule="atLeast"/>
        </w:trPr>
        <w:tc>
          <w:tcPr>
            <w:tcW w:w="418" w:type="pct"/>
            <w:vAlign w:val="center"/>
          </w:tcPr>
          <w:p w14:paraId="0412F49E">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环境保护目标</w:t>
            </w:r>
          </w:p>
        </w:tc>
        <w:tc>
          <w:tcPr>
            <w:tcW w:w="4581" w:type="pct"/>
          </w:tcPr>
          <w:p w14:paraId="595AC69C">
            <w:pPr>
              <w:adjustRightInd w:val="0"/>
              <w:snapToGrid w:val="0"/>
              <w:spacing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kern w:val="0"/>
                <w:sz w:val="24"/>
                <w:szCs w:val="24"/>
                <w:highlight w:val="none"/>
              </w:rPr>
              <w:t>项目位于</w:t>
            </w:r>
            <w:r>
              <w:rPr>
                <w:rFonts w:hint="eastAsia" w:ascii="Times New Roman" w:hAnsi="Times New Roman" w:eastAsia="宋体" w:cs="Times New Roman"/>
                <w:color w:val="auto"/>
                <w:kern w:val="0"/>
                <w:sz w:val="24"/>
                <w:szCs w:val="24"/>
                <w:highlight w:val="none"/>
                <w:lang w:eastAsia="zh-CN"/>
              </w:rPr>
              <w:t>江苏省常州市金坛区金坛大道75号华星科创产业园31幢102号</w:t>
            </w:r>
            <w:r>
              <w:rPr>
                <w:rFonts w:hint="default" w:ascii="Times New Roman" w:hAnsi="Times New Roman" w:eastAsia="宋体" w:cs="Times New Roman"/>
                <w:color w:val="auto"/>
                <w:kern w:val="0"/>
                <w:sz w:val="24"/>
                <w:szCs w:val="24"/>
                <w:highlight w:val="none"/>
              </w:rPr>
              <w:t>，经实地勘查，确定建设项目主要环境保护目标见下表。</w:t>
            </w:r>
          </w:p>
          <w:p w14:paraId="090CE87C">
            <w:pPr>
              <w:tabs>
                <w:tab w:val="left" w:pos="6510"/>
              </w:tabs>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表3-4   主要环境保护目标一览表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0" w:type="dxa"/>
                <w:bottom w:w="0" w:type="dxa"/>
                <w:right w:w="0" w:type="dxa"/>
              </w:tblCellMar>
            </w:tblPr>
            <w:tblGrid>
              <w:gridCol w:w="607"/>
              <w:gridCol w:w="1392"/>
              <w:gridCol w:w="1279"/>
              <w:gridCol w:w="1042"/>
              <w:gridCol w:w="668"/>
              <w:gridCol w:w="2062"/>
              <w:gridCol w:w="614"/>
              <w:gridCol w:w="630"/>
            </w:tblGrid>
            <w:tr w14:paraId="32D9E00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vMerge w:val="restart"/>
                  <w:tcBorders>
                    <w:tl2br w:val="nil"/>
                    <w:tr2bl w:val="nil"/>
                  </w:tcBorders>
                  <w:tcMar>
                    <w:top w:w="0" w:type="dxa"/>
                    <w:left w:w="0" w:type="dxa"/>
                    <w:bottom w:w="0" w:type="dxa"/>
                    <w:right w:w="0" w:type="dxa"/>
                  </w:tcMar>
                  <w:vAlign w:val="center"/>
                </w:tcPr>
                <w:p w14:paraId="24D548E0">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保护项目</w:t>
                  </w:r>
                </w:p>
              </w:tc>
              <w:tc>
                <w:tcPr>
                  <w:tcW w:w="1610" w:type="pct"/>
                  <w:gridSpan w:val="2"/>
                  <w:tcBorders>
                    <w:tl2br w:val="nil"/>
                    <w:tr2bl w:val="nil"/>
                  </w:tcBorders>
                  <w:tcMar>
                    <w:top w:w="0" w:type="dxa"/>
                    <w:left w:w="0" w:type="dxa"/>
                    <w:bottom w:w="0" w:type="dxa"/>
                    <w:right w:w="0" w:type="dxa"/>
                  </w:tcMar>
                  <w:vAlign w:val="center"/>
                </w:tcPr>
                <w:p w14:paraId="42EA658F">
                  <w:pPr>
                    <w:keepNext/>
                    <w:keepLines/>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坐标</w:t>
                  </w:r>
                </w:p>
              </w:tc>
              <w:tc>
                <w:tcPr>
                  <w:tcW w:w="628" w:type="pct"/>
                  <w:vMerge w:val="restart"/>
                  <w:tcBorders>
                    <w:tl2br w:val="nil"/>
                    <w:tr2bl w:val="nil"/>
                  </w:tcBorders>
                  <w:tcMar>
                    <w:top w:w="0" w:type="dxa"/>
                    <w:left w:w="0" w:type="dxa"/>
                    <w:bottom w:w="0" w:type="dxa"/>
                    <w:right w:w="0" w:type="dxa"/>
                  </w:tcMar>
                  <w:vAlign w:val="center"/>
                </w:tcPr>
                <w:p w14:paraId="25E5E98C">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保护对象</w:t>
                  </w:r>
                </w:p>
              </w:tc>
              <w:tc>
                <w:tcPr>
                  <w:tcW w:w="402" w:type="pct"/>
                  <w:vMerge w:val="restart"/>
                  <w:tcBorders>
                    <w:tl2br w:val="nil"/>
                    <w:tr2bl w:val="nil"/>
                  </w:tcBorders>
                  <w:tcMar>
                    <w:top w:w="0" w:type="dxa"/>
                    <w:left w:w="0" w:type="dxa"/>
                    <w:bottom w:w="0" w:type="dxa"/>
                    <w:right w:w="0" w:type="dxa"/>
                  </w:tcMar>
                  <w:vAlign w:val="center"/>
                </w:tcPr>
                <w:p w14:paraId="22EADD5E">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保护内容</w:t>
                  </w:r>
                </w:p>
              </w:tc>
              <w:tc>
                <w:tcPr>
                  <w:tcW w:w="1243" w:type="pct"/>
                  <w:vMerge w:val="restart"/>
                  <w:tcBorders>
                    <w:tl2br w:val="nil"/>
                    <w:tr2bl w:val="nil"/>
                  </w:tcBorders>
                  <w:tcMar>
                    <w:top w:w="0" w:type="dxa"/>
                    <w:left w:w="0" w:type="dxa"/>
                    <w:bottom w:w="0" w:type="dxa"/>
                    <w:right w:w="0" w:type="dxa"/>
                  </w:tcMar>
                  <w:vAlign w:val="center"/>
                </w:tcPr>
                <w:p w14:paraId="6292D3EC">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环境功能区</w:t>
                  </w:r>
                </w:p>
              </w:tc>
              <w:tc>
                <w:tcPr>
                  <w:tcW w:w="370" w:type="pct"/>
                  <w:vMerge w:val="restart"/>
                  <w:tcBorders>
                    <w:tl2br w:val="nil"/>
                    <w:tr2bl w:val="nil"/>
                  </w:tcBorders>
                  <w:tcMar>
                    <w:top w:w="0" w:type="dxa"/>
                    <w:left w:w="0" w:type="dxa"/>
                    <w:bottom w:w="0" w:type="dxa"/>
                    <w:right w:w="0" w:type="dxa"/>
                  </w:tcMar>
                  <w:vAlign w:val="center"/>
                </w:tcPr>
                <w:p w14:paraId="0B12A5B3">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相对厂址方位</w:t>
                  </w:r>
                </w:p>
              </w:tc>
              <w:tc>
                <w:tcPr>
                  <w:tcW w:w="379" w:type="pct"/>
                  <w:vMerge w:val="restart"/>
                  <w:tcBorders>
                    <w:tl2br w:val="nil"/>
                    <w:tr2bl w:val="nil"/>
                  </w:tcBorders>
                  <w:tcMar>
                    <w:top w:w="0" w:type="dxa"/>
                    <w:left w:w="0" w:type="dxa"/>
                    <w:bottom w:w="0" w:type="dxa"/>
                    <w:right w:w="0" w:type="dxa"/>
                  </w:tcMar>
                  <w:vAlign w:val="center"/>
                </w:tcPr>
                <w:p w14:paraId="7BB2C59F">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相对厂界最近距离</w:t>
                  </w:r>
                </w:p>
              </w:tc>
            </w:tr>
            <w:tr w14:paraId="574F92F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vMerge w:val="continue"/>
                  <w:tcBorders>
                    <w:tl2br w:val="nil"/>
                    <w:tr2bl w:val="nil"/>
                  </w:tcBorders>
                  <w:tcMar>
                    <w:top w:w="0" w:type="dxa"/>
                    <w:left w:w="0" w:type="dxa"/>
                    <w:bottom w:w="0" w:type="dxa"/>
                    <w:right w:w="0" w:type="dxa"/>
                  </w:tcMar>
                  <w:vAlign w:val="center"/>
                </w:tcPr>
                <w:p w14:paraId="218D04AF">
                  <w:pPr>
                    <w:adjustRightInd w:val="0"/>
                    <w:snapToGrid w:val="0"/>
                    <w:jc w:val="center"/>
                    <w:rPr>
                      <w:rFonts w:hint="default" w:ascii="Times New Roman" w:hAnsi="Times New Roman" w:eastAsia="宋体" w:cs="Times New Roman"/>
                      <w:color w:val="auto"/>
                      <w:sz w:val="21"/>
                      <w:szCs w:val="21"/>
                      <w:highlight w:val="none"/>
                    </w:rPr>
                  </w:pPr>
                </w:p>
              </w:tc>
              <w:tc>
                <w:tcPr>
                  <w:tcW w:w="839" w:type="pct"/>
                  <w:tcBorders>
                    <w:tl2br w:val="nil"/>
                    <w:tr2bl w:val="nil"/>
                  </w:tcBorders>
                  <w:tcMar>
                    <w:top w:w="0" w:type="dxa"/>
                    <w:left w:w="0" w:type="dxa"/>
                    <w:bottom w:w="0" w:type="dxa"/>
                    <w:right w:w="0" w:type="dxa"/>
                  </w:tcMar>
                  <w:vAlign w:val="center"/>
                </w:tcPr>
                <w:p w14:paraId="496E1184">
                  <w:pPr>
                    <w:keepNext/>
                    <w:keepLines/>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771" w:type="pct"/>
                  <w:tcBorders>
                    <w:tl2br w:val="nil"/>
                    <w:tr2bl w:val="nil"/>
                  </w:tcBorders>
                  <w:tcMar>
                    <w:top w:w="0" w:type="dxa"/>
                    <w:left w:w="0" w:type="dxa"/>
                    <w:bottom w:w="0" w:type="dxa"/>
                    <w:right w:w="0" w:type="dxa"/>
                  </w:tcMar>
                  <w:vAlign w:val="center"/>
                </w:tcPr>
                <w:p w14:paraId="0DC2B854">
                  <w:pPr>
                    <w:keepNext/>
                    <w:keepLines/>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628" w:type="pct"/>
                  <w:vMerge w:val="continue"/>
                  <w:tcBorders>
                    <w:tl2br w:val="nil"/>
                    <w:tr2bl w:val="nil"/>
                  </w:tcBorders>
                  <w:tcMar>
                    <w:top w:w="0" w:type="dxa"/>
                    <w:left w:w="0" w:type="dxa"/>
                    <w:bottom w:w="0" w:type="dxa"/>
                    <w:right w:w="0" w:type="dxa"/>
                  </w:tcMar>
                  <w:vAlign w:val="center"/>
                </w:tcPr>
                <w:p w14:paraId="2C67782F">
                  <w:pPr>
                    <w:adjustRightInd w:val="0"/>
                    <w:snapToGrid w:val="0"/>
                    <w:jc w:val="center"/>
                    <w:rPr>
                      <w:rFonts w:hint="default" w:ascii="Times New Roman" w:hAnsi="Times New Roman" w:eastAsia="宋体" w:cs="Times New Roman"/>
                      <w:color w:val="auto"/>
                      <w:sz w:val="21"/>
                      <w:szCs w:val="21"/>
                      <w:highlight w:val="none"/>
                    </w:rPr>
                  </w:pPr>
                </w:p>
              </w:tc>
              <w:tc>
                <w:tcPr>
                  <w:tcW w:w="402" w:type="pct"/>
                  <w:vMerge w:val="continue"/>
                  <w:tcBorders>
                    <w:tl2br w:val="nil"/>
                    <w:tr2bl w:val="nil"/>
                  </w:tcBorders>
                  <w:tcMar>
                    <w:top w:w="0" w:type="dxa"/>
                    <w:left w:w="0" w:type="dxa"/>
                    <w:bottom w:w="0" w:type="dxa"/>
                    <w:right w:w="0" w:type="dxa"/>
                  </w:tcMar>
                  <w:vAlign w:val="center"/>
                </w:tcPr>
                <w:p w14:paraId="20E1B7B8">
                  <w:pPr>
                    <w:adjustRightInd w:val="0"/>
                    <w:snapToGrid w:val="0"/>
                    <w:jc w:val="center"/>
                    <w:rPr>
                      <w:rFonts w:hint="default" w:ascii="Times New Roman" w:hAnsi="Times New Roman" w:eastAsia="宋体" w:cs="Times New Roman"/>
                      <w:color w:val="auto"/>
                      <w:sz w:val="21"/>
                      <w:szCs w:val="21"/>
                      <w:highlight w:val="none"/>
                    </w:rPr>
                  </w:pPr>
                </w:p>
              </w:tc>
              <w:tc>
                <w:tcPr>
                  <w:tcW w:w="1243" w:type="pct"/>
                  <w:vMerge w:val="continue"/>
                  <w:tcBorders>
                    <w:tl2br w:val="nil"/>
                    <w:tr2bl w:val="nil"/>
                  </w:tcBorders>
                  <w:tcMar>
                    <w:top w:w="0" w:type="dxa"/>
                    <w:left w:w="0" w:type="dxa"/>
                    <w:bottom w:w="0" w:type="dxa"/>
                    <w:right w:w="0" w:type="dxa"/>
                  </w:tcMar>
                  <w:vAlign w:val="center"/>
                </w:tcPr>
                <w:p w14:paraId="1E05BD04">
                  <w:pPr>
                    <w:adjustRightInd w:val="0"/>
                    <w:snapToGrid w:val="0"/>
                    <w:jc w:val="center"/>
                    <w:rPr>
                      <w:rFonts w:hint="default" w:ascii="Times New Roman" w:hAnsi="Times New Roman" w:eastAsia="宋体" w:cs="Times New Roman"/>
                      <w:color w:val="auto"/>
                      <w:sz w:val="21"/>
                      <w:szCs w:val="21"/>
                      <w:highlight w:val="none"/>
                    </w:rPr>
                  </w:pPr>
                </w:p>
              </w:tc>
              <w:tc>
                <w:tcPr>
                  <w:tcW w:w="370" w:type="pct"/>
                  <w:vMerge w:val="continue"/>
                  <w:tcBorders>
                    <w:tl2br w:val="nil"/>
                    <w:tr2bl w:val="nil"/>
                  </w:tcBorders>
                  <w:tcMar>
                    <w:top w:w="0" w:type="dxa"/>
                    <w:left w:w="0" w:type="dxa"/>
                    <w:bottom w:w="0" w:type="dxa"/>
                    <w:right w:w="0" w:type="dxa"/>
                  </w:tcMar>
                  <w:vAlign w:val="center"/>
                </w:tcPr>
                <w:p w14:paraId="2E273AD1">
                  <w:pPr>
                    <w:adjustRightInd w:val="0"/>
                    <w:snapToGrid w:val="0"/>
                    <w:jc w:val="center"/>
                    <w:rPr>
                      <w:rFonts w:hint="default" w:ascii="Times New Roman" w:hAnsi="Times New Roman" w:eastAsia="宋体" w:cs="Times New Roman"/>
                      <w:color w:val="auto"/>
                      <w:sz w:val="21"/>
                      <w:szCs w:val="21"/>
                      <w:highlight w:val="none"/>
                    </w:rPr>
                  </w:pPr>
                </w:p>
              </w:tc>
              <w:tc>
                <w:tcPr>
                  <w:tcW w:w="379" w:type="pct"/>
                  <w:vMerge w:val="continue"/>
                  <w:tcBorders>
                    <w:tl2br w:val="nil"/>
                    <w:tr2bl w:val="nil"/>
                  </w:tcBorders>
                  <w:tcMar>
                    <w:top w:w="0" w:type="dxa"/>
                    <w:left w:w="0" w:type="dxa"/>
                    <w:bottom w:w="0" w:type="dxa"/>
                    <w:right w:w="0" w:type="dxa"/>
                  </w:tcMar>
                  <w:vAlign w:val="center"/>
                </w:tcPr>
                <w:p w14:paraId="6CA47C46">
                  <w:pPr>
                    <w:adjustRightInd w:val="0"/>
                    <w:snapToGrid w:val="0"/>
                    <w:jc w:val="center"/>
                    <w:rPr>
                      <w:rFonts w:hint="default" w:ascii="Times New Roman" w:hAnsi="Times New Roman" w:eastAsia="宋体" w:cs="Times New Roman"/>
                      <w:color w:val="auto"/>
                      <w:sz w:val="21"/>
                      <w:szCs w:val="21"/>
                      <w:highlight w:val="none"/>
                    </w:rPr>
                  </w:pPr>
                </w:p>
              </w:tc>
            </w:tr>
            <w:tr w14:paraId="15135F0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tcBorders>
                    <w:tl2br w:val="nil"/>
                    <w:tr2bl w:val="nil"/>
                  </w:tcBorders>
                  <w:tcMar>
                    <w:top w:w="0" w:type="dxa"/>
                    <w:left w:w="0" w:type="dxa"/>
                    <w:bottom w:w="0" w:type="dxa"/>
                    <w:right w:w="0" w:type="dxa"/>
                  </w:tcMar>
                  <w:vAlign w:val="center"/>
                </w:tcPr>
                <w:p w14:paraId="6BC9A8D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839" w:type="pct"/>
                  <w:tcBorders>
                    <w:tl2br w:val="nil"/>
                    <w:tr2bl w:val="nil"/>
                  </w:tcBorders>
                  <w:shd w:val="clear" w:color="auto" w:fill="auto"/>
                  <w:tcMar>
                    <w:top w:w="0" w:type="dxa"/>
                    <w:left w:w="0" w:type="dxa"/>
                    <w:bottom w:w="0" w:type="dxa"/>
                    <w:right w:w="0" w:type="dxa"/>
                  </w:tcMar>
                  <w:vAlign w:val="center"/>
                </w:tcPr>
                <w:p w14:paraId="1003A78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771" w:type="pct"/>
                  <w:tcBorders>
                    <w:tl2br w:val="nil"/>
                    <w:tr2bl w:val="nil"/>
                  </w:tcBorders>
                  <w:shd w:val="clear" w:color="auto" w:fill="auto"/>
                  <w:tcMar>
                    <w:top w:w="0" w:type="dxa"/>
                    <w:left w:w="0" w:type="dxa"/>
                    <w:bottom w:w="0" w:type="dxa"/>
                    <w:right w:w="0" w:type="dxa"/>
                  </w:tcMar>
                  <w:vAlign w:val="center"/>
                </w:tcPr>
                <w:p w14:paraId="47B4FAD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628" w:type="pct"/>
                  <w:tcBorders>
                    <w:tl2br w:val="nil"/>
                    <w:tr2bl w:val="nil"/>
                  </w:tcBorders>
                  <w:tcMar>
                    <w:top w:w="0" w:type="dxa"/>
                    <w:left w:w="0" w:type="dxa"/>
                    <w:bottom w:w="0" w:type="dxa"/>
                    <w:right w:w="0" w:type="dxa"/>
                  </w:tcMar>
                  <w:vAlign w:val="center"/>
                </w:tcPr>
                <w:p w14:paraId="4962212B">
                  <w:pPr>
                    <w:widowControl/>
                    <w:jc w:val="center"/>
                    <w:rPr>
                      <w:rFonts w:hint="eastAsia"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sz w:val="21"/>
                      <w:szCs w:val="21"/>
                      <w:highlight w:val="none"/>
                    </w:rPr>
                    <w:t>厂界</w:t>
                  </w:r>
                  <w:r>
                    <w:rPr>
                      <w:rFonts w:hint="eastAsia" w:ascii="Times New Roman" w:hAnsi="Times New Roman" w:eastAsia="宋体"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eastAsia="zh-CN"/>
                    </w:rPr>
                    <w:t>m</w:t>
                  </w:r>
                </w:p>
              </w:tc>
              <w:tc>
                <w:tcPr>
                  <w:tcW w:w="402" w:type="pct"/>
                  <w:tcBorders>
                    <w:tl2br w:val="nil"/>
                    <w:tr2bl w:val="nil"/>
                  </w:tcBorders>
                  <w:tcMar>
                    <w:top w:w="0" w:type="dxa"/>
                    <w:left w:w="0" w:type="dxa"/>
                    <w:bottom w:w="0" w:type="dxa"/>
                    <w:right w:w="0" w:type="dxa"/>
                  </w:tcMar>
                  <w:vAlign w:val="center"/>
                </w:tcPr>
                <w:p w14:paraId="6327C4A2">
                  <w:pPr>
                    <w:widowControl/>
                    <w:jc w:val="center"/>
                    <w:rPr>
                      <w:rFonts w:hint="eastAsia" w:ascii="Times New Roman" w:hAnsi="Times New Roman" w:eastAsia="宋体" w:cs="Times New Roman"/>
                      <w:color w:val="auto"/>
                      <w:kern w:val="2"/>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w:t>
                  </w:r>
                </w:p>
              </w:tc>
              <w:tc>
                <w:tcPr>
                  <w:tcW w:w="1243" w:type="pct"/>
                  <w:tcBorders>
                    <w:tl2br w:val="nil"/>
                    <w:tr2bl w:val="nil"/>
                  </w:tcBorders>
                  <w:tcMar>
                    <w:top w:w="0" w:type="dxa"/>
                    <w:left w:w="0" w:type="dxa"/>
                    <w:bottom w:w="0" w:type="dxa"/>
                    <w:right w:w="0" w:type="dxa"/>
                  </w:tcMar>
                  <w:vAlign w:val="center"/>
                </w:tcPr>
                <w:p w14:paraId="5CB947A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《环境空气质量标准》</w:t>
                  </w:r>
                </w:p>
                <w:p w14:paraId="5903E53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（GB3095-2012）中二类功能区</w:t>
                  </w:r>
                </w:p>
              </w:tc>
              <w:tc>
                <w:tcPr>
                  <w:tcW w:w="370" w:type="pct"/>
                  <w:tcBorders>
                    <w:tl2br w:val="nil"/>
                    <w:tr2bl w:val="nil"/>
                  </w:tcBorders>
                  <w:shd w:val="clear" w:color="auto" w:fill="auto"/>
                  <w:tcMar>
                    <w:top w:w="0" w:type="dxa"/>
                    <w:left w:w="0" w:type="dxa"/>
                    <w:bottom w:w="0" w:type="dxa"/>
                    <w:right w:w="0" w:type="dxa"/>
                  </w:tcMar>
                  <w:vAlign w:val="center"/>
                </w:tcPr>
                <w:p w14:paraId="4CAD854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379" w:type="pct"/>
                  <w:tcBorders>
                    <w:tl2br w:val="nil"/>
                    <w:tr2bl w:val="nil"/>
                  </w:tcBorders>
                  <w:shd w:val="clear" w:color="auto" w:fill="auto"/>
                  <w:tcMar>
                    <w:top w:w="0" w:type="dxa"/>
                    <w:left w:w="0" w:type="dxa"/>
                    <w:bottom w:w="0" w:type="dxa"/>
                    <w:right w:w="0" w:type="dxa"/>
                  </w:tcMar>
                  <w:vAlign w:val="center"/>
                </w:tcPr>
                <w:p w14:paraId="7BEA4DC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r>
            <w:tr w14:paraId="343F47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6" w:hRule="atLeast"/>
                <w:jc w:val="center"/>
              </w:trPr>
              <w:tc>
                <w:tcPr>
                  <w:tcW w:w="366" w:type="pct"/>
                  <w:tcBorders>
                    <w:tl2br w:val="nil"/>
                    <w:tr2bl w:val="nil"/>
                  </w:tcBorders>
                  <w:tcMar>
                    <w:top w:w="0" w:type="dxa"/>
                    <w:left w:w="0" w:type="dxa"/>
                    <w:bottom w:w="0" w:type="dxa"/>
                    <w:right w:w="0" w:type="dxa"/>
                  </w:tcMar>
                  <w:vAlign w:val="center"/>
                </w:tcPr>
                <w:p w14:paraId="221BB2C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839" w:type="pct"/>
                  <w:tcBorders>
                    <w:tl2br w:val="nil"/>
                    <w:tr2bl w:val="nil"/>
                  </w:tcBorders>
                  <w:tcMar>
                    <w:top w:w="0" w:type="dxa"/>
                    <w:left w:w="0" w:type="dxa"/>
                    <w:bottom w:w="0" w:type="dxa"/>
                    <w:right w:w="0" w:type="dxa"/>
                  </w:tcMar>
                  <w:vAlign w:val="center"/>
                </w:tcPr>
                <w:p w14:paraId="637F0923">
                  <w:pPr>
                    <w:spacing w:line="24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p>
              </w:tc>
              <w:tc>
                <w:tcPr>
                  <w:tcW w:w="771" w:type="pct"/>
                  <w:tcBorders>
                    <w:tl2br w:val="nil"/>
                    <w:tr2bl w:val="nil"/>
                  </w:tcBorders>
                  <w:tcMar>
                    <w:top w:w="0" w:type="dxa"/>
                    <w:left w:w="0" w:type="dxa"/>
                    <w:bottom w:w="0" w:type="dxa"/>
                    <w:right w:w="0" w:type="dxa"/>
                  </w:tcMar>
                  <w:vAlign w:val="center"/>
                </w:tcPr>
                <w:p w14:paraId="5530324E">
                  <w:pPr>
                    <w:spacing w:line="24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p>
              </w:tc>
              <w:tc>
                <w:tcPr>
                  <w:tcW w:w="628" w:type="pct"/>
                  <w:tcBorders>
                    <w:tl2br w:val="nil"/>
                    <w:tr2bl w:val="nil"/>
                  </w:tcBorders>
                  <w:tcMar>
                    <w:top w:w="0" w:type="dxa"/>
                    <w:left w:w="0" w:type="dxa"/>
                    <w:bottom w:w="0" w:type="dxa"/>
                    <w:right w:w="0" w:type="dxa"/>
                  </w:tcMar>
                  <w:vAlign w:val="center"/>
                </w:tcPr>
                <w:p w14:paraId="357D5443">
                  <w:pPr>
                    <w:spacing w:line="24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夏溪河</w:t>
                  </w:r>
                </w:p>
              </w:tc>
              <w:tc>
                <w:tcPr>
                  <w:tcW w:w="402" w:type="pct"/>
                  <w:tcBorders>
                    <w:tl2br w:val="nil"/>
                    <w:tr2bl w:val="nil"/>
                  </w:tcBorders>
                  <w:tcMar>
                    <w:top w:w="0" w:type="dxa"/>
                    <w:left w:w="0" w:type="dxa"/>
                    <w:bottom w:w="0" w:type="dxa"/>
                    <w:right w:w="0" w:type="dxa"/>
                  </w:tcMar>
                  <w:vAlign w:val="center"/>
                </w:tcPr>
                <w:p w14:paraId="73B0940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河流</w:t>
                  </w:r>
                </w:p>
              </w:tc>
              <w:tc>
                <w:tcPr>
                  <w:tcW w:w="1243" w:type="pct"/>
                  <w:tcBorders>
                    <w:tl2br w:val="nil"/>
                    <w:tr2bl w:val="nil"/>
                  </w:tcBorders>
                  <w:tcMar>
                    <w:top w:w="0" w:type="dxa"/>
                    <w:left w:w="0" w:type="dxa"/>
                    <w:bottom w:w="0" w:type="dxa"/>
                    <w:right w:w="0" w:type="dxa"/>
                  </w:tcMar>
                  <w:vAlign w:val="center"/>
                </w:tcPr>
                <w:p w14:paraId="610C1BE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《地表水环境质量标准》（GB3838-2002）III类区</w:t>
                  </w:r>
                </w:p>
              </w:tc>
              <w:tc>
                <w:tcPr>
                  <w:tcW w:w="370" w:type="pct"/>
                  <w:tcBorders>
                    <w:tl2br w:val="nil"/>
                    <w:tr2bl w:val="nil"/>
                  </w:tcBorders>
                  <w:tcMar>
                    <w:top w:w="0" w:type="dxa"/>
                    <w:left w:w="0" w:type="dxa"/>
                    <w:bottom w:w="0" w:type="dxa"/>
                    <w:right w:w="0" w:type="dxa"/>
                  </w:tcMar>
                  <w:vAlign w:val="center"/>
                </w:tcPr>
                <w:p w14:paraId="22B54A38">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东</w:t>
                  </w:r>
                </w:p>
              </w:tc>
              <w:tc>
                <w:tcPr>
                  <w:tcW w:w="379" w:type="pct"/>
                  <w:tcBorders>
                    <w:tl2br w:val="nil"/>
                    <w:tr2bl w:val="nil"/>
                  </w:tcBorders>
                  <w:tcMar>
                    <w:top w:w="0" w:type="dxa"/>
                    <w:left w:w="0" w:type="dxa"/>
                    <w:bottom w:w="0" w:type="dxa"/>
                    <w:right w:w="0" w:type="dxa"/>
                  </w:tcMar>
                  <w:vAlign w:val="center"/>
                </w:tcPr>
                <w:p w14:paraId="1CCA4804">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775m</w:t>
                  </w:r>
                </w:p>
              </w:tc>
            </w:tr>
            <w:tr w14:paraId="65419AD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tcBorders>
                    <w:tl2br w:val="nil"/>
                    <w:tr2bl w:val="nil"/>
                  </w:tcBorders>
                  <w:tcMar>
                    <w:top w:w="0" w:type="dxa"/>
                    <w:left w:w="0" w:type="dxa"/>
                    <w:bottom w:w="0" w:type="dxa"/>
                    <w:right w:w="0" w:type="dxa"/>
                  </w:tcMar>
                  <w:vAlign w:val="center"/>
                </w:tcPr>
                <w:p w14:paraId="6C00A0B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839" w:type="pct"/>
                  <w:tcBorders>
                    <w:tl2br w:val="nil"/>
                    <w:tr2bl w:val="nil"/>
                  </w:tcBorders>
                  <w:tcMar>
                    <w:top w:w="0" w:type="dxa"/>
                    <w:left w:w="0" w:type="dxa"/>
                    <w:bottom w:w="0" w:type="dxa"/>
                    <w:right w:w="0" w:type="dxa"/>
                  </w:tcMar>
                  <w:vAlign w:val="center"/>
                </w:tcPr>
                <w:p w14:paraId="1F7C764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71" w:type="pct"/>
                  <w:tcBorders>
                    <w:tl2br w:val="nil"/>
                    <w:tr2bl w:val="nil"/>
                  </w:tcBorders>
                  <w:tcMar>
                    <w:top w:w="0" w:type="dxa"/>
                    <w:left w:w="0" w:type="dxa"/>
                    <w:bottom w:w="0" w:type="dxa"/>
                    <w:right w:w="0" w:type="dxa"/>
                  </w:tcMar>
                  <w:vAlign w:val="center"/>
                </w:tcPr>
                <w:p w14:paraId="103E0A8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28" w:type="pct"/>
                  <w:tcBorders>
                    <w:tl2br w:val="nil"/>
                    <w:tr2bl w:val="nil"/>
                  </w:tcBorders>
                  <w:tcMar>
                    <w:top w:w="0" w:type="dxa"/>
                    <w:left w:w="0" w:type="dxa"/>
                    <w:bottom w:w="0" w:type="dxa"/>
                    <w:right w:w="0" w:type="dxa"/>
                  </w:tcMar>
                  <w:vAlign w:val="center"/>
                </w:tcPr>
                <w:p w14:paraId="6F58FDB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厂界50m</w:t>
                  </w:r>
                </w:p>
              </w:tc>
              <w:tc>
                <w:tcPr>
                  <w:tcW w:w="402" w:type="pct"/>
                  <w:tcBorders>
                    <w:tl2br w:val="nil"/>
                    <w:tr2bl w:val="nil"/>
                  </w:tcBorders>
                  <w:tcMar>
                    <w:top w:w="0" w:type="dxa"/>
                    <w:left w:w="0" w:type="dxa"/>
                    <w:bottom w:w="0" w:type="dxa"/>
                    <w:right w:w="0" w:type="dxa"/>
                  </w:tcMar>
                  <w:vAlign w:val="center"/>
                </w:tcPr>
                <w:p w14:paraId="72509CD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43" w:type="pct"/>
                  <w:tcBorders>
                    <w:tl2br w:val="nil"/>
                    <w:tr2bl w:val="nil"/>
                  </w:tcBorders>
                  <w:tcMar>
                    <w:top w:w="0" w:type="dxa"/>
                    <w:left w:w="0" w:type="dxa"/>
                    <w:bottom w:w="0" w:type="dxa"/>
                    <w:right w:w="0" w:type="dxa"/>
                  </w:tcMar>
                  <w:vAlign w:val="center"/>
                </w:tcPr>
                <w:p w14:paraId="1AADE38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《声环境质量标准》（GB 3096-2008）</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类区</w:t>
                  </w:r>
                </w:p>
              </w:tc>
              <w:tc>
                <w:tcPr>
                  <w:tcW w:w="370" w:type="pct"/>
                  <w:tcBorders>
                    <w:tl2br w:val="nil"/>
                    <w:tr2bl w:val="nil"/>
                  </w:tcBorders>
                  <w:tcMar>
                    <w:top w:w="0" w:type="dxa"/>
                    <w:left w:w="0" w:type="dxa"/>
                    <w:bottom w:w="0" w:type="dxa"/>
                    <w:right w:w="0" w:type="dxa"/>
                  </w:tcMar>
                  <w:vAlign w:val="center"/>
                </w:tcPr>
                <w:p w14:paraId="365EF41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79" w:type="pct"/>
                  <w:tcBorders>
                    <w:tl2br w:val="nil"/>
                    <w:tr2bl w:val="nil"/>
                  </w:tcBorders>
                  <w:tcMar>
                    <w:top w:w="0" w:type="dxa"/>
                    <w:left w:w="0" w:type="dxa"/>
                    <w:bottom w:w="0" w:type="dxa"/>
                    <w:right w:w="0" w:type="dxa"/>
                  </w:tcMar>
                  <w:vAlign w:val="center"/>
                </w:tcPr>
                <w:p w14:paraId="7289420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02423DF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vMerge w:val="restart"/>
                  <w:tcBorders>
                    <w:tl2br w:val="nil"/>
                    <w:tr2bl w:val="nil"/>
                  </w:tcBorders>
                  <w:tcMar>
                    <w:top w:w="0" w:type="dxa"/>
                    <w:left w:w="0" w:type="dxa"/>
                    <w:bottom w:w="0" w:type="dxa"/>
                    <w:right w:w="0" w:type="dxa"/>
                  </w:tcMar>
                  <w:vAlign w:val="center"/>
                </w:tcPr>
                <w:p w14:paraId="6322622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生态环境</w:t>
                  </w:r>
                </w:p>
              </w:tc>
              <w:tc>
                <w:tcPr>
                  <w:tcW w:w="839" w:type="pct"/>
                  <w:tcBorders>
                    <w:tl2br w:val="nil"/>
                    <w:tr2bl w:val="nil"/>
                  </w:tcBorders>
                  <w:tcMar>
                    <w:top w:w="0" w:type="dxa"/>
                    <w:left w:w="0" w:type="dxa"/>
                    <w:bottom w:w="0" w:type="dxa"/>
                    <w:right w:w="0" w:type="dxa"/>
                  </w:tcMar>
                  <w:vAlign w:val="center"/>
                </w:tcPr>
                <w:p w14:paraId="73BA9AF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119.5898193°</w:t>
                  </w:r>
                </w:p>
              </w:tc>
              <w:tc>
                <w:tcPr>
                  <w:tcW w:w="771" w:type="pct"/>
                  <w:tcBorders>
                    <w:tl2br w:val="nil"/>
                    <w:tr2bl w:val="nil"/>
                  </w:tcBorders>
                  <w:tcMar>
                    <w:top w:w="0" w:type="dxa"/>
                    <w:left w:w="0" w:type="dxa"/>
                    <w:bottom w:w="0" w:type="dxa"/>
                    <w:right w:w="0" w:type="dxa"/>
                  </w:tcMar>
                  <w:vAlign w:val="center"/>
                </w:tcPr>
                <w:p w14:paraId="6BF6D79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31.7118316°</w:t>
                  </w:r>
                </w:p>
              </w:tc>
              <w:tc>
                <w:tcPr>
                  <w:tcW w:w="628" w:type="pct"/>
                  <w:tcBorders>
                    <w:tl2br w:val="nil"/>
                    <w:tr2bl w:val="nil"/>
                  </w:tcBorders>
                  <w:tcMar>
                    <w:top w:w="0" w:type="dxa"/>
                    <w:left w:w="0" w:type="dxa"/>
                    <w:bottom w:w="0" w:type="dxa"/>
                    <w:right w:w="0" w:type="dxa"/>
                  </w:tcMar>
                  <w:vAlign w:val="center"/>
                </w:tcPr>
                <w:p w14:paraId="1D78E9B8">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钱资湖重要湿地</w:t>
                  </w:r>
                </w:p>
              </w:tc>
              <w:tc>
                <w:tcPr>
                  <w:tcW w:w="402" w:type="pct"/>
                  <w:tcBorders>
                    <w:tl2br w:val="nil"/>
                    <w:tr2bl w:val="nil"/>
                  </w:tcBorders>
                  <w:tcMar>
                    <w:top w:w="0" w:type="dxa"/>
                    <w:left w:w="0" w:type="dxa"/>
                    <w:bottom w:w="0" w:type="dxa"/>
                    <w:right w:w="0" w:type="dxa"/>
                  </w:tcMar>
                  <w:vAlign w:val="center"/>
                </w:tcPr>
                <w:p w14:paraId="1C18B143">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湿地生态系统保护</w:t>
                  </w:r>
                </w:p>
              </w:tc>
              <w:tc>
                <w:tcPr>
                  <w:tcW w:w="1243" w:type="pct"/>
                  <w:vMerge w:val="restart"/>
                  <w:tcBorders>
                    <w:tl2br w:val="nil"/>
                    <w:tr2bl w:val="nil"/>
                  </w:tcBorders>
                  <w:tcMar>
                    <w:top w:w="0" w:type="dxa"/>
                    <w:left w:w="0" w:type="dxa"/>
                    <w:bottom w:w="0" w:type="dxa"/>
                    <w:right w:w="0" w:type="dxa"/>
                  </w:tcMar>
                  <w:vAlign w:val="center"/>
                </w:tcPr>
                <w:p w14:paraId="3DC5E36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《江苏省生态空间管控区域规划》</w:t>
                  </w:r>
                </w:p>
              </w:tc>
              <w:tc>
                <w:tcPr>
                  <w:tcW w:w="370" w:type="pct"/>
                  <w:tcBorders>
                    <w:tl2br w:val="nil"/>
                    <w:tr2bl w:val="nil"/>
                  </w:tcBorders>
                  <w:tcMar>
                    <w:top w:w="0" w:type="dxa"/>
                    <w:left w:w="0" w:type="dxa"/>
                    <w:bottom w:w="0" w:type="dxa"/>
                    <w:right w:w="0" w:type="dxa"/>
                  </w:tcMar>
                  <w:vAlign w:val="center"/>
                </w:tcPr>
                <w:p w14:paraId="5B6439E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西南</w:t>
                  </w:r>
                </w:p>
              </w:tc>
              <w:tc>
                <w:tcPr>
                  <w:tcW w:w="379" w:type="pct"/>
                  <w:tcBorders>
                    <w:tl2br w:val="nil"/>
                    <w:tr2bl w:val="nil"/>
                  </w:tcBorders>
                  <w:tcMar>
                    <w:top w:w="0" w:type="dxa"/>
                    <w:left w:w="0" w:type="dxa"/>
                    <w:bottom w:w="0" w:type="dxa"/>
                    <w:right w:w="0" w:type="dxa"/>
                  </w:tcMar>
                  <w:vAlign w:val="center"/>
                </w:tcPr>
                <w:p w14:paraId="7F4684A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5.8km</w:t>
                  </w:r>
                </w:p>
              </w:tc>
            </w:tr>
            <w:tr w14:paraId="355D6A7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vMerge w:val="continue"/>
                  <w:tcBorders>
                    <w:tl2br w:val="nil"/>
                    <w:tr2bl w:val="nil"/>
                  </w:tcBorders>
                  <w:tcMar>
                    <w:top w:w="0" w:type="dxa"/>
                    <w:left w:w="0" w:type="dxa"/>
                    <w:bottom w:w="0" w:type="dxa"/>
                    <w:right w:w="0" w:type="dxa"/>
                  </w:tcMar>
                  <w:vAlign w:val="center"/>
                </w:tcPr>
                <w:p w14:paraId="36955AFE">
                  <w:pPr>
                    <w:adjustRightInd w:val="0"/>
                    <w:snapToGrid w:val="0"/>
                    <w:jc w:val="center"/>
                    <w:rPr>
                      <w:rFonts w:hint="default" w:ascii="Times New Roman" w:hAnsi="Times New Roman" w:eastAsia="宋体" w:cs="Times New Roman"/>
                      <w:color w:val="auto"/>
                      <w:sz w:val="21"/>
                      <w:szCs w:val="21"/>
                      <w:highlight w:val="none"/>
                    </w:rPr>
                  </w:pPr>
                </w:p>
              </w:tc>
              <w:tc>
                <w:tcPr>
                  <w:tcW w:w="839" w:type="pct"/>
                  <w:tcBorders>
                    <w:tl2br w:val="nil"/>
                    <w:tr2bl w:val="nil"/>
                  </w:tcBorders>
                  <w:tcMar>
                    <w:top w:w="0" w:type="dxa"/>
                    <w:left w:w="0" w:type="dxa"/>
                    <w:bottom w:w="0" w:type="dxa"/>
                    <w:right w:w="0" w:type="dxa"/>
                  </w:tcMar>
                  <w:vAlign w:val="center"/>
                </w:tcPr>
                <w:p w14:paraId="230247A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119.5965207°</w:t>
                  </w:r>
                </w:p>
              </w:tc>
              <w:tc>
                <w:tcPr>
                  <w:tcW w:w="771" w:type="pct"/>
                  <w:tcBorders>
                    <w:tl2br w:val="nil"/>
                    <w:tr2bl w:val="nil"/>
                  </w:tcBorders>
                  <w:tcMar>
                    <w:top w:w="0" w:type="dxa"/>
                    <w:left w:w="0" w:type="dxa"/>
                    <w:bottom w:w="0" w:type="dxa"/>
                    <w:right w:w="0" w:type="dxa"/>
                  </w:tcMar>
                  <w:vAlign w:val="center"/>
                </w:tcPr>
                <w:p w14:paraId="19A1452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31.7932836°</w:t>
                  </w:r>
                </w:p>
              </w:tc>
              <w:tc>
                <w:tcPr>
                  <w:tcW w:w="628" w:type="pct"/>
                  <w:tcBorders>
                    <w:tl2br w:val="nil"/>
                    <w:tr2bl w:val="nil"/>
                  </w:tcBorders>
                  <w:tcMar>
                    <w:top w:w="0" w:type="dxa"/>
                    <w:left w:w="0" w:type="dxa"/>
                    <w:bottom w:w="0" w:type="dxa"/>
                    <w:right w:w="0" w:type="dxa"/>
                  </w:tcMar>
                  <w:vAlign w:val="center"/>
                </w:tcPr>
                <w:p w14:paraId="2A3817EC">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丹金溧漕河（金坛区）洪水调蓄区</w:t>
                  </w:r>
                </w:p>
              </w:tc>
              <w:tc>
                <w:tcPr>
                  <w:tcW w:w="402" w:type="pct"/>
                  <w:tcBorders>
                    <w:tl2br w:val="nil"/>
                    <w:tr2bl w:val="nil"/>
                  </w:tcBorders>
                  <w:tcMar>
                    <w:top w:w="0" w:type="dxa"/>
                    <w:left w:w="0" w:type="dxa"/>
                    <w:bottom w:w="0" w:type="dxa"/>
                    <w:right w:w="0" w:type="dxa"/>
                  </w:tcMar>
                  <w:vAlign w:val="center"/>
                </w:tcPr>
                <w:p w14:paraId="7AAC3780">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洪水调蓄</w:t>
                  </w:r>
                </w:p>
              </w:tc>
              <w:tc>
                <w:tcPr>
                  <w:tcW w:w="1243" w:type="pct"/>
                  <w:vMerge w:val="continue"/>
                  <w:tcBorders>
                    <w:tl2br w:val="nil"/>
                    <w:tr2bl w:val="nil"/>
                  </w:tcBorders>
                  <w:tcMar>
                    <w:top w:w="0" w:type="dxa"/>
                    <w:left w:w="0" w:type="dxa"/>
                    <w:bottom w:w="0" w:type="dxa"/>
                    <w:right w:w="0" w:type="dxa"/>
                  </w:tcMar>
                  <w:vAlign w:val="center"/>
                </w:tcPr>
                <w:p w14:paraId="70C1779B">
                  <w:pPr>
                    <w:adjustRightInd w:val="0"/>
                    <w:snapToGrid w:val="0"/>
                    <w:jc w:val="center"/>
                    <w:rPr>
                      <w:rFonts w:hint="default" w:ascii="Times New Roman" w:hAnsi="Times New Roman" w:eastAsia="宋体" w:cs="Times New Roman"/>
                      <w:color w:val="auto"/>
                      <w:sz w:val="21"/>
                      <w:szCs w:val="21"/>
                      <w:highlight w:val="none"/>
                    </w:rPr>
                  </w:pPr>
                </w:p>
              </w:tc>
              <w:tc>
                <w:tcPr>
                  <w:tcW w:w="370" w:type="pct"/>
                  <w:tcBorders>
                    <w:tl2br w:val="nil"/>
                    <w:tr2bl w:val="nil"/>
                  </w:tcBorders>
                  <w:tcMar>
                    <w:top w:w="0" w:type="dxa"/>
                    <w:left w:w="0" w:type="dxa"/>
                    <w:bottom w:w="0" w:type="dxa"/>
                    <w:right w:w="0" w:type="dxa"/>
                  </w:tcMar>
                  <w:vAlign w:val="center"/>
                </w:tcPr>
                <w:p w14:paraId="12C4AF12">
                  <w:pPr>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西</w:t>
                  </w:r>
                </w:p>
              </w:tc>
              <w:tc>
                <w:tcPr>
                  <w:tcW w:w="379" w:type="pct"/>
                  <w:tcBorders>
                    <w:tl2br w:val="nil"/>
                    <w:tr2bl w:val="nil"/>
                  </w:tcBorders>
                  <w:tcMar>
                    <w:top w:w="0" w:type="dxa"/>
                    <w:left w:w="0" w:type="dxa"/>
                    <w:bottom w:w="0" w:type="dxa"/>
                    <w:right w:w="0" w:type="dxa"/>
                  </w:tcMar>
                  <w:vAlign w:val="center"/>
                </w:tcPr>
                <w:p w14:paraId="1A6DE7B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9.2km</w:t>
                  </w:r>
                </w:p>
              </w:tc>
            </w:tr>
            <w:tr w14:paraId="5F1E9D2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66" w:type="pct"/>
                  <w:tcBorders>
                    <w:tl2br w:val="nil"/>
                    <w:tr2bl w:val="nil"/>
                  </w:tcBorders>
                  <w:tcMar>
                    <w:top w:w="0" w:type="dxa"/>
                    <w:left w:w="0" w:type="dxa"/>
                    <w:bottom w:w="0" w:type="dxa"/>
                    <w:right w:w="0" w:type="dxa"/>
                  </w:tcMar>
                  <w:vAlign w:val="center"/>
                </w:tcPr>
                <w:p w14:paraId="10D6AED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地下水</w:t>
                  </w:r>
                </w:p>
              </w:tc>
              <w:tc>
                <w:tcPr>
                  <w:tcW w:w="2641" w:type="pct"/>
                  <w:gridSpan w:val="4"/>
                  <w:tcBorders>
                    <w:tl2br w:val="nil"/>
                    <w:tr2bl w:val="nil"/>
                  </w:tcBorders>
                  <w:tcMar>
                    <w:top w:w="0" w:type="dxa"/>
                    <w:left w:w="0" w:type="dxa"/>
                    <w:bottom w:w="0" w:type="dxa"/>
                    <w:right w:w="0" w:type="dxa"/>
                  </w:tcMar>
                  <w:vAlign w:val="center"/>
                </w:tcPr>
                <w:p w14:paraId="7B51F92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项目所在区域</w:t>
                  </w:r>
                  <w:r>
                    <w:rPr>
                      <w:rFonts w:hint="eastAsia" w:ascii="Times New Roman" w:hAnsi="Times New Roman" w:eastAsia="宋体"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rPr>
                    <w:t>范围</w:t>
                  </w:r>
                </w:p>
              </w:tc>
              <w:tc>
                <w:tcPr>
                  <w:tcW w:w="1992" w:type="pct"/>
                  <w:gridSpan w:val="3"/>
                  <w:tcBorders>
                    <w:tl2br w:val="nil"/>
                    <w:tr2bl w:val="nil"/>
                  </w:tcBorders>
                  <w:tcMar>
                    <w:top w:w="0" w:type="dxa"/>
                    <w:left w:w="0" w:type="dxa"/>
                    <w:bottom w:w="0" w:type="dxa"/>
                    <w:right w:w="0" w:type="dxa"/>
                  </w:tcMar>
                  <w:vAlign w:val="center"/>
                </w:tcPr>
                <w:p w14:paraId="57D7AF2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本项目厂界外500米范围内无地下水集中式饮用水水源等特殊地下水资源</w:t>
                  </w:r>
                </w:p>
              </w:tc>
            </w:tr>
            <w:tr w14:paraId="3EA308F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000" w:type="pct"/>
                  <w:gridSpan w:val="8"/>
                  <w:tcBorders>
                    <w:tl2br w:val="nil"/>
                    <w:tr2bl w:val="nil"/>
                  </w:tcBorders>
                  <w:tcMar>
                    <w:top w:w="0" w:type="dxa"/>
                    <w:left w:w="0" w:type="dxa"/>
                    <w:bottom w:w="0" w:type="dxa"/>
                    <w:right w:w="0" w:type="dxa"/>
                  </w:tcMar>
                  <w:vAlign w:val="center"/>
                </w:tcPr>
                <w:p w14:paraId="178F3D7A">
                  <w:pPr>
                    <w:adjustRightInd w:val="0"/>
                    <w:snapToGrid w:val="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注：项目距离国控站点（金坛城区）直线距离约</w:t>
                  </w:r>
                  <w:r>
                    <w:rPr>
                      <w:rFonts w:hint="eastAsia" w:ascii="Times New Roman" w:hAnsi="Times New Roman" w:eastAsia="宋体" w:cs="Times New Roman"/>
                      <w:b/>
                      <w:bCs/>
                      <w:color w:val="auto"/>
                      <w:sz w:val="21"/>
                      <w:szCs w:val="21"/>
                      <w:highlight w:val="none"/>
                      <w:lang w:val="en-US" w:eastAsia="zh-CN"/>
                    </w:rPr>
                    <w:t>7.8</w:t>
                  </w:r>
                  <w:r>
                    <w:rPr>
                      <w:rFonts w:hint="default" w:ascii="Times New Roman" w:hAnsi="Times New Roman" w:eastAsia="宋体" w:cs="Times New Roman"/>
                      <w:b/>
                      <w:bCs/>
                      <w:color w:val="auto"/>
                      <w:sz w:val="21"/>
                      <w:szCs w:val="21"/>
                      <w:highlight w:val="none"/>
                      <w:lang w:val="en-US" w:eastAsia="zh-CN"/>
                    </w:rPr>
                    <w:t>km，距离省控站点（金坛监测站）</w:t>
                  </w:r>
                  <w:r>
                    <w:rPr>
                      <w:rFonts w:hint="eastAsia" w:ascii="Times New Roman" w:hAnsi="Times New Roman" w:eastAsia="宋体" w:cs="Times New Roman"/>
                      <w:b/>
                      <w:bCs/>
                      <w:color w:val="auto"/>
                      <w:sz w:val="21"/>
                      <w:szCs w:val="21"/>
                      <w:highlight w:val="none"/>
                      <w:lang w:val="en-US" w:eastAsia="zh-CN"/>
                    </w:rPr>
                    <w:t>8.8</w:t>
                  </w:r>
                  <w:r>
                    <w:rPr>
                      <w:rFonts w:hint="default" w:ascii="Times New Roman" w:hAnsi="Times New Roman" w:eastAsia="宋体" w:cs="Times New Roman"/>
                      <w:b/>
                      <w:bCs/>
                      <w:color w:val="auto"/>
                      <w:sz w:val="21"/>
                      <w:szCs w:val="21"/>
                      <w:highlight w:val="none"/>
                      <w:lang w:val="en-US" w:eastAsia="zh-CN"/>
                    </w:rPr>
                    <w:t>km，</w:t>
                  </w:r>
                  <w:r>
                    <w:rPr>
                      <w:rFonts w:hint="eastAsia" w:ascii="Times New Roman" w:hAnsi="Times New Roman" w:eastAsia="宋体" w:cs="Times New Roman"/>
                      <w:b/>
                      <w:bCs/>
                      <w:color w:val="auto"/>
                      <w:sz w:val="21"/>
                      <w:szCs w:val="21"/>
                      <w:highlight w:val="none"/>
                      <w:lang w:val="en-US" w:eastAsia="zh-CN"/>
                    </w:rPr>
                    <w:t>不属于重点区域</w:t>
                  </w:r>
                  <w:r>
                    <w:rPr>
                      <w:rFonts w:hint="default" w:ascii="Times New Roman" w:hAnsi="Times New Roman" w:eastAsia="宋体" w:cs="Times New Roman"/>
                      <w:b/>
                      <w:bCs/>
                      <w:color w:val="auto"/>
                      <w:sz w:val="21"/>
                      <w:szCs w:val="21"/>
                      <w:highlight w:val="none"/>
                      <w:lang w:val="en-US" w:eastAsia="zh-CN"/>
                    </w:rPr>
                    <w:t>。</w:t>
                  </w:r>
                </w:p>
              </w:tc>
            </w:tr>
          </w:tbl>
          <w:p w14:paraId="026C9453">
            <w:pPr>
              <w:spacing w:line="360" w:lineRule="auto"/>
              <w:ind w:firstLine="480" w:firstLineChars="200"/>
              <w:rPr>
                <w:rFonts w:hint="default" w:ascii="Times New Roman" w:hAnsi="Times New Roman" w:eastAsia="宋体" w:cs="Times New Roman"/>
                <w:color w:val="auto"/>
                <w:sz w:val="24"/>
                <w:highlight w:val="none"/>
              </w:rPr>
            </w:pPr>
          </w:p>
          <w:p w14:paraId="123F54CA">
            <w:pPr>
              <w:spacing w:line="360" w:lineRule="auto"/>
              <w:rPr>
                <w:rFonts w:hint="default" w:ascii="Times New Roman" w:hAnsi="Times New Roman" w:eastAsia="宋体" w:cs="Times New Roman"/>
                <w:color w:val="auto"/>
                <w:sz w:val="24"/>
                <w:highlight w:val="none"/>
              </w:rPr>
            </w:pPr>
          </w:p>
        </w:tc>
      </w:tr>
      <w:tr w14:paraId="18F5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6" w:hRule="atLeast"/>
        </w:trPr>
        <w:tc>
          <w:tcPr>
            <w:tcW w:w="418" w:type="pct"/>
            <w:vAlign w:val="center"/>
          </w:tcPr>
          <w:p w14:paraId="5D74FA4D">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污染物排放控制标准</w:t>
            </w:r>
          </w:p>
        </w:tc>
        <w:tc>
          <w:tcPr>
            <w:tcW w:w="4581" w:type="pct"/>
          </w:tcPr>
          <w:p w14:paraId="13F619B2">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1、废气</w:t>
            </w:r>
          </w:p>
          <w:p w14:paraId="74BF595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机加工产生油雾，</w:t>
            </w:r>
            <w:r>
              <w:rPr>
                <w:rFonts w:hint="default" w:ascii="Times New Roman" w:hAnsi="Times New Roman" w:eastAsia="宋体" w:cs="Times New Roman"/>
                <w:color w:val="auto"/>
                <w:sz w:val="24"/>
                <w:highlight w:val="none"/>
                <w:lang w:val="en-US" w:eastAsia="zh-CN"/>
              </w:rPr>
              <w:t>清洗工序产生</w:t>
            </w:r>
            <w:r>
              <w:rPr>
                <w:rFonts w:hint="eastAsia" w:ascii="Times New Roman" w:hAnsi="Times New Roman" w:eastAsia="宋体" w:cs="Times New Roman"/>
                <w:color w:val="auto"/>
                <w:sz w:val="24"/>
                <w:highlight w:val="none"/>
                <w:lang w:val="en-US" w:eastAsia="zh-CN"/>
              </w:rPr>
              <w:t>非甲烷总烃。厂界非甲烷总烃、颗粒物无组织排放</w:t>
            </w:r>
            <w:r>
              <w:rPr>
                <w:rFonts w:hint="default" w:ascii="Times New Roman" w:hAnsi="Times New Roman" w:eastAsia="宋体" w:cs="Times New Roman"/>
                <w:color w:val="auto"/>
                <w:sz w:val="24"/>
                <w:highlight w:val="none"/>
                <w:lang w:val="en-US" w:eastAsia="zh-CN"/>
              </w:rPr>
              <w:t>执行江苏省地标</w:t>
            </w:r>
            <w:r>
              <w:rPr>
                <w:rFonts w:hint="default" w:ascii="Times New Roman" w:hAnsi="Times New Roman" w:eastAsia="宋体" w:cs="Times New Roman"/>
                <w:color w:val="auto"/>
                <w:sz w:val="24"/>
                <w:highlight w:val="none"/>
              </w:rPr>
              <w:t>《大气污染物综合排放标准》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DB32/4041-2021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中</w:t>
            </w:r>
            <w:r>
              <w:rPr>
                <w:rFonts w:hint="eastAsia" w:ascii="Times New Roman" w:hAnsi="Times New Roman" w:eastAsia="宋体" w:cs="Times New Roman"/>
                <w:color w:val="auto"/>
                <w:sz w:val="24"/>
                <w:highlight w:val="none"/>
                <w:lang w:val="en-US" w:eastAsia="zh-CN"/>
              </w:rPr>
              <w:t>表3</w:t>
            </w:r>
            <w:r>
              <w:rPr>
                <w:rFonts w:hint="default" w:ascii="Times New Roman" w:hAnsi="Times New Roman" w:eastAsia="宋体" w:cs="Times New Roman"/>
                <w:color w:val="auto"/>
                <w:sz w:val="24"/>
                <w:highlight w:val="none"/>
                <w:lang w:val="en-US" w:eastAsia="zh-CN"/>
              </w:rPr>
              <w:t>标准限值</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厂区内</w:t>
            </w:r>
            <w:r>
              <w:rPr>
                <w:rFonts w:hint="default" w:ascii="Times New Roman" w:hAnsi="Times New Roman" w:eastAsia="宋体" w:cs="Times New Roman"/>
                <w:color w:val="auto"/>
                <w:sz w:val="24"/>
                <w:highlight w:val="none"/>
              </w:rPr>
              <w:t>非甲烷总烃无组织排放限值执行</w:t>
            </w:r>
            <w:r>
              <w:rPr>
                <w:rFonts w:hint="default" w:ascii="Times New Roman" w:hAnsi="Times New Roman" w:eastAsia="宋体" w:cs="Times New Roman"/>
                <w:color w:val="auto"/>
                <w:sz w:val="24"/>
                <w:highlight w:val="none"/>
                <w:lang w:val="en-US" w:eastAsia="zh-CN"/>
              </w:rPr>
              <w:t>江苏省地标</w:t>
            </w:r>
            <w:r>
              <w:rPr>
                <w:rFonts w:hint="default" w:ascii="Times New Roman" w:hAnsi="Times New Roman" w:eastAsia="宋体" w:cs="Times New Roman"/>
                <w:color w:val="auto"/>
                <w:sz w:val="24"/>
                <w:highlight w:val="none"/>
              </w:rPr>
              <w:t>《大气污染物综合排放标准》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DB32/4041-2021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表2标准</w:t>
            </w:r>
            <w:r>
              <w:rPr>
                <w:rFonts w:hint="default" w:ascii="Times New Roman" w:hAnsi="Times New Roman" w:eastAsia="宋体" w:cs="Times New Roman"/>
                <w:color w:val="auto"/>
                <w:sz w:val="24"/>
                <w:highlight w:val="none"/>
              </w:rPr>
              <w:t>。</w:t>
            </w:r>
          </w:p>
          <w:p w14:paraId="2F68374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表3-</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无组织</w:t>
            </w:r>
            <w:r>
              <w:rPr>
                <w:rFonts w:hint="default" w:ascii="Times New Roman" w:hAnsi="Times New Roman" w:eastAsia="宋体" w:cs="Times New Roman"/>
                <w:b/>
                <w:bCs/>
                <w:color w:val="auto"/>
                <w:sz w:val="24"/>
                <w:szCs w:val="24"/>
                <w:highlight w:val="none"/>
                <w:lang w:val="en-US" w:eastAsia="zh-CN"/>
              </w:rPr>
              <w:t>大气污染物排放标准</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2036"/>
              <w:gridCol w:w="2436"/>
              <w:gridCol w:w="2436"/>
            </w:tblGrid>
            <w:tr w14:paraId="2EC1D5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5" w:type="pct"/>
                  <w:tcBorders>
                    <w:tl2br w:val="nil"/>
                    <w:tr2bl w:val="nil"/>
                  </w:tcBorders>
                  <w:noWrap w:val="0"/>
                  <w:vAlign w:val="center"/>
                </w:tcPr>
                <w:p w14:paraId="5197D534">
                  <w:pPr>
                    <w:pStyle w:val="7"/>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tc>
              <w:tc>
                <w:tcPr>
                  <w:tcW w:w="1227" w:type="pct"/>
                  <w:tcBorders>
                    <w:tl2br w:val="nil"/>
                    <w:tr2bl w:val="nil"/>
                  </w:tcBorders>
                  <w:noWrap w:val="0"/>
                  <w:vAlign w:val="center"/>
                </w:tcPr>
                <w:p w14:paraId="406FAF9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w:t>
                  </w:r>
                  <w:r>
                    <w:rPr>
                      <w:rFonts w:hint="default" w:ascii="Times New Roman" w:hAnsi="Times New Roman" w:eastAsia="宋体" w:cs="Times New Roman"/>
                      <w:b/>
                      <w:bCs/>
                      <w:color w:val="auto"/>
                      <w:kern w:val="2"/>
                      <w:sz w:val="21"/>
                      <w:szCs w:val="21"/>
                      <w:highlight w:val="none"/>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kern w:val="2"/>
                      <w:sz w:val="21"/>
                      <w:szCs w:val="21"/>
                      <w:highlight w:val="none"/>
                    </w:rPr>
                    <w:t>）</w:t>
                  </w:r>
                </w:p>
              </w:tc>
              <w:tc>
                <w:tcPr>
                  <w:tcW w:w="1468" w:type="pct"/>
                  <w:tcBorders>
                    <w:tl2br w:val="nil"/>
                    <w:tr2bl w:val="nil"/>
                  </w:tcBorders>
                  <w:shd w:val="clear" w:color="auto" w:fill="auto"/>
                  <w:noWrap w:val="0"/>
                  <w:vAlign w:val="center"/>
                </w:tcPr>
                <w:p w14:paraId="2EA2CC3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sz w:val="21"/>
                      <w:szCs w:val="21"/>
                      <w:highlight w:val="none"/>
                      <w:lang w:val="en-US" w:eastAsia="zh-CN"/>
                    </w:rPr>
                    <w:t>监控位置</w:t>
                  </w:r>
                </w:p>
              </w:tc>
              <w:tc>
                <w:tcPr>
                  <w:tcW w:w="1468" w:type="pct"/>
                  <w:tcBorders>
                    <w:tl2br w:val="nil"/>
                    <w:tr2bl w:val="nil"/>
                  </w:tcBorders>
                  <w:noWrap w:val="0"/>
                  <w:vAlign w:val="center"/>
                </w:tcPr>
                <w:p w14:paraId="4CA8EFE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标准</w:t>
                  </w:r>
                </w:p>
              </w:tc>
            </w:tr>
            <w:tr w14:paraId="1E549F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5" w:type="pct"/>
                  <w:tcBorders>
                    <w:tl2br w:val="nil"/>
                    <w:tr2bl w:val="nil"/>
                  </w:tcBorders>
                  <w:noWrap w:val="0"/>
                  <w:vAlign w:val="center"/>
                </w:tcPr>
                <w:p w14:paraId="7BF0F5F7">
                  <w:pPr>
                    <w:pStyle w:val="55"/>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ar-SA"/>
                    </w:rPr>
                  </w:pPr>
                  <w:r>
                    <w:rPr>
                      <w:rFonts w:hint="default" w:ascii="Times New Roman" w:hAnsi="Times New Roman" w:eastAsia="宋体" w:cs="Times New Roman"/>
                      <w:color w:val="auto"/>
                      <w:kern w:val="2"/>
                      <w:sz w:val="21"/>
                      <w:szCs w:val="21"/>
                      <w:highlight w:val="none"/>
                      <w:u w:val="none"/>
                      <w:shd w:val="clear" w:color="auto" w:fill="auto"/>
                      <w:lang w:val="en-US" w:eastAsia="zh-CN" w:bidi="ar-SA"/>
                    </w:rPr>
                    <w:t>非甲烷总烃</w:t>
                  </w:r>
                </w:p>
              </w:tc>
              <w:tc>
                <w:tcPr>
                  <w:tcW w:w="1227" w:type="pct"/>
                  <w:tcBorders>
                    <w:tl2br w:val="nil"/>
                    <w:tr2bl w:val="nil"/>
                  </w:tcBorders>
                  <w:noWrap w:val="0"/>
                  <w:vAlign w:val="center"/>
                </w:tcPr>
                <w:p w14:paraId="238EF01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4.0</w:t>
                  </w:r>
                </w:p>
              </w:tc>
              <w:tc>
                <w:tcPr>
                  <w:tcW w:w="1468" w:type="pct"/>
                  <w:vMerge w:val="restart"/>
                  <w:tcBorders>
                    <w:tl2br w:val="nil"/>
                    <w:tr2bl w:val="nil"/>
                  </w:tcBorders>
                  <w:shd w:val="clear" w:color="auto" w:fill="auto"/>
                  <w:noWrap w:val="0"/>
                  <w:vAlign w:val="center"/>
                </w:tcPr>
                <w:p w14:paraId="3B38718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边界外浓度最高点</w:t>
                  </w:r>
                </w:p>
              </w:tc>
              <w:tc>
                <w:tcPr>
                  <w:tcW w:w="1468" w:type="pct"/>
                  <w:vMerge w:val="restart"/>
                  <w:tcBorders>
                    <w:tl2br w:val="nil"/>
                    <w:tr2bl w:val="nil"/>
                  </w:tcBorders>
                  <w:noWrap w:val="0"/>
                  <w:vAlign w:val="center"/>
                </w:tcPr>
                <w:p w14:paraId="48F69C3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江苏省地标《大气污染物综合排放标准》（DB32/4041-2021）</w:t>
                  </w:r>
                </w:p>
              </w:tc>
            </w:tr>
            <w:tr w14:paraId="503D1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5" w:type="pct"/>
                  <w:tcBorders>
                    <w:tl2br w:val="nil"/>
                    <w:tr2bl w:val="nil"/>
                  </w:tcBorders>
                  <w:noWrap w:val="0"/>
                  <w:vAlign w:val="center"/>
                </w:tcPr>
                <w:p w14:paraId="2429B006">
                  <w:pPr>
                    <w:pStyle w:val="55"/>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ar-SA"/>
                    </w:rPr>
                  </w:pPr>
                  <w:r>
                    <w:rPr>
                      <w:rFonts w:hint="eastAsia" w:ascii="Times New Roman" w:hAnsi="Times New Roman" w:eastAsia="宋体" w:cs="Times New Roman"/>
                      <w:color w:val="auto"/>
                      <w:kern w:val="2"/>
                      <w:sz w:val="21"/>
                      <w:szCs w:val="21"/>
                      <w:highlight w:val="none"/>
                      <w:u w:val="none"/>
                      <w:shd w:val="clear" w:color="auto" w:fill="auto"/>
                      <w:lang w:val="en-US" w:eastAsia="zh-CN" w:bidi="ar-SA"/>
                    </w:rPr>
                    <w:t>颗粒物</w:t>
                  </w:r>
                </w:p>
              </w:tc>
              <w:tc>
                <w:tcPr>
                  <w:tcW w:w="1227" w:type="pct"/>
                  <w:tcBorders>
                    <w:tl2br w:val="nil"/>
                    <w:tr2bl w:val="nil"/>
                  </w:tcBorders>
                  <w:noWrap w:val="0"/>
                  <w:vAlign w:val="center"/>
                </w:tcPr>
                <w:p w14:paraId="034BFE1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0.5</w:t>
                  </w:r>
                </w:p>
              </w:tc>
              <w:tc>
                <w:tcPr>
                  <w:tcW w:w="1468" w:type="pct"/>
                  <w:vMerge w:val="continue"/>
                  <w:tcBorders>
                    <w:tl2br w:val="nil"/>
                    <w:tr2bl w:val="nil"/>
                  </w:tcBorders>
                  <w:shd w:val="clear" w:color="auto" w:fill="auto"/>
                  <w:noWrap w:val="0"/>
                  <w:vAlign w:val="center"/>
                </w:tcPr>
                <w:p w14:paraId="39308A2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1468" w:type="pct"/>
                  <w:vMerge w:val="continue"/>
                  <w:tcBorders>
                    <w:tl2br w:val="nil"/>
                    <w:tr2bl w:val="nil"/>
                  </w:tcBorders>
                  <w:noWrap w:val="0"/>
                  <w:vAlign w:val="center"/>
                </w:tcPr>
                <w:p w14:paraId="197603B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r>
          </w:tbl>
          <w:p w14:paraId="56A65B91">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表3-</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厂区内VOCs无组织排放限值</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997"/>
              <w:gridCol w:w="1441"/>
              <w:gridCol w:w="2414"/>
              <w:gridCol w:w="1446"/>
              <w:gridCol w:w="1993"/>
            </w:tblGrid>
            <w:tr w14:paraId="20E60C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601" w:type="pct"/>
                  <w:tcBorders>
                    <w:tl2br w:val="nil"/>
                    <w:tr2bl w:val="nil"/>
                  </w:tcBorders>
                  <w:noWrap w:val="0"/>
                  <w:vAlign w:val="center"/>
                </w:tcPr>
                <w:p w14:paraId="407833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869" w:type="pct"/>
                  <w:tcBorders>
                    <w:tl2br w:val="nil"/>
                    <w:tr2bl w:val="nil"/>
                  </w:tcBorders>
                  <w:noWrap w:val="0"/>
                  <w:vAlign w:val="center"/>
                </w:tcPr>
                <w:p w14:paraId="50C38B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特别排放限值</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1455" w:type="pct"/>
                  <w:tcBorders>
                    <w:tl2br w:val="nil"/>
                    <w:tr2bl w:val="nil"/>
                  </w:tcBorders>
                  <w:noWrap w:val="0"/>
                  <w:vAlign w:val="center"/>
                </w:tcPr>
                <w:p w14:paraId="4AB3E6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限值含义</w:t>
                  </w:r>
                </w:p>
              </w:tc>
              <w:tc>
                <w:tcPr>
                  <w:tcW w:w="872" w:type="pct"/>
                  <w:tcBorders>
                    <w:tl2br w:val="nil"/>
                    <w:tr2bl w:val="nil"/>
                  </w:tcBorders>
                  <w:noWrap w:val="0"/>
                  <w:vAlign w:val="center"/>
                </w:tcPr>
                <w:p w14:paraId="72589D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无组织排放监控位置</w:t>
                  </w:r>
                </w:p>
              </w:tc>
              <w:tc>
                <w:tcPr>
                  <w:tcW w:w="1201" w:type="pct"/>
                  <w:tcBorders>
                    <w:tl2br w:val="nil"/>
                    <w:tr2bl w:val="nil"/>
                  </w:tcBorders>
                  <w:noWrap w:val="0"/>
                  <w:vAlign w:val="center"/>
                </w:tcPr>
                <w:p w14:paraId="5BC3357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标准</w:t>
                  </w:r>
                </w:p>
              </w:tc>
            </w:tr>
            <w:tr w14:paraId="17252B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601" w:type="pct"/>
                  <w:vMerge w:val="restart"/>
                  <w:tcBorders>
                    <w:tl2br w:val="nil"/>
                    <w:tr2bl w:val="nil"/>
                  </w:tcBorders>
                  <w:noWrap w:val="0"/>
                  <w:vAlign w:val="center"/>
                </w:tcPr>
                <w:p w14:paraId="4F9D99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非甲烷总烃</w:t>
                  </w:r>
                </w:p>
              </w:tc>
              <w:tc>
                <w:tcPr>
                  <w:tcW w:w="869" w:type="pct"/>
                  <w:tcBorders>
                    <w:tl2br w:val="nil"/>
                    <w:tr2bl w:val="nil"/>
                  </w:tcBorders>
                  <w:noWrap w:val="0"/>
                  <w:vAlign w:val="center"/>
                </w:tcPr>
                <w:p w14:paraId="2FD57C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455" w:type="pct"/>
                  <w:tcBorders>
                    <w:tl2br w:val="nil"/>
                    <w:tr2bl w:val="nil"/>
                  </w:tcBorders>
                  <w:noWrap w:val="0"/>
                  <w:vAlign w:val="center"/>
                </w:tcPr>
                <w:p w14:paraId="36A730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监控点处1h平均浓度值</w:t>
                  </w:r>
                </w:p>
              </w:tc>
              <w:tc>
                <w:tcPr>
                  <w:tcW w:w="872" w:type="pct"/>
                  <w:vMerge w:val="restart"/>
                  <w:tcBorders>
                    <w:tl2br w:val="nil"/>
                    <w:tr2bl w:val="nil"/>
                  </w:tcBorders>
                  <w:noWrap w:val="0"/>
                  <w:vAlign w:val="center"/>
                </w:tcPr>
                <w:p w14:paraId="44A39F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在厂房外设置监控点</w:t>
                  </w:r>
                </w:p>
              </w:tc>
              <w:tc>
                <w:tcPr>
                  <w:tcW w:w="1201" w:type="pct"/>
                  <w:vMerge w:val="restart"/>
                  <w:tcBorders>
                    <w:tl2br w:val="nil"/>
                    <w:tr2bl w:val="nil"/>
                  </w:tcBorders>
                  <w:noWrap w:val="0"/>
                  <w:vAlign w:val="center"/>
                </w:tcPr>
                <w:p w14:paraId="5100760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江苏省地标《大气污染物综合排放标准》（DB32/4041-2021）</w:t>
                  </w:r>
                </w:p>
              </w:tc>
            </w:tr>
            <w:tr w14:paraId="27231D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601" w:type="pct"/>
                  <w:vMerge w:val="continue"/>
                  <w:tcBorders>
                    <w:tl2br w:val="nil"/>
                    <w:tr2bl w:val="nil"/>
                  </w:tcBorders>
                  <w:noWrap w:val="0"/>
                  <w:vAlign w:val="center"/>
                </w:tcPr>
                <w:p w14:paraId="7E562C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869" w:type="pct"/>
                  <w:tcBorders>
                    <w:tl2br w:val="nil"/>
                    <w:tr2bl w:val="nil"/>
                  </w:tcBorders>
                  <w:noWrap w:val="0"/>
                  <w:vAlign w:val="center"/>
                </w:tcPr>
                <w:p w14:paraId="637534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455" w:type="pct"/>
                  <w:tcBorders>
                    <w:tl2br w:val="nil"/>
                    <w:tr2bl w:val="nil"/>
                  </w:tcBorders>
                  <w:noWrap w:val="0"/>
                  <w:vAlign w:val="center"/>
                </w:tcPr>
                <w:p w14:paraId="5A3269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监控点处任意一次浓度值</w:t>
                  </w:r>
                </w:p>
              </w:tc>
              <w:tc>
                <w:tcPr>
                  <w:tcW w:w="872" w:type="pct"/>
                  <w:vMerge w:val="continue"/>
                  <w:tcBorders>
                    <w:tl2br w:val="nil"/>
                    <w:tr2bl w:val="nil"/>
                  </w:tcBorders>
                  <w:noWrap w:val="0"/>
                  <w:vAlign w:val="center"/>
                </w:tcPr>
                <w:p w14:paraId="292E43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1201" w:type="pct"/>
                  <w:vMerge w:val="continue"/>
                  <w:tcBorders>
                    <w:tl2br w:val="nil"/>
                    <w:tr2bl w:val="nil"/>
                  </w:tcBorders>
                  <w:noWrap w:val="0"/>
                  <w:vAlign w:val="center"/>
                </w:tcPr>
                <w:p w14:paraId="30ABA0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r>
          </w:tbl>
          <w:p w14:paraId="1F7E8606">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2、废水</w:t>
            </w:r>
          </w:p>
          <w:p w14:paraId="408566C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val="en-US" w:eastAsia="zh-CN"/>
              </w:rPr>
              <w:t>外排废水主要为生活污水，</w:t>
            </w:r>
            <w:r>
              <w:rPr>
                <w:rFonts w:hint="default" w:ascii="Times New Roman" w:hAnsi="Times New Roman" w:eastAsia="宋体" w:cs="Times New Roman"/>
                <w:bCs/>
                <w:color w:val="auto"/>
                <w:sz w:val="24"/>
                <w:highlight w:val="none"/>
                <w:lang w:val="en-US" w:eastAsia="zh-CN"/>
              </w:rPr>
              <w:t>经市政污水管网接至</w:t>
            </w:r>
            <w:r>
              <w:rPr>
                <w:rFonts w:hint="default" w:ascii="Times New Roman" w:hAnsi="Times New Roman" w:eastAsia="宋体" w:cs="Times New Roman"/>
                <w:color w:val="auto"/>
                <w:sz w:val="24"/>
                <w:highlight w:val="none"/>
              </w:rPr>
              <w:t>常州市金坛区第二污水处理厂</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接管废水</w:t>
            </w:r>
            <w:r>
              <w:rPr>
                <w:rFonts w:hint="default" w:ascii="Times New Roman" w:hAnsi="Times New Roman" w:eastAsia="宋体" w:cs="Times New Roman"/>
                <w:color w:val="auto"/>
                <w:sz w:val="24"/>
                <w:highlight w:val="none"/>
              </w:rPr>
              <w:t>执行金坛区第二污水处理厂</w:t>
            </w:r>
            <w:r>
              <w:rPr>
                <w:rFonts w:hint="eastAsia" w:ascii="Times New Roman" w:hAnsi="Times New Roman" w:eastAsia="宋体" w:cs="Times New Roman"/>
                <w:color w:val="auto"/>
                <w:sz w:val="24"/>
                <w:highlight w:val="none"/>
                <w:lang w:val="en-US" w:eastAsia="zh-CN"/>
              </w:rPr>
              <w:t>接管标准</w:t>
            </w:r>
            <w:r>
              <w:rPr>
                <w:rFonts w:hint="default" w:ascii="Times New Roman" w:hAnsi="Times New Roman" w:eastAsia="宋体" w:cs="Times New Roman"/>
                <w:color w:val="auto"/>
                <w:sz w:val="24"/>
                <w:highlight w:val="none"/>
              </w:rPr>
              <w:t>，常州市金坛区第二污水处理厂处理后尾水排入尧塘河，排放标准执行《城镇污水处理厂污染物排放标准》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GB18918-2002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中一级A标准以及《太湖地区城镇污水处理厂及重点行业主要水污染物排放限值》（DB32/T1072-2018）中表2城镇污水处理标准，标准值参见下表。</w:t>
            </w:r>
          </w:p>
          <w:p w14:paraId="790ED1C0">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 xml:space="preserve">  废水排放标准 （单位：mg/L</w:t>
            </w:r>
            <w:r>
              <w:rPr>
                <w:rFonts w:hint="default" w:ascii="Times New Roman" w:hAnsi="Times New Roman" w:eastAsia="宋体" w:cs="Times New Roman"/>
                <w:b/>
                <w:color w:val="auto"/>
                <w:sz w:val="24"/>
                <w:highlight w:val="none"/>
                <w:lang w:eastAsia="zh-CN"/>
              </w:rPr>
              <w:t>）</w:t>
            </w:r>
          </w:p>
          <w:tbl>
            <w:tblPr>
              <w:tblStyle w:val="2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86"/>
              <w:gridCol w:w="3513"/>
              <w:gridCol w:w="999"/>
              <w:gridCol w:w="1185"/>
              <w:gridCol w:w="1411"/>
            </w:tblGrid>
            <w:tr w14:paraId="610B06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tcBorders>
                    <w:tl2br w:val="nil"/>
                    <w:tr2bl w:val="nil"/>
                  </w:tcBorders>
                  <w:tcMar>
                    <w:top w:w="0" w:type="dxa"/>
                    <w:left w:w="108" w:type="dxa"/>
                    <w:bottom w:w="0" w:type="dxa"/>
                    <w:right w:w="108" w:type="dxa"/>
                  </w:tcMar>
                  <w:vAlign w:val="center"/>
                </w:tcPr>
                <w:p w14:paraId="2E3A3DD8">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类别</w:t>
                  </w:r>
                </w:p>
              </w:tc>
              <w:tc>
                <w:tcPr>
                  <w:tcW w:w="2117" w:type="pct"/>
                  <w:tcBorders>
                    <w:tl2br w:val="nil"/>
                    <w:tr2bl w:val="nil"/>
                  </w:tcBorders>
                  <w:tcMar>
                    <w:top w:w="0" w:type="dxa"/>
                    <w:left w:w="108" w:type="dxa"/>
                    <w:bottom w:w="0" w:type="dxa"/>
                    <w:right w:w="108" w:type="dxa"/>
                  </w:tcMar>
                  <w:vAlign w:val="center"/>
                </w:tcPr>
                <w:p w14:paraId="5439158B">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执行标准</w:t>
                  </w:r>
                </w:p>
              </w:tc>
              <w:tc>
                <w:tcPr>
                  <w:tcW w:w="602" w:type="pct"/>
                  <w:tcBorders>
                    <w:tl2br w:val="nil"/>
                    <w:tr2bl w:val="nil"/>
                  </w:tcBorders>
                  <w:tcMar>
                    <w:top w:w="0" w:type="dxa"/>
                    <w:left w:w="108" w:type="dxa"/>
                    <w:bottom w:w="0" w:type="dxa"/>
                    <w:right w:w="108" w:type="dxa"/>
                  </w:tcMar>
                  <w:vAlign w:val="center"/>
                </w:tcPr>
                <w:p w14:paraId="7A270615">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w:t>
                  </w:r>
                </w:p>
                <w:p w14:paraId="382EF659">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级别</w:t>
                  </w:r>
                </w:p>
              </w:tc>
              <w:tc>
                <w:tcPr>
                  <w:tcW w:w="714" w:type="pct"/>
                  <w:tcBorders>
                    <w:tl2br w:val="nil"/>
                    <w:tr2bl w:val="nil"/>
                  </w:tcBorders>
                  <w:tcMar>
                    <w:top w:w="0" w:type="dxa"/>
                    <w:left w:w="108" w:type="dxa"/>
                    <w:bottom w:w="0" w:type="dxa"/>
                    <w:right w:w="108" w:type="dxa"/>
                  </w:tcMar>
                  <w:vAlign w:val="center"/>
                </w:tcPr>
                <w:p w14:paraId="3E7AAEBE">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w:t>
                  </w:r>
                </w:p>
              </w:tc>
              <w:tc>
                <w:tcPr>
                  <w:tcW w:w="850" w:type="pct"/>
                  <w:tcBorders>
                    <w:tl2br w:val="nil"/>
                    <w:tr2bl w:val="nil"/>
                  </w:tcBorders>
                  <w:tcMar>
                    <w:top w:w="0" w:type="dxa"/>
                    <w:left w:w="108" w:type="dxa"/>
                    <w:bottom w:w="0" w:type="dxa"/>
                    <w:right w:w="108" w:type="dxa"/>
                  </w:tcMar>
                  <w:vAlign w:val="center"/>
                </w:tcPr>
                <w:p w14:paraId="4550BCD8">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标准限值</w:t>
                  </w:r>
                </w:p>
              </w:tc>
            </w:tr>
            <w:tr w14:paraId="0548E1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restart"/>
                  <w:tcBorders>
                    <w:tl2br w:val="nil"/>
                    <w:tr2bl w:val="nil"/>
                  </w:tcBorders>
                  <w:tcMar>
                    <w:top w:w="0" w:type="dxa"/>
                    <w:left w:w="108" w:type="dxa"/>
                    <w:bottom w:w="0" w:type="dxa"/>
                    <w:right w:w="108" w:type="dxa"/>
                  </w:tcMar>
                  <w:vAlign w:val="center"/>
                </w:tcPr>
                <w:p w14:paraId="2ECED8FF">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接管标准</w:t>
                  </w:r>
                </w:p>
              </w:tc>
              <w:tc>
                <w:tcPr>
                  <w:tcW w:w="2117" w:type="pct"/>
                  <w:vMerge w:val="restart"/>
                  <w:tcBorders>
                    <w:tl2br w:val="nil"/>
                    <w:tr2bl w:val="nil"/>
                  </w:tcBorders>
                  <w:tcMar>
                    <w:top w:w="0" w:type="dxa"/>
                    <w:left w:w="108" w:type="dxa"/>
                    <w:bottom w:w="0" w:type="dxa"/>
                    <w:right w:w="108" w:type="dxa"/>
                  </w:tcMar>
                  <w:vAlign w:val="center"/>
                </w:tcPr>
                <w:p w14:paraId="076214D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金坛区第二污水处理厂</w:t>
                  </w:r>
                  <w:r>
                    <w:rPr>
                      <w:rFonts w:hint="default" w:ascii="Times New Roman" w:hAnsi="Times New Roman" w:eastAsia="宋体" w:cs="Times New Roman"/>
                      <w:color w:val="auto"/>
                      <w:highlight w:val="none"/>
                      <w:lang w:val="en-US" w:eastAsia="zh-CN"/>
                    </w:rPr>
                    <w:t>接管标准</w:t>
                  </w:r>
                </w:p>
              </w:tc>
              <w:tc>
                <w:tcPr>
                  <w:tcW w:w="602" w:type="pct"/>
                  <w:vMerge w:val="restart"/>
                  <w:tcBorders>
                    <w:tl2br w:val="nil"/>
                    <w:tr2bl w:val="nil"/>
                  </w:tcBorders>
                  <w:tcMar>
                    <w:top w:w="0" w:type="dxa"/>
                    <w:left w:w="108" w:type="dxa"/>
                    <w:bottom w:w="0" w:type="dxa"/>
                    <w:right w:w="108" w:type="dxa"/>
                  </w:tcMar>
                  <w:vAlign w:val="center"/>
                </w:tcPr>
                <w:p w14:paraId="10D11A45">
                  <w:pPr>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w:t>
                  </w:r>
                </w:p>
              </w:tc>
              <w:tc>
                <w:tcPr>
                  <w:tcW w:w="714" w:type="pct"/>
                  <w:tcBorders>
                    <w:tl2br w:val="nil"/>
                    <w:tr2bl w:val="nil"/>
                  </w:tcBorders>
                  <w:tcMar>
                    <w:top w:w="0" w:type="dxa"/>
                    <w:left w:w="108" w:type="dxa"/>
                    <w:bottom w:w="0" w:type="dxa"/>
                    <w:right w:w="108" w:type="dxa"/>
                  </w:tcMar>
                  <w:vAlign w:val="center"/>
                </w:tcPr>
                <w:p w14:paraId="04B79B1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pH</w:t>
                  </w:r>
                </w:p>
              </w:tc>
              <w:tc>
                <w:tcPr>
                  <w:tcW w:w="850" w:type="pct"/>
                  <w:tcBorders>
                    <w:tl2br w:val="nil"/>
                    <w:tr2bl w:val="nil"/>
                  </w:tcBorders>
                  <w:tcMar>
                    <w:top w:w="0" w:type="dxa"/>
                    <w:left w:w="108" w:type="dxa"/>
                    <w:bottom w:w="0" w:type="dxa"/>
                    <w:right w:w="108" w:type="dxa"/>
                  </w:tcMar>
                  <w:vAlign w:val="center"/>
                </w:tcPr>
                <w:p w14:paraId="7F4FF13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6.5~9.5</w:t>
                  </w:r>
                </w:p>
              </w:tc>
            </w:tr>
            <w:tr w14:paraId="63EBC7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13D90FF8">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2CD7C19E">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2274DB05">
                  <w:pPr>
                    <w:jc w:val="cente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5C1C414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COD</w:t>
                  </w:r>
                </w:p>
              </w:tc>
              <w:tc>
                <w:tcPr>
                  <w:tcW w:w="850" w:type="pct"/>
                  <w:tcBorders>
                    <w:tl2br w:val="nil"/>
                    <w:tr2bl w:val="nil"/>
                  </w:tcBorders>
                  <w:tcMar>
                    <w:top w:w="0" w:type="dxa"/>
                    <w:left w:w="108" w:type="dxa"/>
                    <w:bottom w:w="0" w:type="dxa"/>
                    <w:right w:w="108" w:type="dxa"/>
                  </w:tcMar>
                  <w:vAlign w:val="center"/>
                </w:tcPr>
                <w:p w14:paraId="383E811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500</w:t>
                  </w:r>
                </w:p>
              </w:tc>
            </w:tr>
            <w:tr w14:paraId="55468F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3DAF9146">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41EF5F5A">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15107756">
                  <w:pPr>
                    <w:jc w:val="cente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184E0A6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SS</w:t>
                  </w:r>
                </w:p>
              </w:tc>
              <w:tc>
                <w:tcPr>
                  <w:tcW w:w="850" w:type="pct"/>
                  <w:tcBorders>
                    <w:tl2br w:val="nil"/>
                    <w:tr2bl w:val="nil"/>
                  </w:tcBorders>
                  <w:tcMar>
                    <w:top w:w="0" w:type="dxa"/>
                    <w:left w:w="108" w:type="dxa"/>
                    <w:bottom w:w="0" w:type="dxa"/>
                    <w:right w:w="108" w:type="dxa"/>
                  </w:tcMar>
                  <w:vAlign w:val="center"/>
                </w:tcPr>
                <w:p w14:paraId="24697841">
                  <w:pPr>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25</w:t>
                  </w:r>
                  <w:r>
                    <w:rPr>
                      <w:rFonts w:hint="default" w:ascii="Times New Roman" w:hAnsi="Times New Roman" w:eastAsia="宋体" w:cs="Times New Roman"/>
                      <w:color w:val="auto"/>
                      <w:highlight w:val="none"/>
                    </w:rPr>
                    <w:t>0</w:t>
                  </w:r>
                </w:p>
              </w:tc>
            </w:tr>
            <w:tr w14:paraId="5DE4F3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3620A306">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645F5BDA">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29F7A3D6">
                  <w:pPr>
                    <w:jc w:val="cente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26E8B41C">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-N</w:t>
                  </w:r>
                </w:p>
              </w:tc>
              <w:tc>
                <w:tcPr>
                  <w:tcW w:w="850" w:type="pct"/>
                  <w:tcBorders>
                    <w:tl2br w:val="nil"/>
                    <w:tr2bl w:val="nil"/>
                  </w:tcBorders>
                  <w:tcMar>
                    <w:top w:w="0" w:type="dxa"/>
                    <w:left w:w="108" w:type="dxa"/>
                    <w:bottom w:w="0" w:type="dxa"/>
                    <w:right w:w="108" w:type="dxa"/>
                  </w:tcMar>
                  <w:vAlign w:val="center"/>
                </w:tcPr>
                <w:p w14:paraId="341EDA5F">
                  <w:pPr>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5</w:t>
                  </w:r>
                </w:p>
              </w:tc>
            </w:tr>
            <w:tr w14:paraId="1E7B1E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24C68904">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1B8696DA">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557DFC83">
                  <w:pPr>
                    <w:jc w:val="cente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7238BCF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TP</w:t>
                  </w:r>
                </w:p>
              </w:tc>
              <w:tc>
                <w:tcPr>
                  <w:tcW w:w="850" w:type="pct"/>
                  <w:tcBorders>
                    <w:tl2br w:val="nil"/>
                    <w:tr2bl w:val="nil"/>
                  </w:tcBorders>
                  <w:tcMar>
                    <w:top w:w="0" w:type="dxa"/>
                    <w:left w:w="108" w:type="dxa"/>
                    <w:bottom w:w="0" w:type="dxa"/>
                    <w:right w:w="108" w:type="dxa"/>
                  </w:tcMar>
                  <w:vAlign w:val="center"/>
                </w:tcPr>
                <w:p w14:paraId="2922F45A">
                  <w:pPr>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p>
              </w:tc>
            </w:tr>
            <w:tr w14:paraId="0781EB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4BE78671">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18CDE6F0">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583E449E">
                  <w:pPr>
                    <w:jc w:val="cente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06620273">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TN</w:t>
                  </w:r>
                </w:p>
              </w:tc>
              <w:tc>
                <w:tcPr>
                  <w:tcW w:w="850" w:type="pct"/>
                  <w:tcBorders>
                    <w:tl2br w:val="nil"/>
                    <w:tr2bl w:val="nil"/>
                  </w:tcBorders>
                  <w:tcMar>
                    <w:top w:w="0" w:type="dxa"/>
                    <w:left w:w="108" w:type="dxa"/>
                    <w:bottom w:w="0" w:type="dxa"/>
                    <w:right w:w="108" w:type="dxa"/>
                  </w:tcMar>
                  <w:vAlign w:val="center"/>
                </w:tcPr>
                <w:p w14:paraId="6AB27BE6">
                  <w:pPr>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0</w:t>
                  </w:r>
                </w:p>
              </w:tc>
            </w:tr>
            <w:tr w14:paraId="199B5A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restart"/>
                  <w:tcBorders>
                    <w:tl2br w:val="nil"/>
                    <w:tr2bl w:val="nil"/>
                  </w:tcBorders>
                  <w:tcMar>
                    <w:top w:w="0" w:type="dxa"/>
                    <w:left w:w="108" w:type="dxa"/>
                    <w:bottom w:w="0" w:type="dxa"/>
                    <w:right w:w="108" w:type="dxa"/>
                  </w:tcMar>
                  <w:vAlign w:val="center"/>
                </w:tcPr>
                <w:p w14:paraId="6DC5FFC1">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常州市金坛区第二污水处理厂处理厂排口</w:t>
                  </w:r>
                </w:p>
              </w:tc>
              <w:tc>
                <w:tcPr>
                  <w:tcW w:w="2117" w:type="pct"/>
                  <w:vMerge w:val="restart"/>
                  <w:tcBorders>
                    <w:tl2br w:val="nil"/>
                    <w:tr2bl w:val="nil"/>
                  </w:tcBorders>
                  <w:tcMar>
                    <w:top w:w="0" w:type="dxa"/>
                    <w:left w:w="108" w:type="dxa"/>
                    <w:bottom w:w="0" w:type="dxa"/>
                    <w:right w:w="108" w:type="dxa"/>
                  </w:tcMar>
                  <w:vAlign w:val="center"/>
                </w:tcPr>
                <w:p w14:paraId="161C3DB6">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《城镇污水处理厂污染物排放标准》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GB 18918-2002</w:t>
                  </w:r>
                  <w:r>
                    <w:rPr>
                      <w:rFonts w:hint="default" w:ascii="Times New Roman" w:hAnsi="Times New Roman" w:eastAsia="宋体" w:cs="Times New Roman"/>
                      <w:color w:val="auto"/>
                      <w:highlight w:val="none"/>
                      <w:lang w:eastAsia="zh-CN"/>
                    </w:rPr>
                    <w:t>）</w:t>
                  </w:r>
                </w:p>
              </w:tc>
              <w:tc>
                <w:tcPr>
                  <w:tcW w:w="602" w:type="pct"/>
                  <w:vMerge w:val="restart"/>
                  <w:tcBorders>
                    <w:tl2br w:val="nil"/>
                    <w:tr2bl w:val="nil"/>
                  </w:tcBorders>
                  <w:tcMar>
                    <w:top w:w="0" w:type="dxa"/>
                    <w:left w:w="108" w:type="dxa"/>
                    <w:bottom w:w="0" w:type="dxa"/>
                    <w:right w:w="108" w:type="dxa"/>
                  </w:tcMar>
                  <w:vAlign w:val="center"/>
                </w:tcPr>
                <w:p w14:paraId="11C773F8">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一级A</w:t>
                  </w:r>
                </w:p>
              </w:tc>
              <w:tc>
                <w:tcPr>
                  <w:tcW w:w="714" w:type="pct"/>
                  <w:tcBorders>
                    <w:tl2br w:val="nil"/>
                    <w:tr2bl w:val="nil"/>
                  </w:tcBorders>
                  <w:tcMar>
                    <w:top w:w="0" w:type="dxa"/>
                    <w:left w:w="108" w:type="dxa"/>
                    <w:bottom w:w="0" w:type="dxa"/>
                    <w:right w:w="108" w:type="dxa"/>
                  </w:tcMar>
                  <w:vAlign w:val="center"/>
                </w:tcPr>
                <w:p w14:paraId="1BA96516">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pH</w:t>
                  </w:r>
                </w:p>
              </w:tc>
              <w:tc>
                <w:tcPr>
                  <w:tcW w:w="850" w:type="pct"/>
                  <w:tcBorders>
                    <w:tl2br w:val="nil"/>
                    <w:tr2bl w:val="nil"/>
                  </w:tcBorders>
                  <w:tcMar>
                    <w:top w:w="0" w:type="dxa"/>
                    <w:left w:w="108" w:type="dxa"/>
                    <w:bottom w:w="0" w:type="dxa"/>
                    <w:right w:w="108" w:type="dxa"/>
                  </w:tcMar>
                  <w:vAlign w:val="center"/>
                </w:tcPr>
                <w:p w14:paraId="5BB7ACAA">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6~9</w:t>
                  </w:r>
                </w:p>
              </w:tc>
            </w:tr>
            <w:tr w14:paraId="2D4593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Mar>
                    <w:top w:w="0" w:type="dxa"/>
                    <w:left w:w="108" w:type="dxa"/>
                    <w:bottom w:w="0" w:type="dxa"/>
                    <w:right w:w="108" w:type="dxa"/>
                  </w:tcMar>
                  <w:vAlign w:val="center"/>
                </w:tcPr>
                <w:p w14:paraId="21B3B9B3">
                  <w:pPr>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Mar>
                    <w:top w:w="0" w:type="dxa"/>
                    <w:left w:w="108" w:type="dxa"/>
                    <w:bottom w:w="0" w:type="dxa"/>
                    <w:right w:w="108" w:type="dxa"/>
                  </w:tcMar>
                  <w:vAlign w:val="center"/>
                </w:tcPr>
                <w:p w14:paraId="3ED8273C">
                  <w:pPr>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Mar>
                    <w:top w:w="0" w:type="dxa"/>
                    <w:left w:w="108" w:type="dxa"/>
                    <w:bottom w:w="0" w:type="dxa"/>
                    <w:right w:w="108" w:type="dxa"/>
                  </w:tcMar>
                  <w:vAlign w:val="center"/>
                </w:tcPr>
                <w:p w14:paraId="7E6D1C2A">
                  <w:pPr>
                    <w:rPr>
                      <w:rFonts w:hint="default" w:ascii="Times New Roman" w:hAnsi="Times New Roman" w:eastAsia="宋体" w:cs="Times New Roman"/>
                      <w:color w:val="auto"/>
                      <w:highlight w:val="none"/>
                    </w:rPr>
                  </w:pPr>
                </w:p>
              </w:tc>
              <w:tc>
                <w:tcPr>
                  <w:tcW w:w="714" w:type="pct"/>
                  <w:tcBorders>
                    <w:tl2br w:val="nil"/>
                    <w:tr2bl w:val="nil"/>
                  </w:tcBorders>
                  <w:tcMar>
                    <w:top w:w="0" w:type="dxa"/>
                    <w:left w:w="108" w:type="dxa"/>
                    <w:bottom w:w="0" w:type="dxa"/>
                    <w:right w:w="108" w:type="dxa"/>
                  </w:tcMar>
                  <w:vAlign w:val="center"/>
                </w:tcPr>
                <w:p w14:paraId="0F864FED">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SS</w:t>
                  </w:r>
                </w:p>
              </w:tc>
              <w:tc>
                <w:tcPr>
                  <w:tcW w:w="850" w:type="pct"/>
                  <w:tcBorders>
                    <w:tl2br w:val="nil"/>
                    <w:tr2bl w:val="nil"/>
                  </w:tcBorders>
                  <w:tcMar>
                    <w:top w:w="0" w:type="dxa"/>
                    <w:left w:w="108" w:type="dxa"/>
                    <w:bottom w:w="0" w:type="dxa"/>
                    <w:right w:w="108" w:type="dxa"/>
                  </w:tcMar>
                  <w:vAlign w:val="center"/>
                </w:tcPr>
                <w:p w14:paraId="67E6CB67">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r w14:paraId="08A9A2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Pr>
                <w:p w14:paraId="5CE9BC1B">
                  <w:pPr>
                    <w:autoSpaceDE w:val="0"/>
                    <w:autoSpaceDN w:val="0"/>
                    <w:jc w:val="center"/>
                    <w:rPr>
                      <w:rFonts w:hint="default" w:ascii="Times New Roman" w:hAnsi="Times New Roman" w:eastAsia="宋体" w:cs="Times New Roman"/>
                      <w:color w:val="auto"/>
                      <w:highlight w:val="none"/>
                    </w:rPr>
                  </w:pPr>
                </w:p>
              </w:tc>
              <w:tc>
                <w:tcPr>
                  <w:tcW w:w="2117" w:type="pct"/>
                  <w:vMerge w:val="restart"/>
                  <w:tcBorders>
                    <w:tl2br w:val="nil"/>
                    <w:tr2bl w:val="nil"/>
                  </w:tcBorders>
                  <w:vAlign w:val="center"/>
                </w:tcPr>
                <w:p w14:paraId="6191A5C2">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《太湖地区城镇污水处理厂及重点工业行业主要水污染物排放限值》（DB 32/1072-2018）</w:t>
                  </w:r>
                </w:p>
              </w:tc>
              <w:tc>
                <w:tcPr>
                  <w:tcW w:w="602" w:type="pct"/>
                  <w:vMerge w:val="restart"/>
                  <w:tcBorders>
                    <w:tl2br w:val="nil"/>
                    <w:tr2bl w:val="nil"/>
                  </w:tcBorders>
                  <w:vAlign w:val="center"/>
                </w:tcPr>
                <w:p w14:paraId="0114E81B">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表2</w:t>
                  </w:r>
                </w:p>
              </w:tc>
              <w:tc>
                <w:tcPr>
                  <w:tcW w:w="714" w:type="pct"/>
                  <w:tcBorders>
                    <w:tl2br w:val="nil"/>
                    <w:tr2bl w:val="nil"/>
                  </w:tcBorders>
                  <w:vAlign w:val="center"/>
                </w:tcPr>
                <w:p w14:paraId="0C7DA834">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COD</w:t>
                  </w:r>
                </w:p>
              </w:tc>
              <w:tc>
                <w:tcPr>
                  <w:tcW w:w="850" w:type="pct"/>
                  <w:tcBorders>
                    <w:tl2br w:val="nil"/>
                    <w:tr2bl w:val="nil"/>
                  </w:tcBorders>
                  <w:vAlign w:val="center"/>
                </w:tcPr>
                <w:p w14:paraId="6B4CEBD4">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w:t>
                  </w:r>
                </w:p>
              </w:tc>
            </w:tr>
            <w:tr w14:paraId="1A6122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Pr>
                <w:p w14:paraId="5603302C">
                  <w:pPr>
                    <w:autoSpaceDE w:val="0"/>
                    <w:autoSpaceDN w:val="0"/>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Pr>
                <w:p w14:paraId="1E73D973">
                  <w:pPr>
                    <w:autoSpaceDE w:val="0"/>
                    <w:autoSpaceDN w:val="0"/>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Pr>
                <w:p w14:paraId="45E56E2C">
                  <w:pPr>
                    <w:autoSpaceDE w:val="0"/>
                    <w:autoSpaceDN w:val="0"/>
                    <w:jc w:val="center"/>
                    <w:rPr>
                      <w:rFonts w:hint="default" w:ascii="Times New Roman" w:hAnsi="Times New Roman" w:eastAsia="宋体" w:cs="Times New Roman"/>
                      <w:color w:val="auto"/>
                      <w:highlight w:val="none"/>
                    </w:rPr>
                  </w:pPr>
                </w:p>
              </w:tc>
              <w:tc>
                <w:tcPr>
                  <w:tcW w:w="714" w:type="pct"/>
                  <w:tcBorders>
                    <w:tl2br w:val="nil"/>
                    <w:tr2bl w:val="nil"/>
                  </w:tcBorders>
                  <w:vAlign w:val="center"/>
                </w:tcPr>
                <w:p w14:paraId="2A50E9F6">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氨氮</w:t>
                  </w:r>
                </w:p>
              </w:tc>
              <w:tc>
                <w:tcPr>
                  <w:tcW w:w="850" w:type="pct"/>
                  <w:tcBorders>
                    <w:tl2br w:val="nil"/>
                    <w:tr2bl w:val="nil"/>
                  </w:tcBorders>
                  <w:vAlign w:val="center"/>
                </w:tcPr>
                <w:p w14:paraId="4126BDB2">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4（6）*</w:t>
                  </w:r>
                </w:p>
              </w:tc>
            </w:tr>
            <w:tr w14:paraId="499F58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Pr>
                <w:p w14:paraId="7852B6C7">
                  <w:pPr>
                    <w:autoSpaceDE w:val="0"/>
                    <w:autoSpaceDN w:val="0"/>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Pr>
                <w:p w14:paraId="03A4BBFD">
                  <w:pPr>
                    <w:autoSpaceDE w:val="0"/>
                    <w:autoSpaceDN w:val="0"/>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Pr>
                <w:p w14:paraId="21AA28FA">
                  <w:pPr>
                    <w:autoSpaceDE w:val="0"/>
                    <w:autoSpaceDN w:val="0"/>
                    <w:jc w:val="center"/>
                    <w:rPr>
                      <w:rFonts w:hint="default" w:ascii="Times New Roman" w:hAnsi="Times New Roman" w:eastAsia="宋体" w:cs="Times New Roman"/>
                      <w:color w:val="auto"/>
                      <w:highlight w:val="none"/>
                    </w:rPr>
                  </w:pPr>
                </w:p>
              </w:tc>
              <w:tc>
                <w:tcPr>
                  <w:tcW w:w="714" w:type="pct"/>
                  <w:tcBorders>
                    <w:tl2br w:val="nil"/>
                    <w:tr2bl w:val="nil"/>
                  </w:tcBorders>
                  <w:vAlign w:val="center"/>
                </w:tcPr>
                <w:p w14:paraId="0D0EA221">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TP</w:t>
                  </w:r>
                </w:p>
              </w:tc>
              <w:tc>
                <w:tcPr>
                  <w:tcW w:w="850" w:type="pct"/>
                  <w:tcBorders>
                    <w:tl2br w:val="nil"/>
                    <w:tr2bl w:val="nil"/>
                  </w:tcBorders>
                  <w:vAlign w:val="center"/>
                </w:tcPr>
                <w:p w14:paraId="1B65EC36">
                  <w:pPr>
                    <w:autoSpaceDE w:val="0"/>
                    <w:autoSpaceDN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r>
            <w:tr w14:paraId="4FF3BE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vMerge w:val="continue"/>
                  <w:tcBorders>
                    <w:tl2br w:val="nil"/>
                    <w:tr2bl w:val="nil"/>
                  </w:tcBorders>
                </w:tcPr>
                <w:p w14:paraId="13677EE0">
                  <w:pPr>
                    <w:autoSpaceDE w:val="0"/>
                    <w:autoSpaceDN w:val="0"/>
                    <w:jc w:val="center"/>
                    <w:rPr>
                      <w:rFonts w:hint="default" w:ascii="Times New Roman" w:hAnsi="Times New Roman" w:eastAsia="宋体" w:cs="Times New Roman"/>
                      <w:color w:val="auto"/>
                      <w:highlight w:val="none"/>
                    </w:rPr>
                  </w:pPr>
                </w:p>
              </w:tc>
              <w:tc>
                <w:tcPr>
                  <w:tcW w:w="2117" w:type="pct"/>
                  <w:vMerge w:val="continue"/>
                  <w:tcBorders>
                    <w:tl2br w:val="nil"/>
                    <w:tr2bl w:val="nil"/>
                  </w:tcBorders>
                </w:tcPr>
                <w:p w14:paraId="59C2ABB5">
                  <w:pPr>
                    <w:autoSpaceDE w:val="0"/>
                    <w:autoSpaceDN w:val="0"/>
                    <w:jc w:val="center"/>
                    <w:rPr>
                      <w:rFonts w:hint="default" w:ascii="Times New Roman" w:hAnsi="Times New Roman" w:eastAsia="宋体" w:cs="Times New Roman"/>
                      <w:color w:val="auto"/>
                      <w:highlight w:val="none"/>
                    </w:rPr>
                  </w:pPr>
                </w:p>
              </w:tc>
              <w:tc>
                <w:tcPr>
                  <w:tcW w:w="602" w:type="pct"/>
                  <w:vMerge w:val="continue"/>
                  <w:tcBorders>
                    <w:tl2br w:val="nil"/>
                    <w:tr2bl w:val="nil"/>
                  </w:tcBorders>
                </w:tcPr>
                <w:p w14:paraId="5C61B1B0">
                  <w:pPr>
                    <w:autoSpaceDE w:val="0"/>
                    <w:autoSpaceDN w:val="0"/>
                    <w:jc w:val="center"/>
                    <w:rPr>
                      <w:rFonts w:hint="default" w:ascii="Times New Roman" w:hAnsi="Times New Roman" w:eastAsia="宋体" w:cs="Times New Roman"/>
                      <w:color w:val="auto"/>
                      <w:highlight w:val="none"/>
                    </w:rPr>
                  </w:pPr>
                </w:p>
              </w:tc>
              <w:tc>
                <w:tcPr>
                  <w:tcW w:w="714" w:type="pct"/>
                  <w:tcBorders>
                    <w:tl2br w:val="nil"/>
                    <w:tr2bl w:val="nil"/>
                  </w:tcBorders>
                  <w:vAlign w:val="center"/>
                </w:tcPr>
                <w:p w14:paraId="32018E5C">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TN</w:t>
                  </w:r>
                </w:p>
              </w:tc>
              <w:tc>
                <w:tcPr>
                  <w:tcW w:w="850" w:type="pct"/>
                  <w:tcBorders>
                    <w:tl2br w:val="nil"/>
                    <w:tr2bl w:val="nil"/>
                  </w:tcBorders>
                  <w:vAlign w:val="center"/>
                </w:tcPr>
                <w:p w14:paraId="39006BBB">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12（15）*</w:t>
                  </w:r>
                </w:p>
              </w:tc>
            </w:tr>
          </w:tbl>
          <w:p w14:paraId="46592FA0">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*注：括号外数值为水温＞12℃时的控制指标，括号内数值为水温≤12℃时的控制指标。</w:t>
            </w:r>
          </w:p>
          <w:p w14:paraId="59269864">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3、噪声</w:t>
            </w:r>
          </w:p>
          <w:p w14:paraId="4ADCA39A">
            <w:pPr>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本项目营运期厂界噪声执行《工业企业厂界环境噪声排放标准》（GB12348-2008）3类功能区标准。</w:t>
            </w:r>
          </w:p>
          <w:p w14:paraId="671EE3A7">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 xml:space="preserve">  噪声排放标准限值</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15"/>
              <w:gridCol w:w="2921"/>
              <w:gridCol w:w="1450"/>
              <w:gridCol w:w="1130"/>
              <w:gridCol w:w="1578"/>
            </w:tblGrid>
            <w:tr w14:paraId="6AED732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33" w:type="pct"/>
                  <w:vMerge w:val="restart"/>
                  <w:tcBorders>
                    <w:tl2br w:val="nil"/>
                    <w:tr2bl w:val="nil"/>
                  </w:tcBorders>
                  <w:vAlign w:val="center"/>
                </w:tcPr>
                <w:p w14:paraId="0CF2B79B">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厂界名</w:t>
                  </w:r>
                </w:p>
              </w:tc>
              <w:tc>
                <w:tcPr>
                  <w:tcW w:w="1761" w:type="pct"/>
                  <w:vMerge w:val="restart"/>
                  <w:tcBorders>
                    <w:tl2br w:val="nil"/>
                    <w:tr2bl w:val="nil"/>
                  </w:tcBorders>
                  <w:vAlign w:val="center"/>
                </w:tcPr>
                <w:p w14:paraId="1FC4F8A7">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执行标准</w:t>
                  </w:r>
                </w:p>
              </w:tc>
              <w:tc>
                <w:tcPr>
                  <w:tcW w:w="874" w:type="pct"/>
                  <w:vMerge w:val="restart"/>
                  <w:tcBorders>
                    <w:tl2br w:val="nil"/>
                    <w:tr2bl w:val="nil"/>
                  </w:tcBorders>
                  <w:vAlign w:val="center"/>
                </w:tcPr>
                <w:p w14:paraId="0B877497">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级别</w:t>
                  </w:r>
                </w:p>
              </w:tc>
              <w:tc>
                <w:tcPr>
                  <w:tcW w:w="681" w:type="pct"/>
                  <w:vMerge w:val="restart"/>
                  <w:tcBorders>
                    <w:tl2br w:val="nil"/>
                    <w:tr2bl w:val="nil"/>
                  </w:tcBorders>
                  <w:vAlign w:val="center"/>
                </w:tcPr>
                <w:p w14:paraId="1130DC61">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单位</w:t>
                  </w:r>
                </w:p>
              </w:tc>
              <w:tc>
                <w:tcPr>
                  <w:tcW w:w="951" w:type="pct"/>
                  <w:tcBorders>
                    <w:tl2br w:val="nil"/>
                    <w:tr2bl w:val="nil"/>
                  </w:tcBorders>
                  <w:vAlign w:val="center"/>
                </w:tcPr>
                <w:p w14:paraId="45CE31B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标准限值</w:t>
                  </w:r>
                </w:p>
              </w:tc>
            </w:tr>
            <w:tr w14:paraId="2E7B7C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33" w:type="pct"/>
                  <w:vMerge w:val="continue"/>
                  <w:tcBorders>
                    <w:tl2br w:val="nil"/>
                    <w:tr2bl w:val="nil"/>
                  </w:tcBorders>
                  <w:vAlign w:val="center"/>
                </w:tcPr>
                <w:p w14:paraId="20A4CEB2">
                  <w:pPr>
                    <w:widowControl/>
                    <w:jc w:val="center"/>
                    <w:rPr>
                      <w:rFonts w:hint="default" w:ascii="Times New Roman" w:hAnsi="Times New Roman" w:eastAsia="宋体" w:cs="Times New Roman"/>
                      <w:b/>
                      <w:color w:val="auto"/>
                      <w:szCs w:val="21"/>
                      <w:highlight w:val="none"/>
                    </w:rPr>
                  </w:pPr>
                </w:p>
              </w:tc>
              <w:tc>
                <w:tcPr>
                  <w:tcW w:w="1761" w:type="pct"/>
                  <w:vMerge w:val="continue"/>
                  <w:tcBorders>
                    <w:tl2br w:val="nil"/>
                    <w:tr2bl w:val="nil"/>
                  </w:tcBorders>
                  <w:vAlign w:val="center"/>
                </w:tcPr>
                <w:p w14:paraId="03A68C9A">
                  <w:pPr>
                    <w:widowControl/>
                    <w:jc w:val="center"/>
                    <w:rPr>
                      <w:rFonts w:hint="default" w:ascii="Times New Roman" w:hAnsi="Times New Roman" w:eastAsia="宋体" w:cs="Times New Roman"/>
                      <w:b/>
                      <w:color w:val="auto"/>
                      <w:szCs w:val="21"/>
                      <w:highlight w:val="none"/>
                    </w:rPr>
                  </w:pPr>
                </w:p>
              </w:tc>
              <w:tc>
                <w:tcPr>
                  <w:tcW w:w="874" w:type="pct"/>
                  <w:vMerge w:val="continue"/>
                  <w:tcBorders>
                    <w:tl2br w:val="nil"/>
                    <w:tr2bl w:val="nil"/>
                  </w:tcBorders>
                  <w:vAlign w:val="center"/>
                </w:tcPr>
                <w:p w14:paraId="6833468D">
                  <w:pPr>
                    <w:widowControl/>
                    <w:jc w:val="center"/>
                    <w:rPr>
                      <w:rFonts w:hint="default" w:ascii="Times New Roman" w:hAnsi="Times New Roman" w:eastAsia="宋体" w:cs="Times New Roman"/>
                      <w:b/>
                      <w:color w:val="auto"/>
                      <w:szCs w:val="21"/>
                      <w:highlight w:val="none"/>
                    </w:rPr>
                  </w:pPr>
                </w:p>
              </w:tc>
              <w:tc>
                <w:tcPr>
                  <w:tcW w:w="681" w:type="pct"/>
                  <w:vMerge w:val="continue"/>
                  <w:tcBorders>
                    <w:tl2br w:val="nil"/>
                    <w:tr2bl w:val="nil"/>
                  </w:tcBorders>
                  <w:vAlign w:val="center"/>
                </w:tcPr>
                <w:p w14:paraId="4AC28982">
                  <w:pPr>
                    <w:widowControl/>
                    <w:jc w:val="center"/>
                    <w:rPr>
                      <w:rFonts w:hint="default" w:ascii="Times New Roman" w:hAnsi="Times New Roman" w:eastAsia="宋体" w:cs="Times New Roman"/>
                      <w:b/>
                      <w:color w:val="auto"/>
                      <w:szCs w:val="21"/>
                      <w:highlight w:val="none"/>
                    </w:rPr>
                  </w:pPr>
                </w:p>
              </w:tc>
              <w:tc>
                <w:tcPr>
                  <w:tcW w:w="951" w:type="pct"/>
                  <w:tcBorders>
                    <w:tl2br w:val="nil"/>
                    <w:tr2bl w:val="nil"/>
                  </w:tcBorders>
                  <w:vAlign w:val="center"/>
                </w:tcPr>
                <w:p w14:paraId="49029FC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昼</w:t>
                  </w:r>
                </w:p>
              </w:tc>
            </w:tr>
            <w:tr w14:paraId="7BE600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33" w:type="pct"/>
                  <w:tcBorders>
                    <w:tl2br w:val="nil"/>
                    <w:tr2bl w:val="nil"/>
                  </w:tcBorders>
                  <w:vAlign w:val="center"/>
                </w:tcPr>
                <w:p w14:paraId="79E12B0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项目厂界</w:t>
                  </w:r>
                </w:p>
              </w:tc>
              <w:tc>
                <w:tcPr>
                  <w:tcW w:w="1761" w:type="pct"/>
                  <w:tcBorders>
                    <w:tl2br w:val="nil"/>
                    <w:tr2bl w:val="nil"/>
                  </w:tcBorders>
                  <w:vAlign w:val="center"/>
                </w:tcPr>
                <w:p w14:paraId="6E368CD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《工业企业厂界环境噪声排放标准》（GB12348－2008）</w:t>
                  </w:r>
                </w:p>
              </w:tc>
              <w:tc>
                <w:tcPr>
                  <w:tcW w:w="874" w:type="pct"/>
                  <w:tcBorders>
                    <w:tl2br w:val="nil"/>
                    <w:tr2bl w:val="nil"/>
                  </w:tcBorders>
                  <w:vAlign w:val="center"/>
                </w:tcPr>
                <w:p w14:paraId="6B6F407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3类功能区标准</w:t>
                  </w:r>
                </w:p>
              </w:tc>
              <w:tc>
                <w:tcPr>
                  <w:tcW w:w="681" w:type="pct"/>
                  <w:tcBorders>
                    <w:tl2br w:val="nil"/>
                    <w:tr2bl w:val="nil"/>
                  </w:tcBorders>
                  <w:vAlign w:val="center"/>
                </w:tcPr>
                <w:p w14:paraId="1D11653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dB（A）</w:t>
                  </w:r>
                </w:p>
              </w:tc>
              <w:tc>
                <w:tcPr>
                  <w:tcW w:w="951" w:type="pct"/>
                  <w:tcBorders>
                    <w:tl2br w:val="nil"/>
                    <w:tr2bl w:val="nil"/>
                  </w:tcBorders>
                  <w:vAlign w:val="center"/>
                </w:tcPr>
                <w:p w14:paraId="1F4B1F6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65</w:t>
                  </w:r>
                </w:p>
              </w:tc>
            </w:tr>
          </w:tbl>
          <w:p w14:paraId="5A0007DE">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4、固体废物</w:t>
            </w:r>
          </w:p>
          <w:p w14:paraId="1A1EC0D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（1）一般固废</w:t>
            </w:r>
            <w:r>
              <w:rPr>
                <w:rFonts w:hint="default" w:ascii="Times New Roman" w:hAnsi="Times New Roman" w:eastAsia="宋体" w:cs="Times New Roman"/>
                <w:color w:val="auto"/>
                <w:sz w:val="24"/>
                <w:highlight w:val="none"/>
                <w:lang w:val="en-US" w:eastAsia="zh-CN"/>
              </w:rPr>
              <w:t>满足防渗漏、防雨淋、防扬尘的环境管理要求</w:t>
            </w:r>
            <w:r>
              <w:rPr>
                <w:rFonts w:hint="default" w:ascii="Times New Roman" w:hAnsi="Times New Roman" w:eastAsia="宋体" w:cs="Times New Roman"/>
                <w:color w:val="auto"/>
                <w:sz w:val="24"/>
                <w:highlight w:val="none"/>
              </w:rPr>
              <w:t>；</w:t>
            </w:r>
          </w:p>
          <w:p w14:paraId="55CA4B5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（2）危险废物执行《危险废物贮存污染控制标准》（GB18597-20</w:t>
            </w:r>
            <w:r>
              <w:rPr>
                <w:rFonts w:hint="default"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rPr>
              <w:t>），同时执行《省生态环境厅关于进一步加强危险废物环境管理工作的通知》（苏环办［2021］207号）的要求。</w:t>
            </w:r>
          </w:p>
          <w:p w14:paraId="35992E5C">
            <w:pPr>
              <w:spacing w:line="360" w:lineRule="auto"/>
              <w:ind w:firstLine="480" w:firstLineChars="200"/>
              <w:rPr>
                <w:rFonts w:hint="default" w:ascii="Times New Roman" w:hAnsi="Times New Roman" w:eastAsia="宋体" w:cs="Times New Roman"/>
                <w:color w:val="auto"/>
                <w:sz w:val="24"/>
                <w:highlight w:val="none"/>
              </w:rPr>
            </w:pPr>
          </w:p>
          <w:p w14:paraId="18D896B5">
            <w:pPr>
              <w:spacing w:line="360" w:lineRule="auto"/>
              <w:rPr>
                <w:rFonts w:hint="default" w:ascii="Times New Roman" w:hAnsi="Times New Roman" w:eastAsia="宋体" w:cs="Times New Roman"/>
                <w:color w:val="auto"/>
                <w:sz w:val="24"/>
                <w:highlight w:val="none"/>
              </w:rPr>
            </w:pPr>
          </w:p>
        </w:tc>
      </w:tr>
      <w:tr w14:paraId="4CD2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14:paraId="4789BCF8">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总量控制指标</w:t>
            </w:r>
          </w:p>
        </w:tc>
        <w:tc>
          <w:tcPr>
            <w:tcW w:w="4581" w:type="pct"/>
          </w:tcPr>
          <w:p w14:paraId="18062DB7">
            <w:pPr>
              <w:keepNext w:val="0"/>
              <w:keepLines w:val="0"/>
              <w:pageBreakBefore w:val="0"/>
              <w:numPr>
                <w:ilvl w:val="0"/>
                <w:numId w:val="0"/>
              </w:numPr>
              <w:kinsoku/>
              <w:wordWrap/>
              <w:topLinePunct w:val="0"/>
              <w:autoSpaceDE/>
              <w:autoSpaceDN/>
              <w:bidi w:val="0"/>
              <w:adjustRightInd w:val="0"/>
              <w:snapToGrid w:val="0"/>
              <w:spacing w:line="500" w:lineRule="exact"/>
              <w:jc w:val="left"/>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1、总量控制指标</w:t>
            </w:r>
          </w:p>
          <w:p w14:paraId="22982FC7">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本项目污染物总量控制指标及来源途径见下表。</w:t>
            </w:r>
          </w:p>
          <w:p w14:paraId="19CF0258">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表3-</w:t>
            </w:r>
            <w:r>
              <w:rPr>
                <w:rFonts w:hint="eastAsia" w:ascii="Times New Roman" w:hAnsi="Times New Roman" w:eastAsia="宋体" w:cs="Times New Roman"/>
                <w:b/>
                <w:color w:val="auto"/>
                <w:sz w:val="24"/>
                <w:highlight w:val="none"/>
                <w:lang w:val="en-US" w:eastAsia="zh-CN"/>
              </w:rPr>
              <w:t>9</w:t>
            </w:r>
            <w:r>
              <w:rPr>
                <w:rFonts w:hint="default" w:ascii="Times New Roman" w:hAnsi="Times New Roman" w:eastAsia="宋体" w:cs="Times New Roman"/>
                <w:b/>
                <w:color w:val="auto"/>
                <w:sz w:val="24"/>
                <w:highlight w:val="none"/>
              </w:rPr>
              <w:t xml:space="preserve">  建设项目全厂污染物排放总量表（单位：t/a）</w:t>
            </w:r>
          </w:p>
          <w:tbl>
            <w:tblPr>
              <w:tblStyle w:val="26"/>
              <w:tblW w:w="4995"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586"/>
              <w:gridCol w:w="471"/>
              <w:gridCol w:w="1015"/>
              <w:gridCol w:w="1010"/>
              <w:gridCol w:w="1003"/>
              <w:gridCol w:w="1003"/>
              <w:gridCol w:w="1121"/>
              <w:gridCol w:w="1075"/>
              <w:gridCol w:w="1002"/>
            </w:tblGrid>
            <w:tr w14:paraId="2136F48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50" w:type="pct"/>
                  <w:gridSpan w:val="3"/>
                  <w:vMerge w:val="restart"/>
                  <w:vAlign w:val="center"/>
                </w:tcPr>
                <w:p w14:paraId="035EF23D">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污染物名称</w:t>
                  </w:r>
                </w:p>
              </w:tc>
              <w:tc>
                <w:tcPr>
                  <w:tcW w:w="609" w:type="pct"/>
                  <w:vMerge w:val="restart"/>
                  <w:vAlign w:val="center"/>
                </w:tcPr>
                <w:p w14:paraId="29E16E9F">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本项目产生量</w:t>
                  </w:r>
                </w:p>
              </w:tc>
              <w:tc>
                <w:tcPr>
                  <w:tcW w:w="605" w:type="pct"/>
                  <w:vMerge w:val="restart"/>
                  <w:vAlign w:val="center"/>
                </w:tcPr>
                <w:p w14:paraId="4918A689">
                  <w:pPr>
                    <w:jc w:val="center"/>
                    <w:rPr>
                      <w:rFonts w:hint="default"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本项目削减量</w:t>
                  </w:r>
                </w:p>
              </w:tc>
              <w:tc>
                <w:tcPr>
                  <w:tcW w:w="605" w:type="pct"/>
                  <w:vMerge w:val="restart"/>
                  <w:vAlign w:val="center"/>
                </w:tcPr>
                <w:p w14:paraId="696EBD94">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本项目排放量</w:t>
                  </w:r>
                </w:p>
              </w:tc>
              <w:tc>
                <w:tcPr>
                  <w:tcW w:w="1324" w:type="pct"/>
                  <w:gridSpan w:val="2"/>
                  <w:vAlign w:val="center"/>
                </w:tcPr>
                <w:p w14:paraId="6FA0F172">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接管申请量</w:t>
                  </w:r>
                </w:p>
              </w:tc>
              <w:tc>
                <w:tcPr>
                  <w:tcW w:w="604" w:type="pct"/>
                  <w:vMerge w:val="restart"/>
                  <w:vAlign w:val="center"/>
                </w:tcPr>
                <w:p w14:paraId="1495B569">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最终排入外环境量</w:t>
                  </w:r>
                </w:p>
              </w:tc>
            </w:tr>
            <w:tr w14:paraId="20432CA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50" w:type="pct"/>
                  <w:gridSpan w:val="3"/>
                  <w:vMerge w:val="continue"/>
                  <w:vAlign w:val="center"/>
                </w:tcPr>
                <w:p w14:paraId="76A1E9B7">
                  <w:pPr>
                    <w:jc w:val="center"/>
                    <w:rPr>
                      <w:rFonts w:hint="default" w:ascii="Times New Roman" w:hAnsi="Times New Roman" w:eastAsia="宋体" w:cs="Times New Roman"/>
                      <w:b/>
                      <w:color w:val="auto"/>
                      <w:kern w:val="0"/>
                      <w:sz w:val="21"/>
                      <w:szCs w:val="21"/>
                      <w:highlight w:val="none"/>
                    </w:rPr>
                  </w:pPr>
                </w:p>
              </w:tc>
              <w:tc>
                <w:tcPr>
                  <w:tcW w:w="609" w:type="pct"/>
                  <w:vMerge w:val="continue"/>
                  <w:vAlign w:val="center"/>
                </w:tcPr>
                <w:p w14:paraId="7C371A28">
                  <w:pPr>
                    <w:jc w:val="center"/>
                    <w:rPr>
                      <w:rFonts w:hint="default" w:ascii="Times New Roman" w:hAnsi="Times New Roman" w:eastAsia="宋体" w:cs="Times New Roman"/>
                      <w:b/>
                      <w:color w:val="auto"/>
                      <w:kern w:val="0"/>
                      <w:sz w:val="21"/>
                      <w:szCs w:val="21"/>
                      <w:highlight w:val="none"/>
                    </w:rPr>
                  </w:pPr>
                </w:p>
              </w:tc>
              <w:tc>
                <w:tcPr>
                  <w:tcW w:w="605" w:type="pct"/>
                  <w:vMerge w:val="continue"/>
                  <w:vAlign w:val="center"/>
                </w:tcPr>
                <w:p w14:paraId="0ECAB3E7">
                  <w:pPr>
                    <w:jc w:val="center"/>
                    <w:rPr>
                      <w:rFonts w:hint="default" w:ascii="Times New Roman" w:hAnsi="Times New Roman" w:eastAsia="宋体" w:cs="Times New Roman"/>
                      <w:b/>
                      <w:color w:val="auto"/>
                      <w:kern w:val="0"/>
                      <w:sz w:val="21"/>
                      <w:szCs w:val="21"/>
                      <w:highlight w:val="none"/>
                    </w:rPr>
                  </w:pPr>
                </w:p>
              </w:tc>
              <w:tc>
                <w:tcPr>
                  <w:tcW w:w="605" w:type="pct"/>
                  <w:vMerge w:val="continue"/>
                  <w:vAlign w:val="center"/>
                </w:tcPr>
                <w:p w14:paraId="7D313ED7">
                  <w:pPr>
                    <w:jc w:val="center"/>
                    <w:rPr>
                      <w:rFonts w:hint="default" w:ascii="Times New Roman" w:hAnsi="Times New Roman" w:eastAsia="宋体" w:cs="Times New Roman"/>
                      <w:b/>
                      <w:color w:val="auto"/>
                      <w:kern w:val="0"/>
                      <w:sz w:val="21"/>
                      <w:szCs w:val="21"/>
                      <w:highlight w:val="none"/>
                    </w:rPr>
                  </w:pPr>
                </w:p>
              </w:tc>
              <w:tc>
                <w:tcPr>
                  <w:tcW w:w="676" w:type="pct"/>
                  <w:vAlign w:val="center"/>
                </w:tcPr>
                <w:p w14:paraId="72582BB7">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控制因子</w:t>
                  </w:r>
                </w:p>
              </w:tc>
              <w:tc>
                <w:tcPr>
                  <w:tcW w:w="648" w:type="pct"/>
                  <w:vAlign w:val="center"/>
                </w:tcPr>
                <w:p w14:paraId="2C50B216">
                  <w:pPr>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考核因子</w:t>
                  </w:r>
                </w:p>
              </w:tc>
              <w:tc>
                <w:tcPr>
                  <w:tcW w:w="604" w:type="pct"/>
                  <w:vMerge w:val="continue"/>
                  <w:vAlign w:val="center"/>
                </w:tcPr>
                <w:p w14:paraId="1BDA936D">
                  <w:pPr>
                    <w:jc w:val="center"/>
                    <w:rPr>
                      <w:rFonts w:hint="default" w:ascii="Times New Roman" w:hAnsi="Times New Roman" w:eastAsia="宋体" w:cs="Times New Roman"/>
                      <w:color w:val="auto"/>
                      <w:kern w:val="0"/>
                      <w:sz w:val="21"/>
                      <w:szCs w:val="21"/>
                      <w:highlight w:val="none"/>
                    </w:rPr>
                  </w:pPr>
                </w:p>
              </w:tc>
            </w:tr>
            <w:tr w14:paraId="0ECC7BE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restart"/>
                  <w:vAlign w:val="center"/>
                </w:tcPr>
                <w:p w14:paraId="6FF736F9">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生活污水</w:t>
                  </w:r>
                </w:p>
              </w:tc>
              <w:tc>
                <w:tcPr>
                  <w:tcW w:w="612" w:type="pct"/>
                  <w:vAlign w:val="center"/>
                </w:tcPr>
                <w:p w14:paraId="5A8C1425">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水量</w:t>
                  </w:r>
                </w:p>
              </w:tc>
              <w:tc>
                <w:tcPr>
                  <w:tcW w:w="609" w:type="pct"/>
                  <w:vAlign w:val="center"/>
                </w:tcPr>
                <w:p w14:paraId="1B48237C">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720</w:t>
                  </w:r>
                </w:p>
              </w:tc>
              <w:tc>
                <w:tcPr>
                  <w:tcW w:w="605" w:type="pct"/>
                  <w:shd w:val="clear" w:color="auto" w:fill="auto"/>
                  <w:vAlign w:val="center"/>
                </w:tcPr>
                <w:p w14:paraId="2FCA4EEB">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04FFFBD8">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720</w:t>
                  </w:r>
                </w:p>
              </w:tc>
              <w:tc>
                <w:tcPr>
                  <w:tcW w:w="676" w:type="pct"/>
                  <w:shd w:val="clear" w:color="auto" w:fill="auto"/>
                  <w:vAlign w:val="center"/>
                </w:tcPr>
                <w:p w14:paraId="016E7FD5">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720</w:t>
                  </w:r>
                </w:p>
              </w:tc>
              <w:tc>
                <w:tcPr>
                  <w:tcW w:w="648" w:type="pct"/>
                  <w:vAlign w:val="center"/>
                </w:tcPr>
                <w:p w14:paraId="1C6BB15C">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shd w:val="clear" w:color="auto" w:fill="auto"/>
                  <w:vAlign w:val="center"/>
                </w:tcPr>
                <w:p w14:paraId="5FB0C20C">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720</w:t>
                  </w:r>
                </w:p>
              </w:tc>
            </w:tr>
            <w:tr w14:paraId="238F730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321E19F3">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7F4DF50C">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COD</w:t>
                  </w:r>
                </w:p>
              </w:tc>
              <w:tc>
                <w:tcPr>
                  <w:tcW w:w="609" w:type="pct"/>
                  <w:shd w:val="clear" w:color="auto" w:fill="auto"/>
                  <w:vAlign w:val="center"/>
                </w:tcPr>
                <w:p w14:paraId="135C33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605" w:type="pct"/>
                  <w:shd w:val="clear" w:color="auto" w:fill="auto"/>
                  <w:vAlign w:val="center"/>
                </w:tcPr>
                <w:p w14:paraId="2D7B3F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0C1A04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676" w:type="pct"/>
                  <w:shd w:val="clear" w:color="auto" w:fill="auto"/>
                  <w:vAlign w:val="center"/>
                </w:tcPr>
                <w:p w14:paraId="2D9DA4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648" w:type="pct"/>
                  <w:vAlign w:val="center"/>
                </w:tcPr>
                <w:p w14:paraId="21E423F9">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shd w:val="clear" w:color="auto" w:fill="auto"/>
                  <w:vAlign w:val="center"/>
                </w:tcPr>
                <w:p w14:paraId="13B5BC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0.036</w:t>
                  </w:r>
                </w:p>
              </w:tc>
            </w:tr>
            <w:tr w14:paraId="21C69BA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756612D8">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6CEABD1E">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SS</w:t>
                  </w:r>
                </w:p>
              </w:tc>
              <w:tc>
                <w:tcPr>
                  <w:tcW w:w="609" w:type="pct"/>
                  <w:shd w:val="clear" w:color="auto" w:fill="auto"/>
                  <w:vAlign w:val="center"/>
                </w:tcPr>
                <w:p w14:paraId="0231B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605" w:type="pct"/>
                  <w:shd w:val="clear" w:color="auto" w:fill="auto"/>
                  <w:vAlign w:val="center"/>
                </w:tcPr>
                <w:p w14:paraId="74E06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410AE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676" w:type="pct"/>
                  <w:shd w:val="clear" w:color="auto" w:fill="auto"/>
                  <w:vAlign w:val="center"/>
                </w:tcPr>
                <w:p w14:paraId="09A24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648" w:type="pct"/>
                  <w:vAlign w:val="center"/>
                </w:tcPr>
                <w:p w14:paraId="770BC03D">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604" w:type="pct"/>
                  <w:shd w:val="clear" w:color="auto" w:fill="auto"/>
                  <w:vAlign w:val="center"/>
                </w:tcPr>
                <w:p w14:paraId="439454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0.0072</w:t>
                  </w:r>
                </w:p>
              </w:tc>
            </w:tr>
            <w:tr w14:paraId="33E68AF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01B99015">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1DFDDEEF">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NH</w:t>
                  </w:r>
                  <w:r>
                    <w:rPr>
                      <w:rFonts w:hint="default" w:ascii="Times New Roman" w:hAnsi="Times New Roman" w:eastAsia="宋体" w:cs="Times New Roman"/>
                      <w:color w:val="auto"/>
                      <w:kern w:val="0"/>
                      <w:sz w:val="21"/>
                      <w:szCs w:val="21"/>
                      <w:highlight w:val="none"/>
                      <w:vertAlign w:val="subscript"/>
                    </w:rPr>
                    <w:t>3</w:t>
                  </w:r>
                  <w:r>
                    <w:rPr>
                      <w:rFonts w:hint="default" w:ascii="Times New Roman" w:hAnsi="Times New Roman" w:eastAsia="宋体" w:cs="Times New Roman"/>
                      <w:color w:val="auto"/>
                      <w:kern w:val="0"/>
                      <w:sz w:val="21"/>
                      <w:szCs w:val="21"/>
                      <w:highlight w:val="none"/>
                    </w:rPr>
                    <w:t>-N</w:t>
                  </w:r>
                </w:p>
              </w:tc>
              <w:tc>
                <w:tcPr>
                  <w:tcW w:w="609" w:type="pct"/>
                  <w:shd w:val="clear" w:color="auto" w:fill="auto"/>
                  <w:vAlign w:val="center"/>
                </w:tcPr>
                <w:p w14:paraId="687952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605" w:type="pct"/>
                  <w:shd w:val="clear" w:color="auto" w:fill="auto"/>
                  <w:vAlign w:val="center"/>
                </w:tcPr>
                <w:p w14:paraId="61E6E3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46153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676" w:type="pct"/>
                  <w:shd w:val="clear" w:color="auto" w:fill="auto"/>
                  <w:vAlign w:val="center"/>
                </w:tcPr>
                <w:p w14:paraId="4512E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648" w:type="pct"/>
                  <w:vAlign w:val="center"/>
                </w:tcPr>
                <w:p w14:paraId="0E02EF7F">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shd w:val="clear" w:color="auto" w:fill="auto"/>
                  <w:vAlign w:val="center"/>
                </w:tcPr>
                <w:p w14:paraId="6F9985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0.00288</w:t>
                  </w:r>
                </w:p>
              </w:tc>
            </w:tr>
            <w:tr w14:paraId="7E1271A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4023D7D0">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3624670E">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TP</w:t>
                  </w:r>
                </w:p>
              </w:tc>
              <w:tc>
                <w:tcPr>
                  <w:tcW w:w="609" w:type="pct"/>
                  <w:vAlign w:val="center"/>
                </w:tcPr>
                <w:p w14:paraId="160D91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605" w:type="pct"/>
                  <w:shd w:val="clear" w:color="auto" w:fill="auto"/>
                  <w:vAlign w:val="center"/>
                </w:tcPr>
                <w:p w14:paraId="5647C9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2F6D57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676" w:type="pct"/>
                  <w:shd w:val="clear" w:color="auto" w:fill="auto"/>
                  <w:vAlign w:val="center"/>
                </w:tcPr>
                <w:p w14:paraId="5DC2E1E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648" w:type="pct"/>
                  <w:vAlign w:val="center"/>
                </w:tcPr>
                <w:p w14:paraId="44F43E32">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shd w:val="clear" w:color="auto" w:fill="auto"/>
                  <w:vAlign w:val="center"/>
                </w:tcPr>
                <w:p w14:paraId="7BD51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0.00036</w:t>
                  </w:r>
                </w:p>
              </w:tc>
            </w:tr>
            <w:tr w14:paraId="190D7A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56B277B8">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1EFE45D8">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TN</w:t>
                  </w:r>
                </w:p>
              </w:tc>
              <w:tc>
                <w:tcPr>
                  <w:tcW w:w="609" w:type="pct"/>
                  <w:vAlign w:val="center"/>
                </w:tcPr>
                <w:p w14:paraId="248EB0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0.0198</w:t>
                  </w:r>
                </w:p>
              </w:tc>
              <w:tc>
                <w:tcPr>
                  <w:tcW w:w="605" w:type="pct"/>
                  <w:shd w:val="clear" w:color="auto" w:fill="auto"/>
                  <w:vAlign w:val="center"/>
                </w:tcPr>
                <w:p w14:paraId="1582B1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0</w:t>
                  </w:r>
                </w:p>
              </w:tc>
              <w:tc>
                <w:tcPr>
                  <w:tcW w:w="605" w:type="pct"/>
                  <w:shd w:val="clear" w:color="auto" w:fill="auto"/>
                  <w:vAlign w:val="center"/>
                </w:tcPr>
                <w:p w14:paraId="6E4E5A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0.0198</w:t>
                  </w:r>
                </w:p>
              </w:tc>
              <w:tc>
                <w:tcPr>
                  <w:tcW w:w="676" w:type="pct"/>
                  <w:shd w:val="clear" w:color="auto" w:fill="auto"/>
                  <w:vAlign w:val="center"/>
                </w:tcPr>
                <w:p w14:paraId="799CD1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0.0198</w:t>
                  </w:r>
                </w:p>
              </w:tc>
              <w:tc>
                <w:tcPr>
                  <w:tcW w:w="648" w:type="pct"/>
                  <w:vAlign w:val="center"/>
                </w:tcPr>
                <w:p w14:paraId="59E85001">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shd w:val="clear" w:color="auto" w:fill="auto"/>
                  <w:vAlign w:val="center"/>
                </w:tcPr>
                <w:p w14:paraId="6FC97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0.00864</w:t>
                  </w:r>
                </w:p>
              </w:tc>
            </w:tr>
            <w:tr w14:paraId="7D1810E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4" w:type="pct"/>
                  <w:vAlign w:val="center"/>
                </w:tcPr>
                <w:p w14:paraId="6A213472">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大气污染物</w:t>
                  </w:r>
                </w:p>
              </w:tc>
              <w:tc>
                <w:tcPr>
                  <w:tcW w:w="284" w:type="pct"/>
                  <w:vAlign w:val="center"/>
                </w:tcPr>
                <w:p w14:paraId="0EAFF569">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无组织</w:t>
                  </w:r>
                </w:p>
              </w:tc>
              <w:tc>
                <w:tcPr>
                  <w:tcW w:w="612" w:type="pct"/>
                  <w:vAlign w:val="center"/>
                </w:tcPr>
                <w:p w14:paraId="461F8760">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Cs/>
                      <w:color w:val="auto"/>
                      <w:sz w:val="21"/>
                      <w:szCs w:val="21"/>
                      <w:highlight w:val="none"/>
                      <w:lang w:val="en-US" w:eastAsia="zh-CN"/>
                    </w:rPr>
                    <w:t>非甲烷总烃</w:t>
                  </w:r>
                </w:p>
              </w:tc>
              <w:tc>
                <w:tcPr>
                  <w:tcW w:w="609" w:type="pct"/>
                  <w:vAlign w:val="center"/>
                </w:tcPr>
                <w:p w14:paraId="0FE0791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eastAsia" w:ascii="Times New Roman" w:hAnsi="Times New Roman" w:eastAsia="宋体" w:cs="Times New Roman"/>
                      <w:color w:val="auto"/>
                      <w:kern w:val="2"/>
                      <w:sz w:val="21"/>
                      <w:szCs w:val="21"/>
                      <w:highlight w:val="none"/>
                      <w:lang w:val="en-US" w:eastAsia="zh-CN" w:bidi="ar-SA"/>
                    </w:rPr>
                    <w:t>0574</w:t>
                  </w:r>
                </w:p>
              </w:tc>
              <w:tc>
                <w:tcPr>
                  <w:tcW w:w="605" w:type="pct"/>
                  <w:vAlign w:val="center"/>
                </w:tcPr>
                <w:p w14:paraId="13E7471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0.0464</w:t>
                  </w:r>
                </w:p>
              </w:tc>
              <w:tc>
                <w:tcPr>
                  <w:tcW w:w="605" w:type="pct"/>
                  <w:vAlign w:val="center"/>
                </w:tcPr>
                <w:p w14:paraId="300995E1">
                  <w:pPr>
                    <w:adjustRightInd w:val="0"/>
                    <w:snapToGrid w:val="0"/>
                    <w:jc w:val="center"/>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0.011</w:t>
                  </w:r>
                </w:p>
              </w:tc>
              <w:tc>
                <w:tcPr>
                  <w:tcW w:w="676" w:type="pct"/>
                  <w:vAlign w:val="center"/>
                </w:tcPr>
                <w:p w14:paraId="7867636E">
                  <w:pPr>
                    <w:adjustRightInd w:val="0"/>
                    <w:snapToGrid w:val="0"/>
                    <w:jc w:val="center"/>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0.011</w:t>
                  </w:r>
                </w:p>
              </w:tc>
              <w:tc>
                <w:tcPr>
                  <w:tcW w:w="648" w:type="pct"/>
                  <w:vAlign w:val="center"/>
                </w:tcPr>
                <w:p w14:paraId="7D5DB84F">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604" w:type="pct"/>
                  <w:vAlign w:val="center"/>
                </w:tcPr>
                <w:p w14:paraId="5D50BAF1">
                  <w:pPr>
                    <w:adjustRightInd w:val="0"/>
                    <w:snapToGrid w:val="0"/>
                    <w:jc w:val="center"/>
                    <w:rPr>
                      <w:rFonts w:hint="default" w:ascii="Times New Roman" w:hAnsi="Times New Roman" w:eastAsia="宋体" w:cs="Times New Roman"/>
                      <w:color w:val="auto"/>
                      <w:kern w:val="44"/>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0.011</w:t>
                  </w:r>
                </w:p>
              </w:tc>
            </w:tr>
            <w:tr w14:paraId="5D0EB9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restart"/>
                  <w:vAlign w:val="center"/>
                </w:tcPr>
                <w:p w14:paraId="7D16585E">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固废</w:t>
                  </w:r>
                </w:p>
              </w:tc>
              <w:tc>
                <w:tcPr>
                  <w:tcW w:w="612" w:type="pct"/>
                  <w:vAlign w:val="center"/>
                </w:tcPr>
                <w:p w14:paraId="58DB7A32">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危险固废</w:t>
                  </w:r>
                </w:p>
              </w:tc>
              <w:tc>
                <w:tcPr>
                  <w:tcW w:w="609" w:type="pct"/>
                  <w:vAlign w:val="center"/>
                </w:tcPr>
                <w:p w14:paraId="05D22020">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9.571</w:t>
                  </w:r>
                </w:p>
              </w:tc>
              <w:tc>
                <w:tcPr>
                  <w:tcW w:w="605" w:type="pct"/>
                  <w:shd w:val="clear" w:color="auto" w:fill="auto"/>
                  <w:vAlign w:val="center"/>
                </w:tcPr>
                <w:p w14:paraId="33CA5C0E">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9.571</w:t>
                  </w:r>
                </w:p>
              </w:tc>
              <w:tc>
                <w:tcPr>
                  <w:tcW w:w="605" w:type="pct"/>
                  <w:vAlign w:val="center"/>
                </w:tcPr>
                <w:p w14:paraId="2C319E3E">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76" w:type="pct"/>
                  <w:vAlign w:val="center"/>
                </w:tcPr>
                <w:p w14:paraId="2E3F1D27">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48" w:type="pct"/>
                  <w:vAlign w:val="center"/>
                </w:tcPr>
                <w:p w14:paraId="6F68FDA4">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04" w:type="pct"/>
                  <w:vAlign w:val="center"/>
                </w:tcPr>
                <w:p w14:paraId="57E7BD53">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r>
            <w:tr w14:paraId="374401D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0312C443">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5DED7DF5">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一般固废</w:t>
                  </w:r>
                </w:p>
              </w:tc>
              <w:tc>
                <w:tcPr>
                  <w:tcW w:w="609" w:type="pct"/>
                  <w:vAlign w:val="center"/>
                </w:tcPr>
                <w:p w14:paraId="5380AE29">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3.1</w:t>
                  </w:r>
                </w:p>
              </w:tc>
              <w:tc>
                <w:tcPr>
                  <w:tcW w:w="605" w:type="pct"/>
                  <w:shd w:val="clear" w:color="auto" w:fill="auto"/>
                  <w:vAlign w:val="center"/>
                </w:tcPr>
                <w:p w14:paraId="6E44B184">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3.1</w:t>
                  </w:r>
                </w:p>
              </w:tc>
              <w:tc>
                <w:tcPr>
                  <w:tcW w:w="605" w:type="pct"/>
                  <w:vAlign w:val="center"/>
                </w:tcPr>
                <w:p w14:paraId="0CDB46BA">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76" w:type="pct"/>
                  <w:vAlign w:val="center"/>
                </w:tcPr>
                <w:p w14:paraId="75C5945E">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48" w:type="pct"/>
                  <w:vAlign w:val="center"/>
                </w:tcPr>
                <w:p w14:paraId="4AAD859C">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04" w:type="pct"/>
                  <w:vAlign w:val="center"/>
                </w:tcPr>
                <w:p w14:paraId="67B1AA30">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r>
            <w:tr w14:paraId="74DD1CD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8" w:type="pct"/>
                  <w:gridSpan w:val="2"/>
                  <w:vMerge w:val="continue"/>
                  <w:vAlign w:val="center"/>
                </w:tcPr>
                <w:p w14:paraId="25188DBA">
                  <w:pPr>
                    <w:jc w:val="center"/>
                    <w:rPr>
                      <w:rFonts w:hint="default" w:ascii="Times New Roman" w:hAnsi="Times New Roman" w:eastAsia="宋体" w:cs="Times New Roman"/>
                      <w:color w:val="auto"/>
                      <w:kern w:val="0"/>
                      <w:sz w:val="21"/>
                      <w:szCs w:val="21"/>
                      <w:highlight w:val="none"/>
                    </w:rPr>
                  </w:pPr>
                </w:p>
              </w:tc>
              <w:tc>
                <w:tcPr>
                  <w:tcW w:w="612" w:type="pct"/>
                  <w:vAlign w:val="center"/>
                </w:tcPr>
                <w:p w14:paraId="3AD1578A">
                  <w:pPr>
                    <w:ind w:left="-105" w:leftChars="-50" w:right="-105" w:rightChars="-5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生活垃圾</w:t>
                  </w:r>
                </w:p>
              </w:tc>
              <w:tc>
                <w:tcPr>
                  <w:tcW w:w="609" w:type="pct"/>
                  <w:vAlign w:val="center"/>
                </w:tcPr>
                <w:p w14:paraId="055BF703">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w:t>
                  </w:r>
                </w:p>
              </w:tc>
              <w:tc>
                <w:tcPr>
                  <w:tcW w:w="605" w:type="pct"/>
                  <w:shd w:val="clear" w:color="auto" w:fill="auto"/>
                  <w:vAlign w:val="center"/>
                </w:tcPr>
                <w:p w14:paraId="6AF4E28A">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4.5</w:t>
                  </w:r>
                </w:p>
              </w:tc>
              <w:tc>
                <w:tcPr>
                  <w:tcW w:w="605" w:type="pct"/>
                  <w:vAlign w:val="center"/>
                </w:tcPr>
                <w:p w14:paraId="12D77933">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76" w:type="pct"/>
                  <w:vAlign w:val="center"/>
                </w:tcPr>
                <w:p w14:paraId="087C23D1">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48" w:type="pct"/>
                  <w:vAlign w:val="center"/>
                </w:tcPr>
                <w:p w14:paraId="35D45208">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c>
                <w:tcPr>
                  <w:tcW w:w="604" w:type="pct"/>
                  <w:vAlign w:val="center"/>
                </w:tcPr>
                <w:p w14:paraId="667E6E78">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p>
              </w:tc>
            </w:tr>
          </w:tbl>
          <w:p w14:paraId="54445DF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、总量平衡方案</w:t>
            </w:r>
          </w:p>
          <w:p w14:paraId="2A42EEB8">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（1）大气污染物</w:t>
            </w:r>
          </w:p>
          <w:p w14:paraId="5951919D">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本项目大气污染物总量控制因子为非甲烷总烃。非甲烷总烃</w:t>
            </w:r>
            <w:r>
              <w:rPr>
                <w:rFonts w:hint="eastAsia" w:ascii="Times New Roman" w:hAnsi="Times New Roman" w:eastAsia="宋体" w:cs="Times New Roman"/>
                <w:color w:val="auto"/>
                <w:sz w:val="24"/>
                <w:highlight w:val="none"/>
                <w:lang w:val="en-US" w:eastAsia="zh-CN"/>
              </w:rPr>
              <w:t>无组织</w:t>
            </w:r>
            <w:r>
              <w:rPr>
                <w:rFonts w:hint="default" w:ascii="Times New Roman" w:hAnsi="Times New Roman" w:eastAsia="宋体" w:cs="Times New Roman"/>
                <w:color w:val="auto"/>
                <w:sz w:val="24"/>
                <w:highlight w:val="none"/>
                <w:lang w:val="en-US" w:eastAsia="zh-CN"/>
              </w:rPr>
              <w:t>排放量</w:t>
            </w:r>
            <w:r>
              <w:rPr>
                <w:rFonts w:hint="eastAsia" w:ascii="Times New Roman" w:hAnsi="Times New Roman" w:eastAsia="宋体" w:cs="Times New Roman"/>
                <w:color w:val="auto"/>
                <w:sz w:val="24"/>
                <w:highlight w:val="none"/>
                <w:lang w:val="en-US" w:eastAsia="zh-CN"/>
              </w:rPr>
              <w:t>0.011</w:t>
            </w:r>
            <w:r>
              <w:rPr>
                <w:rFonts w:hint="default" w:ascii="Times New Roman" w:hAnsi="Times New Roman" w:eastAsia="宋体" w:cs="Times New Roman"/>
                <w:color w:val="auto"/>
                <w:sz w:val="24"/>
                <w:highlight w:val="none"/>
                <w:lang w:val="en-US" w:eastAsia="zh-CN"/>
              </w:rPr>
              <w:t>t/a</w:t>
            </w:r>
            <w:r>
              <w:rPr>
                <w:rFonts w:hint="eastAsia" w:ascii="Times New Roman" w:hAnsi="Times New Roman" w:eastAsia="宋体" w:cs="Times New Roman"/>
                <w:color w:val="auto"/>
                <w:sz w:val="24"/>
                <w:highlight w:val="none"/>
                <w:lang w:val="en-US" w:eastAsia="zh-CN"/>
              </w:rPr>
              <w:t>。</w:t>
            </w:r>
          </w:p>
          <w:p w14:paraId="2F796D7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（2）水污染物</w:t>
            </w:r>
          </w:p>
          <w:p w14:paraId="6E447311">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本项目生活污水</w:t>
            </w:r>
            <w:r>
              <w:rPr>
                <w:rFonts w:hint="default" w:ascii="Times New Roman" w:hAnsi="Times New Roman" w:eastAsia="宋体" w:cs="Times New Roman"/>
                <w:bCs/>
                <w:color w:val="auto"/>
                <w:sz w:val="24"/>
                <w:highlight w:val="none"/>
                <w:lang w:val="en-US" w:eastAsia="zh-CN"/>
              </w:rPr>
              <w:t>经市政污水管网接至</w:t>
            </w:r>
            <w:r>
              <w:rPr>
                <w:rFonts w:hint="default" w:ascii="Times New Roman" w:hAnsi="Times New Roman" w:eastAsia="宋体" w:cs="Times New Roman"/>
                <w:color w:val="auto"/>
                <w:sz w:val="24"/>
                <w:highlight w:val="none"/>
                <w:lang w:val="en-US" w:eastAsia="zh-CN"/>
              </w:rPr>
              <w:t>常州市金坛区第二污水厂集中处理。项目建成后全厂废水排放总量为</w:t>
            </w:r>
            <w:r>
              <w:rPr>
                <w:rFonts w:hint="eastAsia" w:ascii="Times New Roman" w:hAnsi="Times New Roman" w:eastAsia="宋体" w:cs="Times New Roman"/>
                <w:color w:val="auto"/>
                <w:sz w:val="24"/>
                <w:highlight w:val="none"/>
                <w:lang w:val="en-US" w:eastAsia="zh-CN"/>
              </w:rPr>
              <w:t>720</w:t>
            </w:r>
            <w:r>
              <w:rPr>
                <w:rFonts w:hint="default" w:ascii="Times New Roman" w:hAnsi="Times New Roman" w:eastAsia="宋体" w:cs="Times New Roman"/>
                <w:color w:val="auto"/>
                <w:sz w:val="24"/>
                <w:highlight w:val="none"/>
                <w:lang w:val="en-US" w:eastAsia="zh-CN"/>
              </w:rPr>
              <w:t>t/a，水污染物排放总量在常州市金坛区第二污水厂内平衡。</w:t>
            </w:r>
          </w:p>
          <w:p w14:paraId="33B5A2FA">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（3）固体废弃物</w:t>
            </w:r>
          </w:p>
          <w:p w14:paraId="601C8ADF">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本项目固体废弃物全部“零”排放，不会产生二次污染，故不申请总量。</w:t>
            </w:r>
          </w:p>
        </w:tc>
      </w:tr>
    </w:tbl>
    <w:p w14:paraId="3BD74081">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25D31DA9">
      <w:pPr>
        <w:pStyle w:val="3"/>
        <w:numPr>
          <w:ilvl w:val="0"/>
          <w:numId w:val="2"/>
        </w:numPr>
        <w:ind w:left="420" w:leftChars="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主要环境影响和保护措施</w:t>
      </w:r>
    </w:p>
    <w:tbl>
      <w:tblPr>
        <w:tblStyle w:val="25"/>
        <w:tblW w:w="92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77"/>
      </w:tblGrid>
      <w:tr w14:paraId="62550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tcMar>
              <w:left w:w="28" w:type="dxa"/>
              <w:right w:w="28" w:type="dxa"/>
            </w:tcMar>
            <w:vAlign w:val="center"/>
          </w:tcPr>
          <w:p w14:paraId="71AF62B5">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val="0"/>
                <w:color w:val="auto"/>
                <w:sz w:val="24"/>
                <w:highlight w:val="none"/>
              </w:rPr>
              <w:t>运营期环境影响和保护措施</w:t>
            </w:r>
          </w:p>
        </w:tc>
        <w:tc>
          <w:tcPr>
            <w:tcW w:w="8577" w:type="dxa"/>
            <w:noWrap w:val="0"/>
            <w:vAlign w:val="center"/>
          </w:tcPr>
          <w:p w14:paraId="2C533006">
            <w:pPr>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一、废气</w:t>
            </w:r>
          </w:p>
          <w:p w14:paraId="4959CE1D">
            <w:pPr>
              <w:keepNext w:val="0"/>
              <w:keepLines w:val="0"/>
              <w:pageBreakBefore w:val="0"/>
              <w:widowControl w:val="0"/>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大气污染物产生情况</w:t>
            </w:r>
          </w:p>
          <w:p w14:paraId="694F4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本项目废气主要为</w:t>
            </w:r>
            <w:r>
              <w:rPr>
                <w:rFonts w:hint="eastAsia" w:ascii="Times New Roman" w:hAnsi="Times New Roman" w:eastAsia="宋体" w:cs="Times New Roman"/>
                <w:color w:val="auto"/>
                <w:sz w:val="24"/>
                <w:szCs w:val="24"/>
                <w:highlight w:val="none"/>
                <w:lang w:val="en-US" w:eastAsia="zh-CN"/>
              </w:rPr>
              <w:t>机加工油雾、打磨粉尘、清洗废气</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均在车间内无组织排放</w:t>
            </w:r>
            <w:r>
              <w:rPr>
                <w:rFonts w:hint="default" w:ascii="Times New Roman" w:hAnsi="Times New Roman" w:eastAsia="宋体" w:cs="Times New Roman"/>
                <w:color w:val="auto"/>
                <w:sz w:val="24"/>
                <w:szCs w:val="24"/>
                <w:highlight w:val="none"/>
                <w:lang w:val="en-US" w:eastAsia="zh-CN"/>
              </w:rPr>
              <w:t>。</w:t>
            </w:r>
          </w:p>
          <w:p w14:paraId="4D1F8C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有组织废气</w:t>
            </w:r>
          </w:p>
          <w:p w14:paraId="77A96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本项目不产生有组织废气。</w:t>
            </w:r>
          </w:p>
          <w:p w14:paraId="2F4E77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无组织废气</w:t>
            </w:r>
          </w:p>
          <w:p w14:paraId="51476DF5">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①机加工油雾</w:t>
            </w:r>
          </w:p>
          <w:p w14:paraId="460FEDFE">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切削液主要起到冷却、润滑、排屑和防锈的作用，切削液的使用可有效减少加工过程中刀具与工件的摩擦，降低切削区的温度，对提高加工效率和加工质量有显著作用。切削液在加工过程与高速旋转的刀具或工件激烈撞击和高温蒸发从而形成一种气溶胶物质，形成方式主要有两种：雾化和蒸发。雾化是机械能转化为液滴表面能的过程，主要是由于液体对机床系统内的固定及旋转单元的激烈撞击，被其打碎，形成细小液滴漂浮在工作环境中；蒸发的产生是由于切削区产生的热量传入切削液，使它的温度明显高于饱和温度，在固—液接触面上就发生沸腾并产生蒸汽，这些蒸汽以空气中的小液滴为核心凝结，形成“油雾”。</w:t>
            </w:r>
          </w:p>
          <w:p w14:paraId="232BEA11">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油雾成分较为复杂（含有烃类、脂肪酸类、醇、酯、内酯等），本项目油雾污染物以非甲烷总烃来表征。本项目机械加工过程切削液使用量为0.</w:t>
            </w:r>
            <w:r>
              <w:rPr>
                <w:rFonts w:hint="eastAsia" w:ascii="Times New Roman" w:hAnsi="Times New Roman" w:eastAsia="宋体"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lang w:val="en-US" w:eastAsia="zh-CN"/>
              </w:rPr>
              <w:t>t/a，蒸发损耗量约为2%~6%（参照文献《金属切削液油雾的形成及控制》张巍巍，裴宏杰等，2008年1月），本项目以最不利情况考虑取6%；则非甲烷总烃产生量为0.</w:t>
            </w:r>
            <w:r>
              <w:rPr>
                <w:rFonts w:hint="eastAsia" w:ascii="Times New Roman" w:hAnsi="Times New Roman" w:eastAsia="宋体" w:cs="Times New Roman"/>
                <w:color w:val="auto"/>
                <w:sz w:val="24"/>
                <w:szCs w:val="24"/>
                <w:highlight w:val="none"/>
                <w:lang w:val="en-US" w:eastAsia="zh-CN"/>
              </w:rPr>
              <w:t>051</w:t>
            </w:r>
            <w:r>
              <w:rPr>
                <w:rFonts w:hint="default" w:ascii="Times New Roman" w:hAnsi="Times New Roman" w:eastAsia="宋体" w:cs="Times New Roman"/>
                <w:color w:val="auto"/>
                <w:sz w:val="24"/>
                <w:szCs w:val="24"/>
                <w:highlight w:val="none"/>
                <w:lang w:val="en-US" w:eastAsia="zh-CN"/>
              </w:rPr>
              <w:t>t/a，本项目非甲烷总烃经设备自带的油雾分离器处理后在车间内无组织排放，捕集效率取90%，处理效率取90%，则无组织排放量为0.0</w:t>
            </w:r>
            <w:r>
              <w:rPr>
                <w:rFonts w:hint="eastAsia" w:ascii="Times New Roman" w:hAnsi="Times New Roman" w:eastAsia="宋体" w:cs="Times New Roman"/>
                <w:color w:val="auto"/>
                <w:sz w:val="24"/>
                <w:szCs w:val="24"/>
                <w:highlight w:val="none"/>
                <w:lang w:val="en-US" w:eastAsia="zh-CN"/>
              </w:rPr>
              <w:t>046</w:t>
            </w:r>
            <w:r>
              <w:rPr>
                <w:rFonts w:hint="default" w:ascii="Times New Roman" w:hAnsi="Times New Roman" w:eastAsia="宋体" w:cs="Times New Roman"/>
                <w:color w:val="auto"/>
                <w:sz w:val="24"/>
                <w:szCs w:val="24"/>
                <w:highlight w:val="none"/>
                <w:lang w:val="en-US" w:eastAsia="zh-CN"/>
              </w:rPr>
              <w:t>t/a，排放速率为0.0</w:t>
            </w:r>
            <w:r>
              <w:rPr>
                <w:rFonts w:hint="eastAsia" w:ascii="Times New Roman" w:hAnsi="Times New Roman" w:eastAsia="宋体" w:cs="Times New Roman"/>
                <w:color w:val="auto"/>
                <w:sz w:val="24"/>
                <w:szCs w:val="24"/>
                <w:highlight w:val="none"/>
                <w:lang w:val="en-US" w:eastAsia="zh-CN"/>
              </w:rPr>
              <w:t>019</w:t>
            </w:r>
            <w:r>
              <w:rPr>
                <w:rFonts w:hint="default" w:ascii="Times New Roman" w:hAnsi="Times New Roman" w:eastAsia="宋体" w:cs="Times New Roman"/>
                <w:color w:val="auto"/>
                <w:sz w:val="24"/>
                <w:szCs w:val="24"/>
                <w:highlight w:val="none"/>
                <w:lang w:val="en-US" w:eastAsia="zh-CN"/>
              </w:rPr>
              <w:t>kg/h。</w:t>
            </w:r>
          </w:p>
          <w:p w14:paraId="52DC57A6">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②打磨粉尘</w:t>
            </w:r>
          </w:p>
          <w:p w14:paraId="5AA68AB5">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本项目仅打磨去除边角的毛刺，打磨</w:t>
            </w:r>
            <w:r>
              <w:rPr>
                <w:rFonts w:hint="eastAsia" w:ascii="Times New Roman" w:hAnsi="Times New Roman" w:eastAsia="宋体" w:cs="Times New Roman"/>
                <w:color w:val="auto"/>
                <w:sz w:val="24"/>
                <w:szCs w:val="24"/>
                <w:highlight w:val="none"/>
                <w:lang w:val="en-US" w:eastAsia="zh-CN"/>
              </w:rPr>
              <w:t>工件切削加工过程中产生的变形</w:t>
            </w:r>
            <w:r>
              <w:rPr>
                <w:rFonts w:hint="default" w:ascii="Times New Roman" w:hAnsi="Times New Roman" w:eastAsia="宋体" w:cs="Times New Roman"/>
                <w:color w:val="auto"/>
                <w:sz w:val="24"/>
                <w:szCs w:val="24"/>
                <w:highlight w:val="none"/>
                <w:lang w:val="en-US" w:eastAsia="zh-CN"/>
              </w:rPr>
              <w:t>处，</w:t>
            </w:r>
            <w:r>
              <w:rPr>
                <w:rFonts w:hint="eastAsia" w:ascii="Times New Roman" w:hAnsi="Times New Roman" w:eastAsia="宋体" w:cs="Times New Roman"/>
                <w:color w:val="auto"/>
                <w:sz w:val="24"/>
                <w:szCs w:val="24"/>
                <w:highlight w:val="none"/>
                <w:lang w:val="en-US" w:eastAsia="zh-CN"/>
              </w:rPr>
              <w:t>打磨部位极少，故</w:t>
            </w:r>
            <w:r>
              <w:rPr>
                <w:rFonts w:hint="default" w:ascii="Times New Roman" w:hAnsi="Times New Roman" w:eastAsia="宋体" w:cs="Times New Roman"/>
                <w:color w:val="auto"/>
                <w:sz w:val="24"/>
                <w:szCs w:val="24"/>
                <w:highlight w:val="none"/>
                <w:lang w:val="en-US" w:eastAsia="zh-CN"/>
              </w:rPr>
              <w:t>打磨粉尘产生量较少，且</w:t>
            </w:r>
            <w:r>
              <w:rPr>
                <w:rFonts w:hint="eastAsia" w:ascii="Times New Roman" w:hAnsi="Times New Roman" w:eastAsia="宋体" w:cs="Times New Roman"/>
                <w:color w:val="auto"/>
                <w:sz w:val="24"/>
                <w:szCs w:val="24"/>
                <w:highlight w:val="none"/>
                <w:lang w:val="en-US" w:eastAsia="zh-CN"/>
              </w:rPr>
              <w:t>打磨粉尘</w:t>
            </w:r>
            <w:r>
              <w:rPr>
                <w:rFonts w:hint="default" w:ascii="Times New Roman" w:hAnsi="Times New Roman" w:eastAsia="宋体" w:cs="Times New Roman"/>
                <w:color w:val="auto"/>
                <w:sz w:val="24"/>
                <w:szCs w:val="24"/>
                <w:highlight w:val="none"/>
                <w:lang w:val="en-US" w:eastAsia="zh-CN"/>
              </w:rPr>
              <w:t>通过移动式烟尘净化器收集处理，本项目不进一步分析。</w:t>
            </w:r>
          </w:p>
          <w:p w14:paraId="2171EE4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③清洗</w:t>
            </w:r>
            <w:r>
              <w:rPr>
                <w:rFonts w:hint="default" w:ascii="Times New Roman" w:hAnsi="Times New Roman" w:eastAsia="宋体" w:cs="Times New Roman"/>
                <w:b/>
                <w:bCs/>
                <w:color w:val="auto"/>
                <w:sz w:val="24"/>
                <w:highlight w:val="none"/>
                <w:lang w:val="en-US" w:eastAsia="zh-CN"/>
              </w:rPr>
              <w:t>废气</w:t>
            </w:r>
          </w:p>
          <w:p w14:paraId="6EFF458F">
            <w:pPr>
              <w:adjustRightInd w:val="0"/>
              <w:snapToGrid w:val="0"/>
              <w:spacing w:beforeLines="0" w:afterLines="0" w:line="500" w:lineRule="exact"/>
              <w:ind w:firstLine="48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本项目使用</w:t>
            </w:r>
            <w:r>
              <w:rPr>
                <w:rFonts w:hint="eastAsia" w:ascii="Times New Roman" w:hAnsi="Times New Roman" w:eastAsia="宋体" w:cs="Times New Roman"/>
                <w:color w:val="auto"/>
                <w:sz w:val="24"/>
                <w:szCs w:val="24"/>
                <w:highlight w:val="none"/>
                <w:lang w:val="en-US" w:eastAsia="zh-CN"/>
              </w:rPr>
              <w:t>超声波清洗池</w:t>
            </w:r>
            <w:r>
              <w:rPr>
                <w:rFonts w:hint="default" w:ascii="Times New Roman" w:hAnsi="Times New Roman" w:eastAsia="宋体" w:cs="Times New Roman"/>
                <w:color w:val="auto"/>
                <w:sz w:val="24"/>
                <w:szCs w:val="24"/>
                <w:highlight w:val="none"/>
                <w:lang w:val="en-US" w:eastAsia="zh-CN"/>
              </w:rPr>
              <w:t>（清洗介质为</w:t>
            </w:r>
            <w:r>
              <w:rPr>
                <w:rFonts w:hint="eastAsia" w:ascii="Times New Roman" w:hAnsi="Times New Roman" w:eastAsia="宋体" w:cs="Times New Roman"/>
                <w:color w:val="auto"/>
                <w:sz w:val="24"/>
                <w:szCs w:val="24"/>
                <w:highlight w:val="none"/>
                <w:lang w:val="en-US" w:eastAsia="zh-CN"/>
              </w:rPr>
              <w:t>清洗剂和水</w:t>
            </w:r>
            <w:r>
              <w:rPr>
                <w:rFonts w:hint="default" w:ascii="Times New Roman" w:hAnsi="Times New Roman" w:eastAsia="宋体" w:cs="Times New Roman"/>
                <w:color w:val="auto"/>
                <w:sz w:val="24"/>
                <w:szCs w:val="24"/>
                <w:highlight w:val="none"/>
                <w:lang w:val="en-US" w:eastAsia="zh-CN"/>
              </w:rPr>
              <w:t>）清洗工件时产生非甲烷总烃。</w:t>
            </w:r>
            <w:r>
              <w:rPr>
                <w:rFonts w:hint="eastAsia" w:ascii="Times New Roman" w:hAnsi="Times New Roman" w:eastAsia="宋体" w:cs="Times New Roman"/>
                <w:color w:val="auto"/>
                <w:sz w:val="24"/>
                <w:szCs w:val="24"/>
                <w:highlight w:val="none"/>
                <w:lang w:val="en-US" w:eastAsia="zh-CN"/>
              </w:rPr>
              <w:t>清洗剂年使用量为200L，根据建设单位提供清洗剂VOC含量检测报告，VOC含量为32g/L，检测时对样品进行加热，温度为105℃。企业实际常温清洗，VOC挥发量更少</w:t>
            </w:r>
            <w:r>
              <w:rPr>
                <w:rFonts w:hint="default" w:ascii="Times New Roman" w:hAnsi="Times New Roman" w:eastAsia="宋体" w:cs="Times New Roman"/>
                <w:color w:val="auto"/>
                <w:sz w:val="24"/>
                <w:szCs w:val="24"/>
                <w:highlight w:val="none"/>
                <w:lang w:val="en-US" w:eastAsia="zh-CN"/>
              </w:rPr>
              <w:t>。本项目以最不利情况考虑取</w:t>
            </w:r>
            <w:r>
              <w:rPr>
                <w:rFonts w:hint="eastAsia"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挥发率，</w:t>
            </w:r>
            <w:r>
              <w:rPr>
                <w:rFonts w:hint="default" w:ascii="Times New Roman" w:hAnsi="Times New Roman" w:eastAsia="宋体" w:cs="Times New Roman"/>
                <w:color w:val="auto"/>
                <w:sz w:val="24"/>
                <w:szCs w:val="24"/>
                <w:highlight w:val="none"/>
                <w:lang w:val="en-US" w:eastAsia="zh-CN"/>
              </w:rPr>
              <w:t>清洗有机废气采用无组织排放，无组织排放量为0.</w:t>
            </w:r>
            <w:r>
              <w:rPr>
                <w:rFonts w:hint="eastAsia" w:ascii="Times New Roman" w:hAnsi="Times New Roman" w:eastAsia="宋体" w:cs="Times New Roman"/>
                <w:color w:val="auto"/>
                <w:sz w:val="24"/>
                <w:szCs w:val="24"/>
                <w:highlight w:val="none"/>
                <w:lang w:val="en-US" w:eastAsia="zh-CN"/>
              </w:rPr>
              <w:t>0064</w:t>
            </w:r>
            <w:r>
              <w:rPr>
                <w:rFonts w:hint="default" w:ascii="Times New Roman" w:hAnsi="Times New Roman" w:eastAsia="宋体" w:cs="Times New Roman"/>
                <w:color w:val="auto"/>
                <w:sz w:val="24"/>
                <w:szCs w:val="24"/>
                <w:highlight w:val="none"/>
                <w:lang w:val="en-US" w:eastAsia="zh-CN"/>
              </w:rPr>
              <w:t>t/a，排放速率为0.0</w:t>
            </w:r>
            <w:r>
              <w:rPr>
                <w:rFonts w:hint="eastAsia" w:ascii="Times New Roman" w:hAnsi="Times New Roman" w:eastAsia="宋体" w:cs="Times New Roman"/>
                <w:color w:val="auto"/>
                <w:sz w:val="24"/>
                <w:szCs w:val="24"/>
                <w:highlight w:val="none"/>
                <w:lang w:val="en-US" w:eastAsia="zh-CN"/>
              </w:rPr>
              <w:t>027</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p>
          <w:p w14:paraId="73DEFBD0">
            <w:pPr>
              <w:adjustRightInd w:val="0"/>
              <w:snapToGrid w:val="0"/>
              <w:spacing w:beforeLines="0" w:afterLines="0" w:line="500" w:lineRule="exact"/>
              <w:ind w:firstLine="480"/>
              <w:rPr>
                <w:rFonts w:hint="eastAsia"/>
                <w:b/>
                <w:color w:val="auto"/>
                <w:kern w:val="0"/>
                <w:sz w:val="24"/>
                <w:szCs w:val="24"/>
                <w:highlight w:val="none"/>
              </w:rPr>
            </w:pPr>
            <w:r>
              <w:rPr>
                <w:rFonts w:hint="default" w:ascii="Times New Roman" w:hAnsi="Times New Roman" w:eastAsia="宋体" w:cs="Times New Roman"/>
                <w:b/>
                <w:color w:val="auto"/>
                <w:kern w:val="0"/>
                <w:sz w:val="24"/>
                <w:szCs w:val="24"/>
                <w:highlight w:val="none"/>
              </w:rPr>
              <w:t>（3）危废</w:t>
            </w:r>
            <w:r>
              <w:rPr>
                <w:rFonts w:hint="eastAsia" w:ascii="Times New Roman" w:hAnsi="Times New Roman" w:eastAsia="宋体" w:cs="Times New Roman"/>
                <w:b/>
                <w:color w:val="auto"/>
                <w:kern w:val="0"/>
                <w:sz w:val="24"/>
                <w:szCs w:val="24"/>
                <w:highlight w:val="none"/>
                <w:lang w:val="en-US" w:eastAsia="zh-CN"/>
              </w:rPr>
              <w:t>库</w:t>
            </w:r>
            <w:r>
              <w:rPr>
                <w:rFonts w:hint="default" w:ascii="Times New Roman" w:hAnsi="Times New Roman" w:eastAsia="宋体" w:cs="Times New Roman"/>
                <w:b/>
                <w:color w:val="auto"/>
                <w:kern w:val="0"/>
                <w:sz w:val="24"/>
                <w:szCs w:val="24"/>
                <w:highlight w:val="none"/>
              </w:rPr>
              <w:t>废气</w:t>
            </w:r>
          </w:p>
          <w:p w14:paraId="0E0C56A4">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根据《危险废物贮存污染控制标准》（GB 18597-2023）中6.2.3要求： 贮存易产生粉尘、VOCs、酸雾、有毒有害大气污染物和刺激性气味气体的危险废物贮存库，应设置气体收集装置和气体净化设施；气体净化设施的排气筒高度应符合 GB 16297 要求。全厂危险废物为废切削液</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磨泥</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清洗废液</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废包装桶</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含油抹布手套，固态危险废物产生后由现场立即用塑料缠绕膜进行缠绕打包称量，并采用桶/袋密封后贮存至危废仓库内，液态危废装入桶内密封后贮存至危废仓库内，因此不易产生废气，故本次项目不考虑危废仓库产生的废气。</w:t>
            </w:r>
          </w:p>
          <w:p w14:paraId="5050D535">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废气治理措施</w:t>
            </w:r>
          </w:p>
          <w:p w14:paraId="1A121D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（1）有组织废气</w:t>
            </w:r>
          </w:p>
          <w:p w14:paraId="4791D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本项目不涉及有组织废气。</w:t>
            </w:r>
          </w:p>
          <w:p w14:paraId="433064B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（2）无组织废气</w:t>
            </w:r>
          </w:p>
          <w:p w14:paraId="3DA53D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应对无组织排放源加强管理，拟采取的控制措施有：</w:t>
            </w:r>
          </w:p>
          <w:p w14:paraId="1C15B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①车间内安装良好的净化通风设施，保持生产车间风机的正常运转；</w:t>
            </w:r>
          </w:p>
          <w:p w14:paraId="23CE99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②设备需要采购质量合格的产品，并且定期检查、检修，尤其注意对集气管、吸气管路、阀门等关键部位的检查，保持装置密封性良好；</w:t>
            </w:r>
          </w:p>
          <w:p w14:paraId="0186B9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③生产车间大部分工艺采用自动化控制系统，各项控制参数做到实时、无缝监控；</w:t>
            </w:r>
          </w:p>
          <w:p w14:paraId="38D14D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④加强对工程技术人员及操作工的培训，熟悉各类物品的物化性质，熟练掌握操作规程，考核合格持上岗证方可上岗；加强劳动保护措施，以防各种辅料对操作工人产生毒害；</w:t>
            </w:r>
          </w:p>
          <w:p w14:paraId="51B509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⑤完善各类规章制度，加强管理，所有操作严格按照操作规程进行。</w:t>
            </w:r>
          </w:p>
          <w:p w14:paraId="5B9CA138">
            <w:pPr>
              <w:pStyle w:val="56"/>
              <w:spacing w:line="360" w:lineRule="auto"/>
              <w:ind w:firstLine="480" w:firstLineChars="200"/>
              <w:jc w:val="both"/>
              <w:rPr>
                <w:rFonts w:hint="default" w:ascii="Times New Roman" w:hAnsi="Times New Roman" w:eastAsia="宋体" w:cs="Times New Roman"/>
                <w:b w:val="0"/>
                <w:bCs/>
                <w:color w:val="auto"/>
                <w:sz w:val="24"/>
                <w:highlight w:val="none"/>
              </w:rPr>
            </w:pPr>
          </w:p>
        </w:tc>
      </w:tr>
    </w:tbl>
    <w:p w14:paraId="10014077">
      <w:pPr>
        <w:numPr>
          <w:ilvl w:val="0"/>
          <w:numId w:val="0"/>
        </w:num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459"/>
      </w:tblGrid>
      <w:tr w14:paraId="4B4C1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52" w:type="pct"/>
            <w:tcMar>
              <w:left w:w="28" w:type="dxa"/>
              <w:right w:w="28" w:type="dxa"/>
            </w:tcMar>
            <w:vAlign w:val="center"/>
          </w:tcPr>
          <w:p w14:paraId="1377714E">
            <w:pPr>
              <w:adjustRightInd w:val="0"/>
              <w:snapToGrid w:val="0"/>
              <w:jc w:val="center"/>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
                <w:bCs w:val="0"/>
                <w:color w:val="auto"/>
                <w:sz w:val="24"/>
                <w:szCs w:val="24"/>
                <w:highlight w:val="none"/>
              </w:rPr>
              <w:t>运营期环境影响和保护措施</w:t>
            </w:r>
          </w:p>
        </w:tc>
        <w:tc>
          <w:tcPr>
            <w:tcW w:w="4747" w:type="pct"/>
            <w:vAlign w:val="center"/>
          </w:tcPr>
          <w:p w14:paraId="3F172E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8"/>
                <w:szCs w:val="28"/>
                <w:highlight w:val="none"/>
              </w:rPr>
            </w:pPr>
            <w:r>
              <w:rPr>
                <w:rFonts w:hint="default" w:ascii="Times New Roman" w:hAnsi="Times New Roman" w:eastAsia="宋体" w:cs="Times New Roman"/>
                <w:b/>
                <w:bCs w:val="0"/>
                <w:color w:val="auto"/>
                <w:sz w:val="24"/>
                <w:highlight w:val="none"/>
                <w:lang w:val="en-US" w:eastAsia="zh-CN"/>
              </w:rPr>
              <w:t>3.</w:t>
            </w:r>
            <w:r>
              <w:rPr>
                <w:rFonts w:hint="default" w:ascii="Times New Roman" w:hAnsi="Times New Roman" w:eastAsia="宋体" w:cs="Times New Roman"/>
                <w:b/>
                <w:bCs w:val="0"/>
                <w:color w:val="auto"/>
                <w:sz w:val="24"/>
                <w:highlight w:val="none"/>
              </w:rPr>
              <w:t>达标情况分析</w:t>
            </w:r>
          </w:p>
          <w:p w14:paraId="000D04B3">
            <w:pPr>
              <w:adjustRightInd w:val="0"/>
              <w:snapToGrid w:val="0"/>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（1）有组织废气</w:t>
            </w:r>
          </w:p>
          <w:p w14:paraId="5C1E166A">
            <w:pPr>
              <w:adjustRightInd w:val="0"/>
              <w:snapToGrid w:val="0"/>
              <w:spacing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本项目不涉及有组织废气。</w:t>
            </w:r>
          </w:p>
          <w:p w14:paraId="31E3D7E2">
            <w:pPr>
              <w:adjustRightInd w:val="0"/>
              <w:snapToGrid w:val="0"/>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（2）无组织废气</w:t>
            </w:r>
          </w:p>
          <w:p w14:paraId="2436B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本项目无组织废气排放情况见表4-</w:t>
            </w:r>
            <w:r>
              <w:rPr>
                <w:rFonts w:hint="eastAsia"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w:t>
            </w:r>
          </w:p>
          <w:p w14:paraId="707A5971">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rPr>
              <w:t xml:space="preserve">  本项目无组织废气产生及排放情况表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129"/>
              <w:gridCol w:w="1906"/>
              <w:gridCol w:w="1296"/>
              <w:gridCol w:w="1524"/>
              <w:gridCol w:w="1455"/>
              <w:gridCol w:w="1349"/>
              <w:gridCol w:w="1530"/>
              <w:gridCol w:w="1524"/>
              <w:gridCol w:w="1525"/>
            </w:tblGrid>
            <w:tr w14:paraId="19BEA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54" w:hRule="atLeast"/>
              </w:trPr>
              <w:tc>
                <w:tcPr>
                  <w:tcW w:w="426" w:type="pct"/>
                  <w:vAlign w:val="center"/>
                </w:tcPr>
                <w:p w14:paraId="470E8925">
                  <w:pPr>
                    <w:spacing w:line="276" w:lineRule="auto"/>
                    <w:ind w:left="-105" w:leftChars="-50" w:right="-105" w:rightChars="-5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面源名称</w:t>
                  </w:r>
                </w:p>
              </w:tc>
              <w:tc>
                <w:tcPr>
                  <w:tcW w:w="719" w:type="pct"/>
                  <w:vAlign w:val="center"/>
                </w:tcPr>
                <w:p w14:paraId="7992A068">
                  <w:pPr>
                    <w:spacing w:line="276"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污染物产生环节</w:t>
                  </w:r>
                </w:p>
              </w:tc>
              <w:tc>
                <w:tcPr>
                  <w:tcW w:w="489" w:type="pct"/>
                  <w:vAlign w:val="center"/>
                </w:tcPr>
                <w:p w14:paraId="62BB9FE7">
                  <w:pPr>
                    <w:spacing w:line="276" w:lineRule="auto"/>
                    <w:ind w:left="-105" w:leftChars="-50" w:right="-105" w:rightChars="-5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p w14:paraId="61E50A66">
                  <w:pPr>
                    <w:spacing w:line="276" w:lineRule="auto"/>
                    <w:ind w:left="-105" w:leftChars="-50" w:right="-105" w:rightChars="-5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575" w:type="pct"/>
                  <w:vAlign w:val="center"/>
                </w:tcPr>
                <w:p w14:paraId="367E1C6A">
                  <w:pPr>
                    <w:spacing w:line="276"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污染物产生量t/a</w:t>
                  </w:r>
                </w:p>
              </w:tc>
              <w:tc>
                <w:tcPr>
                  <w:tcW w:w="549" w:type="pct"/>
                  <w:vAlign w:val="center"/>
                </w:tcPr>
                <w:p w14:paraId="42472BCC">
                  <w:pPr>
                    <w:spacing w:line="276" w:lineRule="auto"/>
                    <w:ind w:left="-105" w:leftChars="-50" w:right="-105" w:rightChars="-5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治理措施</w:t>
                  </w:r>
                </w:p>
              </w:tc>
              <w:tc>
                <w:tcPr>
                  <w:tcW w:w="509" w:type="pct"/>
                  <w:vAlign w:val="center"/>
                </w:tcPr>
                <w:p w14:paraId="657AA6E1">
                  <w:pPr>
                    <w:spacing w:line="276"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污染物排放量t/a</w:t>
                  </w:r>
                </w:p>
              </w:tc>
              <w:tc>
                <w:tcPr>
                  <w:tcW w:w="577" w:type="pct"/>
                  <w:vAlign w:val="center"/>
                </w:tcPr>
                <w:p w14:paraId="5ED2B4B7">
                  <w:pPr>
                    <w:spacing w:line="276"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排放速率kg/h</w:t>
                  </w:r>
                </w:p>
              </w:tc>
              <w:tc>
                <w:tcPr>
                  <w:tcW w:w="575" w:type="pct"/>
                  <w:vAlign w:val="center"/>
                </w:tcPr>
                <w:p w14:paraId="6B37F4D0">
                  <w:pPr>
                    <w:spacing w:line="276"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面源面积（m</w:t>
                  </w:r>
                  <w:r>
                    <w:rPr>
                      <w:rFonts w:hint="default" w:ascii="Times New Roman" w:hAnsi="Times New Roman" w:eastAsia="宋体" w:cs="Times New Roman"/>
                      <w:b/>
                      <w:bCs/>
                      <w:color w:val="auto"/>
                      <w:sz w:val="21"/>
                      <w:szCs w:val="21"/>
                      <w:highlight w:val="none"/>
                      <w:vertAlign w:val="superscript"/>
                    </w:rPr>
                    <w:t>2</w:t>
                  </w:r>
                  <w:r>
                    <w:rPr>
                      <w:rFonts w:hint="default" w:ascii="Times New Roman" w:hAnsi="Times New Roman" w:eastAsia="宋体" w:cs="Times New Roman"/>
                      <w:b/>
                      <w:bCs/>
                      <w:color w:val="auto"/>
                      <w:sz w:val="21"/>
                      <w:szCs w:val="21"/>
                      <w:highlight w:val="none"/>
                    </w:rPr>
                    <w:t>）</w:t>
                  </w:r>
                </w:p>
              </w:tc>
              <w:tc>
                <w:tcPr>
                  <w:tcW w:w="575" w:type="pct"/>
                  <w:vAlign w:val="center"/>
                </w:tcPr>
                <w:p w14:paraId="60C25765">
                  <w:pPr>
                    <w:spacing w:line="276" w:lineRule="auto"/>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面源高度</w:t>
                  </w:r>
                  <w:r>
                    <w:rPr>
                      <w:rFonts w:hint="default" w:ascii="Times New Roman" w:hAnsi="Times New Roman" w:eastAsia="宋体" w:cs="Times New Roman"/>
                      <w:b/>
                      <w:bCs/>
                      <w:color w:val="auto"/>
                      <w:sz w:val="21"/>
                      <w:szCs w:val="21"/>
                      <w:highlight w:val="none"/>
                    </w:rPr>
                    <w:t>（m）</w:t>
                  </w:r>
                </w:p>
              </w:tc>
            </w:tr>
            <w:tr w14:paraId="48553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37" w:hRule="atLeast"/>
              </w:trPr>
              <w:tc>
                <w:tcPr>
                  <w:tcW w:w="426" w:type="pct"/>
                  <w:vMerge w:val="restart"/>
                  <w:vAlign w:val="center"/>
                </w:tcPr>
                <w:p w14:paraId="708B6325">
                  <w:pPr>
                    <w:spacing w:line="276"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w:t>
                  </w:r>
                </w:p>
              </w:tc>
              <w:tc>
                <w:tcPr>
                  <w:tcW w:w="719" w:type="pct"/>
                  <w:vAlign w:val="center"/>
                </w:tcPr>
                <w:p w14:paraId="7FF50E88">
                  <w:pPr>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清洗</w:t>
                  </w:r>
                </w:p>
              </w:tc>
              <w:tc>
                <w:tcPr>
                  <w:tcW w:w="489" w:type="pct"/>
                  <w:vAlign w:val="center"/>
                </w:tcPr>
                <w:p w14:paraId="444A104D">
                  <w:pPr>
                    <w:adjustRightInd w:val="0"/>
                    <w:snapToGrid w:val="0"/>
                    <w:spacing w:line="276" w:lineRule="auto"/>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575" w:type="pct"/>
                  <w:vAlign w:val="center"/>
                </w:tcPr>
                <w:p w14:paraId="7F71FA3F">
                  <w:pPr>
                    <w:spacing w:line="276"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0064</w:t>
                  </w:r>
                </w:p>
              </w:tc>
              <w:tc>
                <w:tcPr>
                  <w:tcW w:w="549" w:type="pct"/>
                  <w:vAlign w:val="center"/>
                </w:tcPr>
                <w:p w14:paraId="417E2116">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车间通风</w:t>
                  </w:r>
                </w:p>
              </w:tc>
              <w:tc>
                <w:tcPr>
                  <w:tcW w:w="509" w:type="pct"/>
                  <w:vAlign w:val="center"/>
                </w:tcPr>
                <w:p w14:paraId="7BB79A93">
                  <w:pPr>
                    <w:spacing w:line="276"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0.0064</w:t>
                  </w:r>
                </w:p>
              </w:tc>
              <w:tc>
                <w:tcPr>
                  <w:tcW w:w="577" w:type="pct"/>
                  <w:vAlign w:val="center"/>
                </w:tcPr>
                <w:p w14:paraId="35E3A58B">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0.0027</w:t>
                  </w:r>
                </w:p>
              </w:tc>
              <w:tc>
                <w:tcPr>
                  <w:tcW w:w="575" w:type="pct"/>
                  <w:vAlign w:val="center"/>
                </w:tcPr>
                <w:p w14:paraId="2B1CCBA8">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907.2</w:t>
                  </w:r>
                </w:p>
              </w:tc>
              <w:tc>
                <w:tcPr>
                  <w:tcW w:w="575" w:type="pct"/>
                  <w:vAlign w:val="center"/>
                </w:tcPr>
                <w:p w14:paraId="61672449">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r>
            <w:tr w14:paraId="1AC01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8" w:hRule="atLeast"/>
              </w:trPr>
              <w:tc>
                <w:tcPr>
                  <w:tcW w:w="426" w:type="pct"/>
                  <w:vMerge w:val="continue"/>
                  <w:vAlign w:val="center"/>
                </w:tcPr>
                <w:p w14:paraId="1B76A0AC">
                  <w:pPr>
                    <w:spacing w:line="276"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p>
              </w:tc>
              <w:tc>
                <w:tcPr>
                  <w:tcW w:w="719" w:type="pct"/>
                  <w:vAlign w:val="center"/>
                </w:tcPr>
                <w:p w14:paraId="77BF763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机加工</w:t>
                  </w:r>
                </w:p>
              </w:tc>
              <w:tc>
                <w:tcPr>
                  <w:tcW w:w="489" w:type="pct"/>
                  <w:vAlign w:val="center"/>
                </w:tcPr>
                <w:p w14:paraId="67B95B7B">
                  <w:pPr>
                    <w:adjustRightInd w:val="0"/>
                    <w:snapToGrid w:val="0"/>
                    <w:spacing w:line="276"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非甲烷总烃</w:t>
                  </w:r>
                </w:p>
              </w:tc>
              <w:tc>
                <w:tcPr>
                  <w:tcW w:w="575" w:type="pct"/>
                  <w:vAlign w:val="center"/>
                </w:tcPr>
                <w:p w14:paraId="0A98C394">
                  <w:pPr>
                    <w:spacing w:line="276"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eastAsia" w:ascii="Times New Roman" w:hAnsi="Times New Roman" w:eastAsia="宋体" w:cs="Times New Roman"/>
                      <w:color w:val="auto"/>
                      <w:sz w:val="21"/>
                      <w:szCs w:val="21"/>
                      <w:highlight w:val="none"/>
                      <w:lang w:val="en-US" w:eastAsia="zh-CN"/>
                    </w:rPr>
                    <w:t>046</w:t>
                  </w:r>
                </w:p>
              </w:tc>
              <w:tc>
                <w:tcPr>
                  <w:tcW w:w="549" w:type="pct"/>
                  <w:vAlign w:val="center"/>
                </w:tcPr>
                <w:p w14:paraId="2C00490D">
                  <w:pPr>
                    <w:spacing w:line="276"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车间通风</w:t>
                  </w:r>
                </w:p>
              </w:tc>
              <w:tc>
                <w:tcPr>
                  <w:tcW w:w="509" w:type="pct"/>
                  <w:vAlign w:val="center"/>
                </w:tcPr>
                <w:p w14:paraId="661C257F">
                  <w:pPr>
                    <w:spacing w:line="276"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eastAsia" w:ascii="Times New Roman" w:hAnsi="Times New Roman" w:eastAsia="宋体" w:cs="Times New Roman"/>
                      <w:color w:val="auto"/>
                      <w:sz w:val="21"/>
                      <w:szCs w:val="21"/>
                      <w:highlight w:val="none"/>
                      <w:lang w:val="en-US" w:eastAsia="zh-CN"/>
                    </w:rPr>
                    <w:t>046</w:t>
                  </w:r>
                </w:p>
              </w:tc>
              <w:tc>
                <w:tcPr>
                  <w:tcW w:w="577" w:type="pct"/>
                  <w:vAlign w:val="center"/>
                </w:tcPr>
                <w:p w14:paraId="6B49C25F">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0.0019</w:t>
                  </w:r>
                </w:p>
              </w:tc>
              <w:tc>
                <w:tcPr>
                  <w:tcW w:w="575" w:type="pct"/>
                  <w:vAlign w:val="center"/>
                </w:tcPr>
                <w:p w14:paraId="2123B272">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907.2</w:t>
                  </w:r>
                </w:p>
              </w:tc>
              <w:tc>
                <w:tcPr>
                  <w:tcW w:w="575" w:type="pct"/>
                  <w:vAlign w:val="center"/>
                </w:tcPr>
                <w:p w14:paraId="0F4A1B96">
                  <w:pPr>
                    <w:spacing w:line="27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r>
          </w:tbl>
          <w:p w14:paraId="5DA2DA75">
            <w:pPr>
              <w:keepNext w:val="0"/>
              <w:keepLines w:val="0"/>
              <w:pageBreakBefore w:val="0"/>
              <w:widowControl w:val="0"/>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4.非正常排放</w:t>
            </w:r>
          </w:p>
          <w:p w14:paraId="66752C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非正常排放主要包括设备开停车、检修状况及废气处理设施发生故障导致污染物排放达不到应有的效率。生产车间开工时，需要首先运行废气处理设施；车间停工时，废气处理设施需要继续运行，待工艺废气没有排出后再关闭。这样，生产车间在开、停车时排出的污染物均得到有效处理，经排气筒排出的污染物浓度和正常生产时基本一致。同时企业电气、排风等系统均设置了备用系统，同时每年检修一次，基本上能保障无故障运行。</w:t>
            </w:r>
          </w:p>
          <w:p w14:paraId="276A95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非正常工况排放指生产过程中设备检修、工艺设备运转异常等非正常工况下的污染物排放，以及污染物排放控制达不到应有效率等情况下的排放。本次评价废气非正常工况排放为主要考虑项目废气治理措施完全失效状态下的排放，即去除效率为0%的排放，事故时间估算约15分钟。</w:t>
            </w:r>
          </w:p>
          <w:p w14:paraId="1741E590">
            <w:pPr>
              <w:adjustRightInd w:val="0"/>
              <w:snapToGrid w:val="0"/>
              <w:spacing w:before="120" w:beforeLines="50" w:line="360" w:lineRule="auto"/>
              <w:rPr>
                <w:rFonts w:hint="default" w:ascii="Times New Roman" w:hAnsi="Times New Roman" w:eastAsia="宋体" w:cs="Times New Roman"/>
                <w:bCs/>
                <w:color w:val="auto"/>
                <w:sz w:val="24"/>
                <w:highlight w:val="none"/>
              </w:rPr>
            </w:pPr>
          </w:p>
        </w:tc>
      </w:tr>
    </w:tbl>
    <w:p w14:paraId="620A69B9">
      <w:pPr>
        <w:numPr>
          <w:ilvl w:val="0"/>
          <w:numId w:val="0"/>
        </w:numPr>
        <w:rPr>
          <w:rFonts w:hint="default" w:ascii="Times New Roman" w:hAnsi="Times New Roman" w:cs="Times New Roman"/>
          <w:color w:val="auto"/>
          <w:highlight w:val="none"/>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6"/>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502"/>
      </w:tblGrid>
      <w:tr w14:paraId="263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392" w:type="pct"/>
            <w:vAlign w:val="center"/>
          </w:tcPr>
          <w:p w14:paraId="592AC846">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运营期环境影响和保护措施</w:t>
            </w:r>
          </w:p>
        </w:tc>
        <w:tc>
          <w:tcPr>
            <w:tcW w:w="4607" w:type="pct"/>
          </w:tcPr>
          <w:p w14:paraId="5B8B8860">
            <w:pPr>
              <w:keepNext w:val="0"/>
              <w:keepLines w:val="0"/>
              <w:pageBreakBefore w:val="0"/>
              <w:widowControl w:val="0"/>
              <w:numPr>
                <w:ilvl w:val="0"/>
                <w:numId w:val="0"/>
              </w:numPr>
              <w:kinsoku/>
              <w:wordWrap/>
              <w:overflowPunct/>
              <w:topLinePunct w:val="0"/>
              <w:autoSpaceDE/>
              <w:autoSpaceDN/>
              <w:bidi w:val="0"/>
              <w:adjustRightInd w:val="0"/>
              <w:snapToGrid w:val="0"/>
              <w:spacing w:before="120" w:line="360" w:lineRule="auto"/>
              <w:ind w:firstLine="482" w:firstLineChars="200"/>
              <w:textAlignment w:val="auto"/>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lang w:val="en-US" w:eastAsia="zh-CN"/>
              </w:rPr>
              <w:t>5.</w:t>
            </w:r>
            <w:r>
              <w:rPr>
                <w:rFonts w:hint="default" w:ascii="Times New Roman" w:hAnsi="Times New Roman" w:eastAsia="宋体" w:cs="Times New Roman"/>
                <w:b/>
                <w:bCs w:val="0"/>
                <w:color w:val="auto"/>
                <w:sz w:val="24"/>
                <w:highlight w:val="none"/>
              </w:rPr>
              <w:t>监测计划</w:t>
            </w:r>
          </w:p>
          <w:p w14:paraId="0D4B4E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color w:val="auto"/>
                <w:sz w:val="24"/>
                <w:highlight w:val="none"/>
                <w:lang w:val="en-US" w:eastAsia="zh-CN"/>
              </w:rPr>
              <w:t>参照《排污单位自行监测技术指南总则》（HJ819-2017）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《排污许可证申请与核发技术规范 总则》（HJ 942-2018）</w:t>
            </w:r>
            <w:r>
              <w:rPr>
                <w:rFonts w:hint="default" w:ascii="Times New Roman" w:hAnsi="Times New Roman" w:eastAsia="宋体" w:cs="Times New Roman"/>
                <w:color w:val="auto"/>
                <w:sz w:val="24"/>
                <w:highlight w:val="none"/>
                <w:lang w:val="en-US" w:eastAsia="zh-CN"/>
              </w:rPr>
              <w:t>中相关要求，项目废气自行监测方案见下表。</w:t>
            </w:r>
          </w:p>
          <w:p w14:paraId="190774BA">
            <w:pPr>
              <w:adjustRightInd w:val="0"/>
              <w:snapToGrid w:val="0"/>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 xml:space="preserve">  建设项目运营期废气监测计划表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37"/>
              <w:gridCol w:w="467"/>
              <w:gridCol w:w="1325"/>
              <w:gridCol w:w="1163"/>
              <w:gridCol w:w="889"/>
              <w:gridCol w:w="2030"/>
              <w:gridCol w:w="529"/>
              <w:gridCol w:w="1547"/>
            </w:tblGrid>
            <w:tr w14:paraId="70162E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03" w:type="pct"/>
                  <w:tcBorders>
                    <w:tl2br w:val="nil"/>
                    <w:tr2bl w:val="nil"/>
                  </w:tcBorders>
                  <w:vAlign w:val="center"/>
                </w:tcPr>
                <w:p w14:paraId="3F243CF3">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281" w:type="pct"/>
                  <w:tcBorders>
                    <w:tl2br w:val="nil"/>
                    <w:tr2bl w:val="nil"/>
                  </w:tcBorders>
                  <w:shd w:val="clear" w:color="auto" w:fill="auto"/>
                  <w:vAlign w:val="center"/>
                </w:tcPr>
                <w:p w14:paraId="29AF90B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799" w:type="pct"/>
                  <w:tcBorders>
                    <w:tl2br w:val="nil"/>
                    <w:tr2bl w:val="nil"/>
                  </w:tcBorders>
                  <w:shd w:val="clear" w:color="auto" w:fill="auto"/>
                  <w:vAlign w:val="center"/>
                </w:tcPr>
                <w:p w14:paraId="5B1A424D">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监测位置</w:t>
                  </w:r>
                </w:p>
              </w:tc>
              <w:tc>
                <w:tcPr>
                  <w:tcW w:w="701" w:type="pct"/>
                  <w:tcBorders>
                    <w:tl2br w:val="nil"/>
                    <w:tr2bl w:val="nil"/>
                  </w:tcBorders>
                  <w:shd w:val="clear" w:color="auto" w:fill="auto"/>
                  <w:vAlign w:val="center"/>
                </w:tcPr>
                <w:p w14:paraId="3C650A48">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536" w:type="pct"/>
                  <w:tcBorders>
                    <w:tl2br w:val="nil"/>
                    <w:tr2bl w:val="nil"/>
                  </w:tcBorders>
                  <w:shd w:val="clear" w:color="auto" w:fill="auto"/>
                  <w:vAlign w:val="center"/>
                </w:tcPr>
                <w:p w14:paraId="0C35F90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监测频率</w:t>
                  </w:r>
                </w:p>
              </w:tc>
              <w:tc>
                <w:tcPr>
                  <w:tcW w:w="1224" w:type="pct"/>
                  <w:tcBorders>
                    <w:tl2br w:val="nil"/>
                    <w:tr2bl w:val="nil"/>
                  </w:tcBorders>
                  <w:vAlign w:val="center"/>
                </w:tcPr>
                <w:p w14:paraId="2C734805">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执行标准</w:t>
                  </w:r>
                </w:p>
              </w:tc>
              <w:tc>
                <w:tcPr>
                  <w:tcW w:w="319" w:type="pct"/>
                  <w:tcBorders>
                    <w:tl2br w:val="nil"/>
                    <w:tr2bl w:val="nil"/>
                  </w:tcBorders>
                  <w:shd w:val="clear" w:color="auto" w:fill="auto"/>
                  <w:vAlign w:val="center"/>
                </w:tcPr>
                <w:p w14:paraId="4343799C">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监测方法</w:t>
                  </w:r>
                </w:p>
              </w:tc>
              <w:tc>
                <w:tcPr>
                  <w:tcW w:w="933" w:type="pct"/>
                  <w:tcBorders>
                    <w:tl2br w:val="nil"/>
                    <w:tr2bl w:val="nil"/>
                  </w:tcBorders>
                  <w:vAlign w:val="center"/>
                </w:tcPr>
                <w:p w14:paraId="5382F658">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依据</w:t>
                  </w:r>
                </w:p>
              </w:tc>
            </w:tr>
            <w:tr w14:paraId="070DC5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14" w:hRule="atLeast"/>
              </w:trPr>
              <w:tc>
                <w:tcPr>
                  <w:tcW w:w="203" w:type="pct"/>
                  <w:vMerge w:val="restart"/>
                  <w:tcBorders>
                    <w:tl2br w:val="nil"/>
                    <w:tr2bl w:val="nil"/>
                  </w:tcBorders>
                  <w:shd w:val="clear" w:color="auto" w:fill="auto"/>
                  <w:vAlign w:val="center"/>
                </w:tcPr>
                <w:p w14:paraId="116A2D43">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营运期</w:t>
                  </w:r>
                </w:p>
              </w:tc>
              <w:tc>
                <w:tcPr>
                  <w:tcW w:w="281" w:type="pct"/>
                  <w:vMerge w:val="restart"/>
                  <w:tcBorders>
                    <w:tl2br w:val="nil"/>
                    <w:tr2bl w:val="nil"/>
                  </w:tcBorders>
                  <w:shd w:val="clear" w:color="auto" w:fill="auto"/>
                  <w:vAlign w:val="center"/>
                </w:tcPr>
                <w:p w14:paraId="271142A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废气</w:t>
                  </w:r>
                </w:p>
              </w:tc>
              <w:tc>
                <w:tcPr>
                  <w:tcW w:w="799" w:type="pct"/>
                  <w:vMerge w:val="restart"/>
                  <w:tcBorders>
                    <w:tl2br w:val="nil"/>
                    <w:tr2bl w:val="nil"/>
                  </w:tcBorders>
                  <w:shd w:val="clear" w:color="auto" w:fill="auto"/>
                  <w:vAlign w:val="center"/>
                </w:tcPr>
                <w:p w14:paraId="2E6DB11E">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厂界外1m范围内上风向1个点，下风向3个点</w:t>
                  </w:r>
                </w:p>
              </w:tc>
              <w:tc>
                <w:tcPr>
                  <w:tcW w:w="701" w:type="pct"/>
                  <w:tcBorders>
                    <w:tl2br w:val="nil"/>
                    <w:tr2bl w:val="nil"/>
                  </w:tcBorders>
                  <w:shd w:val="clear" w:color="auto" w:fill="auto"/>
                  <w:vAlign w:val="center"/>
                </w:tcPr>
                <w:p w14:paraId="09B9EC3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非甲烷总烃</w:t>
                  </w:r>
                </w:p>
              </w:tc>
              <w:tc>
                <w:tcPr>
                  <w:tcW w:w="536" w:type="pct"/>
                  <w:tcBorders>
                    <w:tl2br w:val="nil"/>
                    <w:tr2bl w:val="nil"/>
                  </w:tcBorders>
                  <w:shd w:val="clear" w:color="auto" w:fill="auto"/>
                  <w:vAlign w:val="center"/>
                </w:tcPr>
                <w:p w14:paraId="04F4F051">
                  <w:pPr>
                    <w:spacing w:line="240" w:lineRule="exact"/>
                    <w:ind w:left="-105" w:leftChars="-50" w:right="-105"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1次/年</w:t>
                  </w:r>
                </w:p>
              </w:tc>
              <w:tc>
                <w:tcPr>
                  <w:tcW w:w="1224" w:type="pct"/>
                  <w:vMerge w:val="restart"/>
                  <w:tcBorders>
                    <w:tl2br w:val="nil"/>
                    <w:tr2bl w:val="nil"/>
                  </w:tcBorders>
                  <w:vAlign w:val="center"/>
                </w:tcPr>
                <w:p w14:paraId="47301253">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《大气污染物综合排放标准》（DB32/4041-2021）表</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标准</w:t>
                  </w:r>
                </w:p>
              </w:tc>
              <w:tc>
                <w:tcPr>
                  <w:tcW w:w="319" w:type="pct"/>
                  <w:vMerge w:val="restart"/>
                  <w:tcBorders>
                    <w:tl2br w:val="nil"/>
                    <w:tr2bl w:val="nil"/>
                  </w:tcBorders>
                  <w:shd w:val="clear" w:color="auto" w:fill="auto"/>
                  <w:vAlign w:val="center"/>
                </w:tcPr>
                <w:p w14:paraId="0A17B1EA">
                  <w:pPr>
                    <w:spacing w:line="240" w:lineRule="exac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采用国家规定最新监测方法与标准</w:t>
                  </w:r>
                </w:p>
              </w:tc>
              <w:tc>
                <w:tcPr>
                  <w:tcW w:w="933" w:type="pct"/>
                  <w:vMerge w:val="restart"/>
                  <w:tcBorders>
                    <w:tl2br w:val="nil"/>
                    <w:tr2bl w:val="nil"/>
                  </w:tcBorders>
                  <w:vAlign w:val="center"/>
                </w:tcPr>
                <w:p w14:paraId="75EF1F14">
                  <w:pPr>
                    <w:spacing w:line="240" w:lineRule="exac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《排污单位自行监测技术指南总则》（HJ819-2017）</w:t>
                  </w:r>
                </w:p>
              </w:tc>
            </w:tr>
            <w:tr w14:paraId="1EA322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4" w:hRule="atLeast"/>
              </w:trPr>
              <w:tc>
                <w:tcPr>
                  <w:tcW w:w="203" w:type="pct"/>
                  <w:vMerge w:val="continue"/>
                  <w:tcBorders>
                    <w:tl2br w:val="nil"/>
                    <w:tr2bl w:val="nil"/>
                  </w:tcBorders>
                  <w:shd w:val="clear" w:color="auto" w:fill="auto"/>
                  <w:vAlign w:val="center"/>
                </w:tcPr>
                <w:p w14:paraId="74356934">
                  <w:pPr>
                    <w:spacing w:line="240" w:lineRule="exact"/>
                    <w:ind w:left="-105" w:leftChars="-50" w:right="-105" w:rightChars="-50"/>
                    <w:jc w:val="center"/>
                    <w:rPr>
                      <w:color w:val="auto"/>
                      <w:highlight w:val="none"/>
                    </w:rPr>
                  </w:pPr>
                </w:p>
              </w:tc>
              <w:tc>
                <w:tcPr>
                  <w:tcW w:w="281" w:type="pct"/>
                  <w:vMerge w:val="continue"/>
                  <w:tcBorders>
                    <w:tl2br w:val="nil"/>
                    <w:tr2bl w:val="nil"/>
                  </w:tcBorders>
                  <w:shd w:val="clear" w:color="auto" w:fill="auto"/>
                  <w:vAlign w:val="center"/>
                </w:tcPr>
                <w:p w14:paraId="65781BF1">
                  <w:pPr>
                    <w:spacing w:line="240" w:lineRule="exact"/>
                    <w:ind w:left="-105" w:leftChars="-50" w:right="-105" w:rightChars="-50"/>
                    <w:jc w:val="center"/>
                    <w:rPr>
                      <w:color w:val="auto"/>
                      <w:highlight w:val="none"/>
                    </w:rPr>
                  </w:pPr>
                </w:p>
              </w:tc>
              <w:tc>
                <w:tcPr>
                  <w:tcW w:w="799" w:type="pct"/>
                  <w:vMerge w:val="continue"/>
                  <w:tcBorders>
                    <w:tl2br w:val="nil"/>
                    <w:tr2bl w:val="nil"/>
                  </w:tcBorders>
                  <w:shd w:val="clear" w:color="auto" w:fill="auto"/>
                  <w:vAlign w:val="center"/>
                </w:tcPr>
                <w:p w14:paraId="2F531652">
                  <w:pPr>
                    <w:spacing w:line="240" w:lineRule="exact"/>
                    <w:ind w:left="-105" w:leftChars="-50" w:right="-105" w:rightChars="-50"/>
                    <w:jc w:val="center"/>
                    <w:rPr>
                      <w:color w:val="auto"/>
                      <w:highlight w:val="none"/>
                    </w:rPr>
                  </w:pPr>
                </w:p>
              </w:tc>
              <w:tc>
                <w:tcPr>
                  <w:tcW w:w="701" w:type="pct"/>
                  <w:tcBorders>
                    <w:tl2br w:val="nil"/>
                    <w:tr2bl w:val="nil"/>
                  </w:tcBorders>
                  <w:shd w:val="clear" w:color="auto" w:fill="auto"/>
                  <w:vAlign w:val="center"/>
                </w:tcPr>
                <w:p w14:paraId="68D49E10">
                  <w:pPr>
                    <w:spacing w:line="240" w:lineRule="exact"/>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p>
              </w:tc>
              <w:tc>
                <w:tcPr>
                  <w:tcW w:w="536" w:type="pct"/>
                  <w:tcBorders>
                    <w:tl2br w:val="nil"/>
                    <w:tr2bl w:val="nil"/>
                  </w:tcBorders>
                  <w:shd w:val="clear" w:color="auto" w:fill="auto"/>
                  <w:vAlign w:val="center"/>
                </w:tcPr>
                <w:p w14:paraId="06CD4627">
                  <w:pPr>
                    <w:spacing w:line="24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1次/年</w:t>
                  </w:r>
                </w:p>
              </w:tc>
              <w:tc>
                <w:tcPr>
                  <w:tcW w:w="1224" w:type="pct"/>
                  <w:vMerge w:val="continue"/>
                  <w:tcBorders>
                    <w:tl2br w:val="nil"/>
                    <w:tr2bl w:val="nil"/>
                  </w:tcBorders>
                  <w:vAlign w:val="center"/>
                </w:tcPr>
                <w:p w14:paraId="75C78A79">
                  <w:pPr>
                    <w:spacing w:line="240" w:lineRule="exact"/>
                    <w:ind w:left="-105" w:leftChars="-50" w:right="-105" w:rightChars="-50"/>
                    <w:jc w:val="center"/>
                    <w:rPr>
                      <w:rFonts w:hint="default" w:ascii="Times New Roman" w:hAnsi="Times New Roman" w:eastAsia="宋体" w:cs="Times New Roman"/>
                      <w:color w:val="auto"/>
                      <w:sz w:val="21"/>
                      <w:szCs w:val="21"/>
                      <w:highlight w:val="none"/>
                    </w:rPr>
                  </w:pPr>
                </w:p>
              </w:tc>
              <w:tc>
                <w:tcPr>
                  <w:tcW w:w="319" w:type="pct"/>
                  <w:vMerge w:val="continue"/>
                  <w:tcBorders>
                    <w:tl2br w:val="nil"/>
                    <w:tr2bl w:val="nil"/>
                  </w:tcBorders>
                  <w:shd w:val="clear" w:color="auto" w:fill="auto"/>
                  <w:vAlign w:val="center"/>
                </w:tcPr>
                <w:p w14:paraId="136FB757">
                  <w:pPr>
                    <w:spacing w:line="240" w:lineRule="exact"/>
                    <w:ind w:left="-105" w:leftChars="-50" w:right="-105" w:rightChars="-50"/>
                    <w:jc w:val="center"/>
                    <w:rPr>
                      <w:rFonts w:hint="default" w:ascii="Times New Roman" w:hAnsi="Times New Roman" w:eastAsia="宋体" w:cs="Times New Roman"/>
                      <w:color w:val="auto"/>
                      <w:sz w:val="21"/>
                      <w:szCs w:val="21"/>
                      <w:highlight w:val="none"/>
                    </w:rPr>
                  </w:pPr>
                </w:p>
              </w:tc>
              <w:tc>
                <w:tcPr>
                  <w:tcW w:w="933" w:type="pct"/>
                  <w:vMerge w:val="continue"/>
                  <w:tcBorders>
                    <w:tl2br w:val="nil"/>
                    <w:tr2bl w:val="nil"/>
                  </w:tcBorders>
                  <w:vAlign w:val="center"/>
                </w:tcPr>
                <w:p w14:paraId="6A3B1170">
                  <w:pPr>
                    <w:spacing w:line="240" w:lineRule="exact"/>
                    <w:ind w:left="-105" w:leftChars="-50" w:right="-105" w:rightChars="-50"/>
                    <w:jc w:val="center"/>
                    <w:rPr>
                      <w:rFonts w:hint="default" w:ascii="Times New Roman" w:hAnsi="Times New Roman" w:eastAsia="宋体" w:cs="Times New Roman"/>
                      <w:color w:val="auto"/>
                      <w:sz w:val="21"/>
                      <w:szCs w:val="21"/>
                      <w:highlight w:val="none"/>
                    </w:rPr>
                  </w:pPr>
                </w:p>
              </w:tc>
            </w:tr>
            <w:tr w14:paraId="52DC8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8" w:hRule="atLeast"/>
              </w:trPr>
              <w:tc>
                <w:tcPr>
                  <w:tcW w:w="203" w:type="pct"/>
                  <w:vMerge w:val="continue"/>
                  <w:tcBorders>
                    <w:tl2br w:val="nil"/>
                    <w:tr2bl w:val="nil"/>
                  </w:tcBorders>
                  <w:vAlign w:val="center"/>
                </w:tcPr>
                <w:p w14:paraId="31C90CB1">
                  <w:pPr>
                    <w:jc w:val="center"/>
                    <w:rPr>
                      <w:rFonts w:hint="default" w:ascii="Times New Roman" w:hAnsi="Times New Roman" w:eastAsia="宋体" w:cs="Times New Roman"/>
                      <w:bCs/>
                      <w:color w:val="auto"/>
                      <w:sz w:val="21"/>
                      <w:szCs w:val="21"/>
                      <w:highlight w:val="none"/>
                    </w:rPr>
                  </w:pPr>
                </w:p>
              </w:tc>
              <w:tc>
                <w:tcPr>
                  <w:tcW w:w="281" w:type="pct"/>
                  <w:vMerge w:val="continue"/>
                  <w:tcBorders>
                    <w:tl2br w:val="nil"/>
                    <w:tr2bl w:val="nil"/>
                  </w:tcBorders>
                  <w:shd w:val="clear" w:color="auto" w:fill="auto"/>
                  <w:vAlign w:val="center"/>
                </w:tcPr>
                <w:p w14:paraId="7881D35E">
                  <w:pPr>
                    <w:jc w:val="center"/>
                    <w:rPr>
                      <w:rFonts w:hint="default" w:ascii="Times New Roman" w:hAnsi="Times New Roman" w:eastAsia="宋体" w:cs="Times New Roman"/>
                      <w:color w:val="auto"/>
                      <w:sz w:val="21"/>
                      <w:szCs w:val="21"/>
                      <w:highlight w:val="none"/>
                    </w:rPr>
                  </w:pPr>
                </w:p>
              </w:tc>
              <w:tc>
                <w:tcPr>
                  <w:tcW w:w="799" w:type="pct"/>
                  <w:tcBorders>
                    <w:tl2br w:val="nil"/>
                    <w:tr2bl w:val="nil"/>
                  </w:tcBorders>
                  <w:shd w:val="clear" w:color="auto" w:fill="auto"/>
                  <w:vAlign w:val="center"/>
                </w:tcPr>
                <w:p w14:paraId="7740409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厂房外设置监控点</w:t>
                  </w:r>
                </w:p>
              </w:tc>
              <w:tc>
                <w:tcPr>
                  <w:tcW w:w="701" w:type="pct"/>
                  <w:tcBorders>
                    <w:tl2br w:val="nil"/>
                    <w:tr2bl w:val="nil"/>
                  </w:tcBorders>
                  <w:shd w:val="clear" w:color="auto" w:fill="auto"/>
                  <w:vAlign w:val="center"/>
                </w:tcPr>
                <w:p w14:paraId="733C76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非甲烷总烃</w:t>
                  </w:r>
                </w:p>
              </w:tc>
              <w:tc>
                <w:tcPr>
                  <w:tcW w:w="536" w:type="pct"/>
                  <w:tcBorders>
                    <w:tl2br w:val="nil"/>
                    <w:tr2bl w:val="nil"/>
                  </w:tcBorders>
                  <w:shd w:val="clear" w:color="auto" w:fill="auto"/>
                  <w:vAlign w:val="center"/>
                </w:tcPr>
                <w:p w14:paraId="505B2349">
                  <w:pPr>
                    <w:spacing w:line="240" w:lineRule="exact"/>
                    <w:ind w:left="-105" w:leftChars="-50" w:right="-105" w:rightChar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1次/年</w:t>
                  </w:r>
                </w:p>
              </w:tc>
              <w:tc>
                <w:tcPr>
                  <w:tcW w:w="1224" w:type="pct"/>
                  <w:tcBorders>
                    <w:tl2br w:val="nil"/>
                    <w:tr2bl w:val="nil"/>
                  </w:tcBorders>
                  <w:vAlign w:val="center"/>
                </w:tcPr>
                <w:p w14:paraId="4B138122">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《大气污染物综合排放标准》（DB32/4041-2021）表2标准</w:t>
                  </w:r>
                </w:p>
              </w:tc>
              <w:tc>
                <w:tcPr>
                  <w:tcW w:w="319" w:type="pct"/>
                  <w:vMerge w:val="continue"/>
                  <w:tcBorders>
                    <w:tl2br w:val="nil"/>
                    <w:tr2bl w:val="nil"/>
                  </w:tcBorders>
                  <w:shd w:val="clear" w:color="auto" w:fill="auto"/>
                  <w:vAlign w:val="center"/>
                </w:tcPr>
                <w:p w14:paraId="62456641">
                  <w:pPr>
                    <w:spacing w:line="240" w:lineRule="exact"/>
                    <w:jc w:val="center"/>
                    <w:rPr>
                      <w:rFonts w:hint="default" w:ascii="Times New Roman" w:hAnsi="Times New Roman" w:eastAsia="宋体" w:cs="Times New Roman"/>
                      <w:bCs/>
                      <w:color w:val="auto"/>
                      <w:sz w:val="21"/>
                      <w:szCs w:val="21"/>
                      <w:highlight w:val="none"/>
                    </w:rPr>
                  </w:pPr>
                </w:p>
              </w:tc>
              <w:tc>
                <w:tcPr>
                  <w:tcW w:w="933" w:type="pct"/>
                  <w:vMerge w:val="continue"/>
                  <w:tcBorders>
                    <w:tl2br w:val="nil"/>
                    <w:tr2bl w:val="nil"/>
                  </w:tcBorders>
                  <w:vAlign w:val="center"/>
                </w:tcPr>
                <w:p w14:paraId="09EBF4FA">
                  <w:pPr>
                    <w:spacing w:line="240" w:lineRule="exact"/>
                    <w:jc w:val="center"/>
                    <w:rPr>
                      <w:rFonts w:hint="default" w:ascii="Times New Roman" w:hAnsi="Times New Roman" w:eastAsia="宋体" w:cs="Times New Roman"/>
                      <w:bCs/>
                      <w:color w:val="auto"/>
                      <w:sz w:val="21"/>
                      <w:szCs w:val="21"/>
                      <w:highlight w:val="none"/>
                    </w:rPr>
                  </w:pPr>
                </w:p>
              </w:tc>
            </w:tr>
          </w:tbl>
          <w:p w14:paraId="6AE08743">
            <w:pPr>
              <w:pStyle w:val="2"/>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highlight w:val="none"/>
              </w:rPr>
            </w:pPr>
            <w:r>
              <w:rPr>
                <w:rFonts w:hint="default" w:ascii="Times New Roman" w:hAnsi="Times New Roman" w:eastAsia="宋体" w:cs="Times New Roman"/>
                <w:b/>
                <w:bCs/>
                <w:color w:val="auto"/>
                <w:kern w:val="2"/>
                <w:sz w:val="24"/>
                <w:szCs w:val="24"/>
                <w:highlight w:val="none"/>
                <w:lang w:val="en-US" w:eastAsia="zh-CN"/>
              </w:rPr>
              <w:t>6.</w:t>
            </w:r>
            <w:r>
              <w:rPr>
                <w:rFonts w:hint="default" w:ascii="Times New Roman" w:hAnsi="Times New Roman" w:eastAsia="宋体" w:cs="Times New Roman"/>
                <w:b/>
                <w:bCs/>
                <w:color w:val="auto"/>
                <w:kern w:val="2"/>
                <w:sz w:val="24"/>
                <w:szCs w:val="24"/>
                <w:highlight w:val="none"/>
              </w:rPr>
              <w:t>大气环境影响分析</w:t>
            </w:r>
          </w:p>
          <w:p w14:paraId="2DB96572">
            <w:pPr>
              <w:pStyle w:val="2"/>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highlight w:val="none"/>
              </w:rPr>
            </w:pPr>
            <w:r>
              <w:rPr>
                <w:rFonts w:hint="default" w:ascii="Times New Roman" w:hAnsi="Times New Roman" w:eastAsia="宋体" w:cs="Times New Roman"/>
                <w:b/>
                <w:bCs/>
                <w:color w:val="auto"/>
                <w:kern w:val="2"/>
                <w:sz w:val="24"/>
                <w:szCs w:val="24"/>
                <w:highlight w:val="none"/>
              </w:rPr>
              <w:t>①区域环境质量现状</w:t>
            </w:r>
          </w:p>
          <w:p w14:paraId="0B13FD2F">
            <w:pPr>
              <w:pStyle w:val="2"/>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年常州市生态环境质量报告》，本项目所在地属于非达标区，常州市人民政府制定了《2023年常州市生态文明建设工作方案》，预期常州市大气环境空气质量将得到进一步改善。 </w:t>
            </w:r>
          </w:p>
          <w:p w14:paraId="07FED0D4">
            <w:pPr>
              <w:pStyle w:val="2"/>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本项目废气经处理后排放浓度、排放速率等均满足相关标准限值，对周围空 气环境影响较小。结合项目所在地环境质量现状特征因子补充监测报告，本项目 的建设符合大气环境质量底线要求。 </w:t>
            </w:r>
          </w:p>
          <w:p w14:paraId="529131AF">
            <w:pPr>
              <w:pStyle w:val="2"/>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 xml:space="preserve">②敏感保护目标 </w:t>
            </w:r>
          </w:p>
          <w:p w14:paraId="57A8C41A">
            <w:pPr>
              <w:pStyle w:val="2"/>
              <w:keepNext w:val="0"/>
              <w:keepLines w:val="0"/>
              <w:pageBreakBefore w:val="0"/>
              <w:widowControl w:val="0"/>
              <w:kinsoku/>
              <w:wordWrap/>
              <w:overflowPunct/>
              <w:topLinePunct w:val="0"/>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eastAsia="zh-CN"/>
              </w:rPr>
              <w:t>m</w:t>
            </w:r>
            <w:r>
              <w:rPr>
                <w:rFonts w:hint="default" w:ascii="Times New Roman" w:hAnsi="Times New Roman" w:eastAsia="宋体" w:cs="Times New Roman"/>
                <w:color w:val="auto"/>
                <w:sz w:val="24"/>
                <w:szCs w:val="24"/>
                <w:highlight w:val="none"/>
              </w:rPr>
              <w:t>范围内</w:t>
            </w:r>
            <w:r>
              <w:rPr>
                <w:rFonts w:hint="eastAsia" w:ascii="Times New Roman" w:hAnsi="Times New Roman" w:eastAsia="宋体"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rPr>
              <w:t xml:space="preserve">敏感点。 </w:t>
            </w:r>
          </w:p>
          <w:p w14:paraId="77559080">
            <w:pPr>
              <w:pStyle w:val="2"/>
              <w:keepNext w:val="0"/>
              <w:keepLines w:val="0"/>
              <w:pageBreakBefore w:val="0"/>
              <w:widowControl w:val="0"/>
              <w:kinsoku/>
              <w:wordWrap/>
              <w:overflowPunct/>
              <w:topLinePunct w:val="0"/>
              <w:bidi w:val="0"/>
              <w:adjustRightInd/>
              <w:snapToGrid/>
              <w:spacing w:after="0" w:line="360" w:lineRule="auto"/>
              <w:ind w:right="0" w:firstLine="482" w:firstLineChars="200"/>
              <w:textAlignment w:val="auto"/>
              <w:rPr>
                <w:rFonts w:hint="default" w:ascii="Times New Roman" w:hAnsi="Times New Roman" w:eastAsia="宋体" w:cs="Times New Roman"/>
                <w:b/>
                <w:bCs/>
                <w:color w:val="auto"/>
                <w:kern w:val="2"/>
                <w:sz w:val="24"/>
                <w:szCs w:val="24"/>
                <w:highlight w:val="none"/>
              </w:rPr>
            </w:pPr>
            <w:r>
              <w:rPr>
                <w:rFonts w:hint="default" w:ascii="Times New Roman" w:hAnsi="Times New Roman" w:eastAsia="宋体" w:cs="Times New Roman"/>
                <w:b/>
                <w:bCs/>
                <w:color w:val="auto"/>
                <w:sz w:val="24"/>
                <w:szCs w:val="24"/>
                <w:highlight w:val="none"/>
              </w:rPr>
              <w:t>③大气排放影响分析</w:t>
            </w:r>
          </w:p>
          <w:p w14:paraId="04FE896B">
            <w:pPr>
              <w:pStyle w:val="57"/>
              <w:keepNext w:val="0"/>
              <w:keepLines w:val="0"/>
              <w:pageBreakBefore w:val="0"/>
              <w:widowControl w:val="0"/>
              <w:kinsoku/>
              <w:wordWrap/>
              <w:overflowPunct/>
              <w:topLinePunct w:val="0"/>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snapToGrid w:val="0"/>
                <w:color w:val="auto"/>
                <w:spacing w:val="0"/>
                <w:szCs w:val="24"/>
                <w:highlight w:val="none"/>
              </w:rPr>
            </w:pPr>
            <w:r>
              <w:rPr>
                <w:rFonts w:hint="default" w:ascii="Times New Roman" w:hAnsi="Times New Roman" w:eastAsia="宋体" w:cs="Times New Roman"/>
                <w:snapToGrid w:val="0"/>
                <w:color w:val="auto"/>
                <w:spacing w:val="0"/>
                <w:szCs w:val="24"/>
                <w:highlight w:val="none"/>
              </w:rPr>
              <w:t>本项目排放的大气污染物为非甲烷总烃</w:t>
            </w:r>
            <w:r>
              <w:rPr>
                <w:rFonts w:hint="default" w:ascii="Times New Roman" w:hAnsi="Times New Roman" w:eastAsia="宋体" w:cs="Times New Roman"/>
                <w:snapToGrid w:val="0"/>
                <w:color w:val="auto"/>
                <w:spacing w:val="0"/>
                <w:szCs w:val="24"/>
                <w:highlight w:val="none"/>
                <w:lang w:val="en-US" w:eastAsia="zh-CN"/>
              </w:rPr>
              <w:t>等</w:t>
            </w:r>
            <w:r>
              <w:rPr>
                <w:rFonts w:hint="default" w:ascii="Times New Roman" w:hAnsi="Times New Roman" w:eastAsia="宋体" w:cs="Times New Roman"/>
                <w:snapToGrid w:val="0"/>
                <w:color w:val="auto"/>
                <w:spacing w:val="0"/>
                <w:szCs w:val="24"/>
                <w:highlight w:val="none"/>
              </w:rPr>
              <w:t>，针对各产污环节，均采取了可行的污染治理措施，经处理后均达标排放，排放强度较低；且本项目卫生防护距离内无各类敏感目标，因此本项目不会对周边敏感目标造成影响。</w:t>
            </w:r>
          </w:p>
          <w:p w14:paraId="0BD6E8EB">
            <w:pPr>
              <w:pStyle w:val="57"/>
              <w:keepNext w:val="0"/>
              <w:keepLines w:val="0"/>
              <w:pageBreakBefore w:val="0"/>
              <w:widowControl w:val="0"/>
              <w:kinsoku/>
              <w:wordWrap/>
              <w:overflowPunct/>
              <w:topLinePunct w:val="0"/>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snapToGrid w:val="0"/>
                <w:color w:val="auto"/>
                <w:spacing w:val="0"/>
                <w:szCs w:val="24"/>
                <w:highlight w:val="none"/>
              </w:rPr>
            </w:pPr>
            <w:r>
              <w:rPr>
                <w:rFonts w:hint="default" w:ascii="Times New Roman" w:hAnsi="Times New Roman" w:eastAsia="宋体" w:cs="Times New Roman"/>
                <w:snapToGrid w:val="0"/>
                <w:color w:val="auto"/>
                <w:spacing w:val="0"/>
                <w:szCs w:val="24"/>
                <w:highlight w:val="none"/>
              </w:rPr>
              <w:t>综上所述，本项目废气污染物经处理后排放对周围环境影响较小。本评价认为，从大气环境影响的角度来讲，建设项目在拟建地建设是可行的。</w:t>
            </w:r>
          </w:p>
          <w:p w14:paraId="482237CA">
            <w:pPr>
              <w:keepNext w:val="0"/>
              <w:keepLines w:val="0"/>
              <w:pageBreakBefore w:val="0"/>
              <w:widowControl w:val="0"/>
              <w:kinsoku/>
              <w:wordWrap/>
              <w:overflowPunct/>
              <w:topLinePunct w:val="0"/>
              <w:autoSpaceDE/>
              <w:autoSpaceDN/>
              <w:bidi w:val="0"/>
              <w:adjustRightInd/>
              <w:snapToGrid/>
              <w:spacing w:before="120"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卫生防护距离</w:t>
            </w:r>
          </w:p>
          <w:p w14:paraId="6FE20E6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根据《大气有害物质无组织排放卫生防护距离推导技术导则》（GB/T39499-2020）规定中制定的卫生防护距离制定方法，计算本项目卫生防护距离。卫生防护距离按下式计算：</w:t>
            </w:r>
          </w:p>
          <w:p w14:paraId="56BB529A">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5" o:spt="75" type="#_x0000_t75" style="height:34.4pt;width:143.2pt;" o:ole="t" filled="f" o:preferrelative="t" stroked="f" coordsize="21600,21600">
                  <v:path/>
                  <v:fill on="f" focussize="0,0"/>
                  <v:stroke on="f"/>
                  <v:imagedata r:id="rId13" o:title=""/>
                  <o:lock v:ext="edit" aspectratio="t"/>
                  <w10:wrap type="none"/>
                  <w10:anchorlock/>
                </v:shape>
                <o:OLEObject Type="Embed" ProgID="Equation.2" ShapeID="_x0000_i1025" DrawAspect="Content" ObjectID="_1468075725" r:id="rId12">
                  <o:LockedField>false</o:LockedField>
                </o:OLEObject>
              </w:object>
            </w:r>
          </w:p>
          <w:p w14:paraId="6FD71BE5">
            <w:pPr>
              <w:spacing w:line="360" w:lineRule="auto"/>
              <w:ind w:firstLine="42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式中：Cm—环境一次浓度标准限值（mg/m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14:paraId="19C8CA55">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L—工业企业所需的防护距离（m）；</w:t>
            </w:r>
          </w:p>
          <w:p w14:paraId="688DA170">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Qc—有害气体无组织排放量可以达到的控制水平（kg/h）；</w:t>
            </w:r>
          </w:p>
          <w:p w14:paraId="58382977">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r—有害气体无组织排放源所在生产单元的等效半径（m）；根据生产单元的占地面积S</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计算，r=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S/</w:t>
            </w:r>
            <w:r>
              <w:rPr>
                <w:rFonts w:hint="default" w:ascii="Times New Roman" w:hAnsi="Times New Roman" w:eastAsia="宋体" w:cs="Times New Roman"/>
                <w:color w:val="auto"/>
                <w:sz w:val="24"/>
                <w:highlight w:val="none"/>
                <w:lang w:val="en-US" w:eastAsia="zh-CN"/>
              </w:rPr>
              <w:t>Π</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vertAlign w:val="superscript"/>
              </w:rPr>
              <w:t>0.5</w:t>
            </w:r>
            <w:r>
              <w:rPr>
                <w:rFonts w:hint="default" w:ascii="Times New Roman" w:hAnsi="Times New Roman" w:eastAsia="宋体" w:cs="Times New Roman"/>
                <w:color w:val="auto"/>
                <w:sz w:val="24"/>
                <w:highlight w:val="none"/>
              </w:rPr>
              <w:t>。</w:t>
            </w:r>
          </w:p>
          <w:p w14:paraId="701EC170">
            <w:pPr>
              <w:spacing w:line="360" w:lineRule="auto"/>
              <w:ind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A、B、C、D—卫生防护距离计算系数。</w:t>
            </w:r>
          </w:p>
          <w:p w14:paraId="0D0686E0">
            <w:pPr>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rPr>
              <w:t xml:space="preserve">  卫生防护距离初值计算系数</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9"/>
              <w:gridCol w:w="1288"/>
              <w:gridCol w:w="626"/>
              <w:gridCol w:w="626"/>
              <w:gridCol w:w="630"/>
              <w:gridCol w:w="628"/>
              <w:gridCol w:w="628"/>
              <w:gridCol w:w="630"/>
              <w:gridCol w:w="628"/>
              <w:gridCol w:w="628"/>
              <w:gridCol w:w="626"/>
            </w:tblGrid>
            <w:tr w14:paraId="731743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12" w:space="0"/>
                    <w:left w:val="nil"/>
                    <w:bottom w:val="single" w:color="auto" w:sz="2" w:space="0"/>
                    <w:right w:val="single" w:color="auto" w:sz="2" w:space="0"/>
                  </w:tcBorders>
                  <w:vAlign w:val="center"/>
                </w:tcPr>
                <w:p w14:paraId="30D41EF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计算系数</w:t>
                  </w:r>
                </w:p>
              </w:tc>
              <w:tc>
                <w:tcPr>
                  <w:tcW w:w="777" w:type="pct"/>
                  <w:vMerge w:val="restart"/>
                  <w:tcBorders>
                    <w:top w:val="single" w:color="auto" w:sz="12" w:space="0"/>
                    <w:left w:val="single" w:color="auto" w:sz="2" w:space="0"/>
                    <w:bottom w:val="single" w:color="auto" w:sz="2" w:space="0"/>
                    <w:right w:val="single" w:color="auto" w:sz="2" w:space="0"/>
                  </w:tcBorders>
                  <w:vAlign w:val="center"/>
                </w:tcPr>
                <w:p w14:paraId="0D1B0CD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5年平均风速，m/s</w:t>
                  </w:r>
                </w:p>
              </w:tc>
              <w:tc>
                <w:tcPr>
                  <w:tcW w:w="3410" w:type="pct"/>
                  <w:gridSpan w:val="9"/>
                  <w:tcBorders>
                    <w:top w:val="single" w:color="auto" w:sz="12" w:space="0"/>
                    <w:left w:val="single" w:color="auto" w:sz="2" w:space="0"/>
                    <w:bottom w:val="single" w:color="auto" w:sz="2" w:space="0"/>
                    <w:right w:val="nil"/>
                  </w:tcBorders>
                  <w:vAlign w:val="center"/>
                </w:tcPr>
                <w:p w14:paraId="2ED3F459">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卫生防护距离L（m）</w:t>
                  </w:r>
                </w:p>
              </w:tc>
            </w:tr>
            <w:tr w14:paraId="284B6BB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49EDE76E">
                  <w:pPr>
                    <w:rPr>
                      <w:rFonts w:hint="default" w:ascii="Times New Roman" w:hAnsi="Times New Roman" w:eastAsia="宋体" w:cs="Times New Roman"/>
                      <w:b/>
                      <w:bCs/>
                      <w:color w:val="auto"/>
                      <w:szCs w:val="21"/>
                      <w:highlight w:val="none"/>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3864BE60">
                  <w:pPr>
                    <w:rPr>
                      <w:rFonts w:hint="default" w:ascii="Times New Roman" w:hAnsi="Times New Roman" w:eastAsia="宋体" w:cs="Times New Roman"/>
                      <w:b/>
                      <w:bCs/>
                      <w:color w:val="auto"/>
                      <w:szCs w:val="21"/>
                      <w:highlight w:val="none"/>
                    </w:rPr>
                  </w:pP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C52215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L≤1000</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0CE7247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1000＜L≤2000</w:t>
                  </w:r>
                </w:p>
              </w:tc>
              <w:tc>
                <w:tcPr>
                  <w:tcW w:w="1136" w:type="pct"/>
                  <w:gridSpan w:val="3"/>
                  <w:tcBorders>
                    <w:top w:val="single" w:color="auto" w:sz="2" w:space="0"/>
                    <w:left w:val="single" w:color="auto" w:sz="2" w:space="0"/>
                    <w:bottom w:val="single" w:color="auto" w:sz="2" w:space="0"/>
                    <w:right w:val="nil"/>
                  </w:tcBorders>
                  <w:vAlign w:val="center"/>
                </w:tcPr>
                <w:p w14:paraId="6CB01F7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L＞2000</w:t>
                  </w:r>
                </w:p>
              </w:tc>
            </w:tr>
            <w:tr w14:paraId="0571934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784C63C3">
                  <w:pPr>
                    <w:rPr>
                      <w:rFonts w:hint="default" w:ascii="Times New Roman" w:hAnsi="Times New Roman" w:eastAsia="宋体" w:cs="Times New Roman"/>
                      <w:b/>
                      <w:bCs/>
                      <w:color w:val="auto"/>
                      <w:szCs w:val="21"/>
                      <w:highlight w:val="none"/>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2F22C78D">
                  <w:pPr>
                    <w:rPr>
                      <w:rFonts w:hint="default" w:ascii="Times New Roman" w:hAnsi="Times New Roman" w:eastAsia="宋体" w:cs="Times New Roman"/>
                      <w:b/>
                      <w:bCs/>
                      <w:color w:val="auto"/>
                      <w:szCs w:val="21"/>
                      <w:highlight w:val="none"/>
                    </w:rPr>
                  </w:pPr>
                </w:p>
              </w:tc>
              <w:tc>
                <w:tcPr>
                  <w:tcW w:w="3410" w:type="pct"/>
                  <w:gridSpan w:val="9"/>
                  <w:tcBorders>
                    <w:top w:val="single" w:color="auto" w:sz="2" w:space="0"/>
                    <w:left w:val="single" w:color="auto" w:sz="2" w:space="0"/>
                    <w:bottom w:val="single" w:color="auto" w:sz="2" w:space="0"/>
                    <w:right w:val="nil"/>
                  </w:tcBorders>
                  <w:vAlign w:val="center"/>
                </w:tcPr>
                <w:p w14:paraId="793AF4D3">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工业企业大气污染源构成类型</w:t>
                  </w:r>
                </w:p>
              </w:tc>
            </w:tr>
            <w:tr w14:paraId="1DAFAB1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12" w:space="0"/>
                    <w:left w:val="nil"/>
                    <w:bottom w:val="single" w:color="auto" w:sz="2" w:space="0"/>
                    <w:right w:val="single" w:color="auto" w:sz="2" w:space="0"/>
                  </w:tcBorders>
                  <w:vAlign w:val="center"/>
                </w:tcPr>
                <w:p w14:paraId="27044595">
                  <w:pPr>
                    <w:rPr>
                      <w:rFonts w:hint="default" w:ascii="Times New Roman" w:hAnsi="Times New Roman" w:eastAsia="宋体" w:cs="Times New Roman"/>
                      <w:b/>
                      <w:bCs/>
                      <w:color w:val="auto"/>
                      <w:szCs w:val="21"/>
                      <w:highlight w:val="none"/>
                    </w:rPr>
                  </w:pPr>
                </w:p>
              </w:tc>
              <w:tc>
                <w:tcPr>
                  <w:tcW w:w="777" w:type="pct"/>
                  <w:vMerge w:val="continue"/>
                  <w:tcBorders>
                    <w:top w:val="single" w:color="auto" w:sz="12" w:space="0"/>
                    <w:left w:val="single" w:color="auto" w:sz="2" w:space="0"/>
                    <w:bottom w:val="single" w:color="auto" w:sz="2" w:space="0"/>
                    <w:right w:val="single" w:color="auto" w:sz="2" w:space="0"/>
                  </w:tcBorders>
                  <w:vAlign w:val="center"/>
                </w:tcPr>
                <w:p w14:paraId="7C844B49">
                  <w:pPr>
                    <w:rPr>
                      <w:rFonts w:hint="default" w:ascii="Times New Roman" w:hAnsi="Times New Roman" w:eastAsia="宋体" w:cs="Times New Roman"/>
                      <w:b/>
                      <w:bCs/>
                      <w:color w:val="auto"/>
                      <w:szCs w:val="21"/>
                      <w:highlight w:val="none"/>
                    </w:rPr>
                  </w:pPr>
                </w:p>
              </w:tc>
              <w:tc>
                <w:tcPr>
                  <w:tcW w:w="378" w:type="pct"/>
                  <w:tcBorders>
                    <w:top w:val="single" w:color="auto" w:sz="2" w:space="0"/>
                    <w:left w:val="single" w:color="auto" w:sz="2" w:space="0"/>
                    <w:bottom w:val="single" w:color="auto" w:sz="2" w:space="0"/>
                    <w:right w:val="single" w:color="auto" w:sz="2" w:space="0"/>
                  </w:tcBorders>
                  <w:vAlign w:val="center"/>
                </w:tcPr>
                <w:p w14:paraId="7D73044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Ⅰ</w:t>
                  </w:r>
                </w:p>
              </w:tc>
              <w:tc>
                <w:tcPr>
                  <w:tcW w:w="378" w:type="pct"/>
                  <w:tcBorders>
                    <w:top w:val="single" w:color="auto" w:sz="2" w:space="0"/>
                    <w:left w:val="single" w:color="auto" w:sz="2" w:space="0"/>
                    <w:bottom w:val="single" w:color="auto" w:sz="2" w:space="0"/>
                    <w:right w:val="single" w:color="auto" w:sz="2" w:space="0"/>
                  </w:tcBorders>
                  <w:vAlign w:val="center"/>
                </w:tcPr>
                <w:p w14:paraId="22B9A7C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Ⅱ</w:t>
                  </w:r>
                </w:p>
              </w:tc>
              <w:tc>
                <w:tcPr>
                  <w:tcW w:w="380" w:type="pct"/>
                  <w:tcBorders>
                    <w:top w:val="single" w:color="auto" w:sz="2" w:space="0"/>
                    <w:left w:val="single" w:color="auto" w:sz="2" w:space="0"/>
                    <w:bottom w:val="single" w:color="auto" w:sz="2" w:space="0"/>
                    <w:right w:val="single" w:color="auto" w:sz="2" w:space="0"/>
                  </w:tcBorders>
                  <w:vAlign w:val="center"/>
                </w:tcPr>
                <w:p w14:paraId="2FAAAE9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Ⅲ</w:t>
                  </w:r>
                </w:p>
              </w:tc>
              <w:tc>
                <w:tcPr>
                  <w:tcW w:w="379" w:type="pct"/>
                  <w:tcBorders>
                    <w:top w:val="single" w:color="auto" w:sz="2" w:space="0"/>
                    <w:left w:val="single" w:color="auto" w:sz="2" w:space="0"/>
                    <w:bottom w:val="single" w:color="auto" w:sz="2" w:space="0"/>
                    <w:right w:val="single" w:color="auto" w:sz="2" w:space="0"/>
                  </w:tcBorders>
                  <w:vAlign w:val="center"/>
                </w:tcPr>
                <w:p w14:paraId="375C462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Ⅰ</w:t>
                  </w:r>
                </w:p>
              </w:tc>
              <w:tc>
                <w:tcPr>
                  <w:tcW w:w="379" w:type="pct"/>
                  <w:tcBorders>
                    <w:top w:val="single" w:color="auto" w:sz="2" w:space="0"/>
                    <w:left w:val="single" w:color="auto" w:sz="2" w:space="0"/>
                    <w:bottom w:val="single" w:color="auto" w:sz="2" w:space="0"/>
                    <w:right w:val="single" w:color="auto" w:sz="2" w:space="0"/>
                  </w:tcBorders>
                  <w:vAlign w:val="center"/>
                </w:tcPr>
                <w:p w14:paraId="12A9979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Ⅱ</w:t>
                  </w:r>
                </w:p>
              </w:tc>
              <w:tc>
                <w:tcPr>
                  <w:tcW w:w="379" w:type="pct"/>
                  <w:tcBorders>
                    <w:top w:val="single" w:color="auto" w:sz="2" w:space="0"/>
                    <w:left w:val="single" w:color="auto" w:sz="2" w:space="0"/>
                    <w:bottom w:val="single" w:color="auto" w:sz="2" w:space="0"/>
                    <w:right w:val="single" w:color="auto" w:sz="2" w:space="0"/>
                  </w:tcBorders>
                  <w:vAlign w:val="center"/>
                </w:tcPr>
                <w:p w14:paraId="1BEF62D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Ⅲ</w:t>
                  </w:r>
                </w:p>
              </w:tc>
              <w:tc>
                <w:tcPr>
                  <w:tcW w:w="379" w:type="pct"/>
                  <w:tcBorders>
                    <w:top w:val="single" w:color="auto" w:sz="2" w:space="0"/>
                    <w:left w:val="single" w:color="auto" w:sz="2" w:space="0"/>
                    <w:bottom w:val="single" w:color="auto" w:sz="2" w:space="0"/>
                    <w:right w:val="single" w:color="auto" w:sz="2" w:space="0"/>
                  </w:tcBorders>
                  <w:vAlign w:val="center"/>
                </w:tcPr>
                <w:p w14:paraId="1D05CEF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Ⅰ</w:t>
                  </w:r>
                </w:p>
              </w:tc>
              <w:tc>
                <w:tcPr>
                  <w:tcW w:w="379" w:type="pct"/>
                  <w:tcBorders>
                    <w:top w:val="single" w:color="auto" w:sz="2" w:space="0"/>
                    <w:left w:val="single" w:color="auto" w:sz="2" w:space="0"/>
                    <w:bottom w:val="single" w:color="auto" w:sz="2" w:space="0"/>
                    <w:right w:val="single" w:color="auto" w:sz="2" w:space="0"/>
                  </w:tcBorders>
                  <w:vAlign w:val="center"/>
                </w:tcPr>
                <w:p w14:paraId="3515A7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Ⅱ</w:t>
                  </w:r>
                </w:p>
              </w:tc>
              <w:tc>
                <w:tcPr>
                  <w:tcW w:w="378" w:type="pct"/>
                  <w:tcBorders>
                    <w:top w:val="single" w:color="auto" w:sz="2" w:space="0"/>
                    <w:left w:val="single" w:color="auto" w:sz="2" w:space="0"/>
                    <w:bottom w:val="single" w:color="auto" w:sz="2" w:space="0"/>
                    <w:right w:val="nil"/>
                  </w:tcBorders>
                  <w:vAlign w:val="center"/>
                </w:tcPr>
                <w:p w14:paraId="68CE06B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Ⅲ</w:t>
                  </w:r>
                </w:p>
              </w:tc>
            </w:tr>
            <w:tr w14:paraId="2EA9DE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1CEFC65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A</w:t>
                  </w:r>
                </w:p>
              </w:tc>
              <w:tc>
                <w:tcPr>
                  <w:tcW w:w="777" w:type="pct"/>
                  <w:tcBorders>
                    <w:top w:val="single" w:color="auto" w:sz="2" w:space="0"/>
                    <w:left w:val="single" w:color="auto" w:sz="2" w:space="0"/>
                    <w:bottom w:val="single" w:color="auto" w:sz="2" w:space="0"/>
                    <w:right w:val="single" w:color="auto" w:sz="2" w:space="0"/>
                  </w:tcBorders>
                  <w:vAlign w:val="center"/>
                </w:tcPr>
                <w:p w14:paraId="0925ED2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&lt;2</w:t>
                  </w:r>
                </w:p>
              </w:tc>
              <w:tc>
                <w:tcPr>
                  <w:tcW w:w="378" w:type="pct"/>
                  <w:tcBorders>
                    <w:top w:val="single" w:color="auto" w:sz="2" w:space="0"/>
                    <w:left w:val="single" w:color="auto" w:sz="2" w:space="0"/>
                    <w:bottom w:val="single" w:color="auto" w:sz="2" w:space="0"/>
                    <w:right w:val="single" w:color="auto" w:sz="2" w:space="0"/>
                  </w:tcBorders>
                  <w:vAlign w:val="center"/>
                </w:tcPr>
                <w:p w14:paraId="28A6153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78" w:type="pct"/>
                  <w:tcBorders>
                    <w:top w:val="single" w:color="auto" w:sz="2" w:space="0"/>
                    <w:left w:val="single" w:color="auto" w:sz="2" w:space="0"/>
                    <w:bottom w:val="single" w:color="auto" w:sz="2" w:space="0"/>
                    <w:right w:val="single" w:color="auto" w:sz="2" w:space="0"/>
                  </w:tcBorders>
                  <w:vAlign w:val="center"/>
                </w:tcPr>
                <w:p w14:paraId="2CB402F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80" w:type="pct"/>
                  <w:tcBorders>
                    <w:top w:val="single" w:color="auto" w:sz="2" w:space="0"/>
                    <w:left w:val="single" w:color="auto" w:sz="2" w:space="0"/>
                    <w:bottom w:val="single" w:color="auto" w:sz="2" w:space="0"/>
                    <w:right w:val="single" w:color="auto" w:sz="2" w:space="0"/>
                  </w:tcBorders>
                  <w:vAlign w:val="center"/>
                </w:tcPr>
                <w:p w14:paraId="109797D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79" w:type="pct"/>
                  <w:tcBorders>
                    <w:top w:val="single" w:color="auto" w:sz="2" w:space="0"/>
                    <w:left w:val="single" w:color="auto" w:sz="2" w:space="0"/>
                    <w:bottom w:val="single" w:color="auto" w:sz="2" w:space="0"/>
                    <w:right w:val="single" w:color="auto" w:sz="2" w:space="0"/>
                  </w:tcBorders>
                  <w:vAlign w:val="center"/>
                </w:tcPr>
                <w:p w14:paraId="5AF8EDA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79" w:type="pct"/>
                  <w:tcBorders>
                    <w:top w:val="single" w:color="auto" w:sz="2" w:space="0"/>
                    <w:left w:val="single" w:color="auto" w:sz="2" w:space="0"/>
                    <w:bottom w:val="single" w:color="auto" w:sz="2" w:space="0"/>
                    <w:right w:val="single" w:color="auto" w:sz="2" w:space="0"/>
                  </w:tcBorders>
                  <w:vAlign w:val="center"/>
                </w:tcPr>
                <w:p w14:paraId="4EAB88E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79" w:type="pct"/>
                  <w:tcBorders>
                    <w:top w:val="single" w:color="auto" w:sz="2" w:space="0"/>
                    <w:left w:val="single" w:color="auto" w:sz="2" w:space="0"/>
                    <w:bottom w:val="single" w:color="auto" w:sz="2" w:space="0"/>
                    <w:right w:val="single" w:color="auto" w:sz="2" w:space="0"/>
                  </w:tcBorders>
                  <w:vAlign w:val="center"/>
                </w:tcPr>
                <w:p w14:paraId="7D9D423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400</w:t>
                  </w:r>
                </w:p>
              </w:tc>
              <w:tc>
                <w:tcPr>
                  <w:tcW w:w="379" w:type="pct"/>
                  <w:tcBorders>
                    <w:top w:val="single" w:color="auto" w:sz="2" w:space="0"/>
                    <w:left w:val="single" w:color="auto" w:sz="2" w:space="0"/>
                    <w:bottom w:val="single" w:color="auto" w:sz="2" w:space="0"/>
                    <w:right w:val="single" w:color="auto" w:sz="2" w:space="0"/>
                  </w:tcBorders>
                  <w:vAlign w:val="center"/>
                </w:tcPr>
                <w:p w14:paraId="0294C94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80</w:t>
                  </w:r>
                </w:p>
              </w:tc>
              <w:tc>
                <w:tcPr>
                  <w:tcW w:w="379" w:type="pct"/>
                  <w:tcBorders>
                    <w:top w:val="single" w:color="auto" w:sz="2" w:space="0"/>
                    <w:left w:val="single" w:color="auto" w:sz="2" w:space="0"/>
                    <w:bottom w:val="single" w:color="auto" w:sz="2" w:space="0"/>
                    <w:right w:val="single" w:color="auto" w:sz="2" w:space="0"/>
                  </w:tcBorders>
                  <w:vAlign w:val="center"/>
                </w:tcPr>
                <w:p w14:paraId="3D10E07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80</w:t>
                  </w:r>
                </w:p>
              </w:tc>
              <w:tc>
                <w:tcPr>
                  <w:tcW w:w="378" w:type="pct"/>
                  <w:tcBorders>
                    <w:top w:val="single" w:color="auto" w:sz="2" w:space="0"/>
                    <w:left w:val="single" w:color="auto" w:sz="2" w:space="0"/>
                    <w:bottom w:val="single" w:color="auto" w:sz="2" w:space="0"/>
                    <w:right w:val="nil"/>
                  </w:tcBorders>
                  <w:vAlign w:val="center"/>
                </w:tcPr>
                <w:p w14:paraId="00B0AD2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80</w:t>
                  </w:r>
                </w:p>
              </w:tc>
            </w:tr>
            <w:tr w14:paraId="146AA9F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16C0EBC2">
                  <w:pPr>
                    <w:rPr>
                      <w:rFonts w:hint="default" w:ascii="Times New Roman" w:hAnsi="Times New Roman" w:eastAsia="宋体" w:cs="Times New Roman"/>
                      <w:color w:val="auto"/>
                      <w:szCs w:val="21"/>
                      <w:highlight w:val="none"/>
                    </w:rPr>
                  </w:pPr>
                </w:p>
              </w:tc>
              <w:tc>
                <w:tcPr>
                  <w:tcW w:w="777" w:type="pct"/>
                  <w:tcBorders>
                    <w:top w:val="single" w:color="auto" w:sz="2" w:space="0"/>
                    <w:left w:val="single" w:color="auto" w:sz="2" w:space="0"/>
                    <w:bottom w:val="single" w:color="auto" w:sz="2" w:space="0"/>
                    <w:right w:val="single" w:color="auto" w:sz="2" w:space="0"/>
                  </w:tcBorders>
                  <w:vAlign w:val="center"/>
                </w:tcPr>
                <w:p w14:paraId="0CF4A9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2-4</w:t>
                  </w:r>
                </w:p>
              </w:tc>
              <w:tc>
                <w:tcPr>
                  <w:tcW w:w="378" w:type="pct"/>
                  <w:tcBorders>
                    <w:top w:val="single" w:color="auto" w:sz="2" w:space="0"/>
                    <w:left w:val="single" w:color="auto" w:sz="2" w:space="0"/>
                    <w:bottom w:val="single" w:color="auto" w:sz="2" w:space="0"/>
                    <w:right w:val="single" w:color="auto" w:sz="2" w:space="0"/>
                  </w:tcBorders>
                  <w:vAlign w:val="center"/>
                </w:tcPr>
                <w:p w14:paraId="41843EA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700</w:t>
                  </w:r>
                </w:p>
              </w:tc>
              <w:tc>
                <w:tcPr>
                  <w:tcW w:w="378" w:type="pct"/>
                  <w:tcBorders>
                    <w:top w:val="single" w:color="auto" w:sz="2" w:space="0"/>
                    <w:left w:val="single" w:color="auto" w:sz="2" w:space="0"/>
                    <w:bottom w:val="single" w:color="auto" w:sz="2" w:space="0"/>
                    <w:right w:val="single" w:color="auto" w:sz="2" w:space="0"/>
                  </w:tcBorders>
                  <w:shd w:val="clear" w:color="auto" w:fill="B3B3B3"/>
                  <w:vAlign w:val="center"/>
                </w:tcPr>
                <w:p w14:paraId="617A9F7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470</w:t>
                  </w:r>
                </w:p>
              </w:tc>
              <w:tc>
                <w:tcPr>
                  <w:tcW w:w="380" w:type="pct"/>
                  <w:tcBorders>
                    <w:top w:val="single" w:color="auto" w:sz="2" w:space="0"/>
                    <w:left w:val="single" w:color="auto" w:sz="2" w:space="0"/>
                    <w:bottom w:val="single" w:color="auto" w:sz="2" w:space="0"/>
                    <w:right w:val="single" w:color="auto" w:sz="2" w:space="0"/>
                  </w:tcBorders>
                  <w:vAlign w:val="center"/>
                </w:tcPr>
                <w:p w14:paraId="1B0AB13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350</w:t>
                  </w:r>
                </w:p>
              </w:tc>
              <w:tc>
                <w:tcPr>
                  <w:tcW w:w="379" w:type="pct"/>
                  <w:tcBorders>
                    <w:top w:val="single" w:color="auto" w:sz="2" w:space="0"/>
                    <w:left w:val="single" w:color="auto" w:sz="2" w:space="0"/>
                    <w:bottom w:val="single" w:color="auto" w:sz="2" w:space="0"/>
                    <w:right w:val="single" w:color="auto" w:sz="2" w:space="0"/>
                  </w:tcBorders>
                  <w:vAlign w:val="center"/>
                </w:tcPr>
                <w:p w14:paraId="4BABC48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700</w:t>
                  </w:r>
                </w:p>
              </w:tc>
              <w:tc>
                <w:tcPr>
                  <w:tcW w:w="379" w:type="pct"/>
                  <w:tcBorders>
                    <w:top w:val="single" w:color="auto" w:sz="2" w:space="0"/>
                    <w:left w:val="single" w:color="auto" w:sz="2" w:space="0"/>
                    <w:bottom w:val="single" w:color="auto" w:sz="2" w:space="0"/>
                    <w:right w:val="single" w:color="auto" w:sz="2" w:space="0"/>
                  </w:tcBorders>
                  <w:vAlign w:val="center"/>
                </w:tcPr>
                <w:p w14:paraId="0AB402D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470</w:t>
                  </w:r>
                </w:p>
              </w:tc>
              <w:tc>
                <w:tcPr>
                  <w:tcW w:w="379" w:type="pct"/>
                  <w:tcBorders>
                    <w:top w:val="single" w:color="auto" w:sz="2" w:space="0"/>
                    <w:left w:val="single" w:color="auto" w:sz="2" w:space="0"/>
                    <w:bottom w:val="single" w:color="auto" w:sz="2" w:space="0"/>
                    <w:right w:val="single" w:color="auto" w:sz="2" w:space="0"/>
                  </w:tcBorders>
                  <w:vAlign w:val="center"/>
                </w:tcPr>
                <w:p w14:paraId="3217C1C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350</w:t>
                  </w:r>
                </w:p>
              </w:tc>
              <w:tc>
                <w:tcPr>
                  <w:tcW w:w="379" w:type="pct"/>
                  <w:tcBorders>
                    <w:top w:val="single" w:color="auto" w:sz="2" w:space="0"/>
                    <w:left w:val="single" w:color="auto" w:sz="2" w:space="0"/>
                    <w:bottom w:val="single" w:color="auto" w:sz="2" w:space="0"/>
                    <w:right w:val="single" w:color="auto" w:sz="2" w:space="0"/>
                  </w:tcBorders>
                  <w:vAlign w:val="center"/>
                </w:tcPr>
                <w:p w14:paraId="6996523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380</w:t>
                  </w:r>
                </w:p>
              </w:tc>
              <w:tc>
                <w:tcPr>
                  <w:tcW w:w="379" w:type="pct"/>
                  <w:tcBorders>
                    <w:top w:val="single" w:color="auto" w:sz="2" w:space="0"/>
                    <w:left w:val="single" w:color="auto" w:sz="2" w:space="0"/>
                    <w:bottom w:val="single" w:color="auto" w:sz="2" w:space="0"/>
                    <w:right w:val="single" w:color="auto" w:sz="2" w:space="0"/>
                  </w:tcBorders>
                  <w:vAlign w:val="center"/>
                </w:tcPr>
                <w:p w14:paraId="2C9E901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250</w:t>
                  </w:r>
                </w:p>
              </w:tc>
              <w:tc>
                <w:tcPr>
                  <w:tcW w:w="378" w:type="pct"/>
                  <w:tcBorders>
                    <w:top w:val="single" w:color="auto" w:sz="2" w:space="0"/>
                    <w:left w:val="single" w:color="auto" w:sz="2" w:space="0"/>
                    <w:bottom w:val="single" w:color="auto" w:sz="2" w:space="0"/>
                    <w:right w:val="nil"/>
                  </w:tcBorders>
                  <w:vAlign w:val="center"/>
                </w:tcPr>
                <w:p w14:paraId="4C9206C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190</w:t>
                  </w:r>
                </w:p>
              </w:tc>
            </w:tr>
            <w:tr w14:paraId="4B37EF2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6EC428B6">
                  <w:pPr>
                    <w:rPr>
                      <w:rFonts w:hint="default" w:ascii="Times New Roman" w:hAnsi="Times New Roman" w:eastAsia="宋体" w:cs="Times New Roman"/>
                      <w:color w:val="auto"/>
                      <w:szCs w:val="21"/>
                      <w:highlight w:val="none"/>
                    </w:rPr>
                  </w:pPr>
                </w:p>
              </w:tc>
              <w:tc>
                <w:tcPr>
                  <w:tcW w:w="777" w:type="pct"/>
                  <w:tcBorders>
                    <w:top w:val="single" w:color="auto" w:sz="2" w:space="0"/>
                    <w:left w:val="single" w:color="auto" w:sz="2" w:space="0"/>
                    <w:bottom w:val="single" w:color="auto" w:sz="2" w:space="0"/>
                    <w:right w:val="single" w:color="auto" w:sz="2" w:space="0"/>
                  </w:tcBorders>
                  <w:vAlign w:val="center"/>
                </w:tcPr>
                <w:p w14:paraId="542BC29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&gt;4</w:t>
                  </w:r>
                </w:p>
              </w:tc>
              <w:tc>
                <w:tcPr>
                  <w:tcW w:w="378" w:type="pct"/>
                  <w:tcBorders>
                    <w:top w:val="single" w:color="auto" w:sz="2" w:space="0"/>
                    <w:left w:val="single" w:color="auto" w:sz="2" w:space="0"/>
                    <w:bottom w:val="single" w:color="auto" w:sz="2" w:space="0"/>
                    <w:right w:val="single" w:color="auto" w:sz="2" w:space="0"/>
                  </w:tcBorders>
                  <w:vAlign w:val="center"/>
                </w:tcPr>
                <w:p w14:paraId="3A0E962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530</w:t>
                  </w:r>
                </w:p>
              </w:tc>
              <w:tc>
                <w:tcPr>
                  <w:tcW w:w="378" w:type="pct"/>
                  <w:tcBorders>
                    <w:top w:val="single" w:color="auto" w:sz="2" w:space="0"/>
                    <w:left w:val="single" w:color="auto" w:sz="2" w:space="0"/>
                    <w:bottom w:val="single" w:color="auto" w:sz="2" w:space="0"/>
                    <w:right w:val="single" w:color="auto" w:sz="2" w:space="0"/>
                  </w:tcBorders>
                  <w:vAlign w:val="center"/>
                </w:tcPr>
                <w:p w14:paraId="09ACCFF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350</w:t>
                  </w:r>
                </w:p>
              </w:tc>
              <w:tc>
                <w:tcPr>
                  <w:tcW w:w="380" w:type="pct"/>
                  <w:tcBorders>
                    <w:top w:val="single" w:color="auto" w:sz="2" w:space="0"/>
                    <w:left w:val="single" w:color="auto" w:sz="2" w:space="0"/>
                    <w:bottom w:val="single" w:color="auto" w:sz="2" w:space="0"/>
                    <w:right w:val="single" w:color="auto" w:sz="2" w:space="0"/>
                  </w:tcBorders>
                  <w:vAlign w:val="center"/>
                </w:tcPr>
                <w:p w14:paraId="7FF3DAF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260</w:t>
                  </w:r>
                </w:p>
              </w:tc>
              <w:tc>
                <w:tcPr>
                  <w:tcW w:w="379" w:type="pct"/>
                  <w:tcBorders>
                    <w:top w:val="single" w:color="auto" w:sz="2" w:space="0"/>
                    <w:left w:val="single" w:color="auto" w:sz="2" w:space="0"/>
                    <w:bottom w:val="single" w:color="auto" w:sz="2" w:space="0"/>
                    <w:right w:val="single" w:color="auto" w:sz="2" w:space="0"/>
                  </w:tcBorders>
                  <w:vAlign w:val="center"/>
                </w:tcPr>
                <w:p w14:paraId="5DD4743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530</w:t>
                  </w:r>
                </w:p>
              </w:tc>
              <w:tc>
                <w:tcPr>
                  <w:tcW w:w="379" w:type="pct"/>
                  <w:tcBorders>
                    <w:top w:val="single" w:color="auto" w:sz="2" w:space="0"/>
                    <w:left w:val="single" w:color="auto" w:sz="2" w:space="0"/>
                    <w:bottom w:val="single" w:color="auto" w:sz="2" w:space="0"/>
                    <w:right w:val="single" w:color="auto" w:sz="2" w:space="0"/>
                  </w:tcBorders>
                  <w:vAlign w:val="center"/>
                </w:tcPr>
                <w:p w14:paraId="04BA427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350</w:t>
                  </w:r>
                </w:p>
              </w:tc>
              <w:tc>
                <w:tcPr>
                  <w:tcW w:w="379" w:type="pct"/>
                  <w:tcBorders>
                    <w:top w:val="single" w:color="auto" w:sz="2" w:space="0"/>
                    <w:left w:val="single" w:color="auto" w:sz="2" w:space="0"/>
                    <w:bottom w:val="single" w:color="auto" w:sz="2" w:space="0"/>
                    <w:right w:val="single" w:color="auto" w:sz="2" w:space="0"/>
                  </w:tcBorders>
                  <w:vAlign w:val="center"/>
                </w:tcPr>
                <w:p w14:paraId="66CA8E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260</w:t>
                  </w:r>
                </w:p>
              </w:tc>
              <w:tc>
                <w:tcPr>
                  <w:tcW w:w="379" w:type="pct"/>
                  <w:tcBorders>
                    <w:top w:val="single" w:color="auto" w:sz="2" w:space="0"/>
                    <w:left w:val="single" w:color="auto" w:sz="2" w:space="0"/>
                    <w:bottom w:val="single" w:color="auto" w:sz="2" w:space="0"/>
                    <w:right w:val="single" w:color="auto" w:sz="2" w:space="0"/>
                  </w:tcBorders>
                  <w:vAlign w:val="center"/>
                </w:tcPr>
                <w:p w14:paraId="1436055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290</w:t>
                  </w:r>
                </w:p>
              </w:tc>
              <w:tc>
                <w:tcPr>
                  <w:tcW w:w="379" w:type="pct"/>
                  <w:tcBorders>
                    <w:top w:val="single" w:color="auto" w:sz="2" w:space="0"/>
                    <w:left w:val="single" w:color="auto" w:sz="2" w:space="0"/>
                    <w:bottom w:val="single" w:color="auto" w:sz="2" w:space="0"/>
                    <w:right w:val="single" w:color="auto" w:sz="2" w:space="0"/>
                  </w:tcBorders>
                  <w:vAlign w:val="center"/>
                </w:tcPr>
                <w:p w14:paraId="4B9E961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190</w:t>
                  </w:r>
                </w:p>
              </w:tc>
              <w:tc>
                <w:tcPr>
                  <w:tcW w:w="378" w:type="pct"/>
                  <w:tcBorders>
                    <w:top w:val="single" w:color="auto" w:sz="2" w:space="0"/>
                    <w:left w:val="single" w:color="auto" w:sz="2" w:space="0"/>
                    <w:bottom w:val="single" w:color="auto" w:sz="2" w:space="0"/>
                    <w:right w:val="nil"/>
                  </w:tcBorders>
                  <w:vAlign w:val="center"/>
                </w:tcPr>
                <w:p w14:paraId="0D64688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140</w:t>
                  </w:r>
                </w:p>
              </w:tc>
            </w:tr>
            <w:tr w14:paraId="511CF2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40779EF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B</w:t>
                  </w:r>
                </w:p>
              </w:tc>
              <w:tc>
                <w:tcPr>
                  <w:tcW w:w="777" w:type="pct"/>
                  <w:tcBorders>
                    <w:top w:val="single" w:color="auto" w:sz="2" w:space="0"/>
                    <w:left w:val="single" w:color="auto" w:sz="2" w:space="0"/>
                    <w:bottom w:val="single" w:color="auto" w:sz="2" w:space="0"/>
                    <w:right w:val="single" w:color="auto" w:sz="2" w:space="0"/>
                  </w:tcBorders>
                  <w:vAlign w:val="center"/>
                </w:tcPr>
                <w:p w14:paraId="00627FB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82FEE8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0.01</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6D212E2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0.015</w:t>
                  </w:r>
                </w:p>
              </w:tc>
              <w:tc>
                <w:tcPr>
                  <w:tcW w:w="1136" w:type="pct"/>
                  <w:gridSpan w:val="3"/>
                  <w:tcBorders>
                    <w:top w:val="single" w:color="auto" w:sz="2" w:space="0"/>
                    <w:left w:val="single" w:color="auto" w:sz="2" w:space="0"/>
                    <w:bottom w:val="single" w:color="auto" w:sz="2" w:space="0"/>
                    <w:right w:val="nil"/>
                  </w:tcBorders>
                  <w:vAlign w:val="center"/>
                </w:tcPr>
                <w:p w14:paraId="02BEF38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0.015</w:t>
                  </w:r>
                </w:p>
              </w:tc>
            </w:tr>
            <w:tr w14:paraId="30E88A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492D5813">
                  <w:pPr>
                    <w:rPr>
                      <w:rFonts w:hint="default" w:ascii="Times New Roman" w:hAnsi="Times New Roman" w:eastAsia="宋体" w:cs="Times New Roman"/>
                      <w:color w:val="auto"/>
                      <w:szCs w:val="21"/>
                      <w:highlight w:val="none"/>
                    </w:rPr>
                  </w:pPr>
                </w:p>
              </w:tc>
              <w:tc>
                <w:tcPr>
                  <w:tcW w:w="777" w:type="pct"/>
                  <w:tcBorders>
                    <w:top w:val="single" w:color="auto" w:sz="2" w:space="0"/>
                    <w:left w:val="single" w:color="auto" w:sz="2" w:space="0"/>
                    <w:bottom w:val="single" w:color="auto" w:sz="2" w:space="0"/>
                    <w:right w:val="single" w:color="auto" w:sz="2" w:space="0"/>
                  </w:tcBorders>
                  <w:vAlign w:val="center"/>
                </w:tcPr>
                <w:p w14:paraId="23ED8D4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0556908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0.021</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5C7326C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0.036</w:t>
                  </w:r>
                </w:p>
              </w:tc>
              <w:tc>
                <w:tcPr>
                  <w:tcW w:w="1136" w:type="pct"/>
                  <w:gridSpan w:val="3"/>
                  <w:tcBorders>
                    <w:top w:val="single" w:color="auto" w:sz="2" w:space="0"/>
                    <w:left w:val="single" w:color="auto" w:sz="2" w:space="0"/>
                    <w:bottom w:val="single" w:color="auto" w:sz="2" w:space="0"/>
                    <w:right w:val="nil"/>
                  </w:tcBorders>
                  <w:vAlign w:val="center"/>
                </w:tcPr>
                <w:p w14:paraId="66A822A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0.036</w:t>
                  </w:r>
                </w:p>
              </w:tc>
            </w:tr>
            <w:tr w14:paraId="3D58F86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69521C2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C</w:t>
                  </w:r>
                </w:p>
              </w:tc>
              <w:tc>
                <w:tcPr>
                  <w:tcW w:w="777" w:type="pct"/>
                  <w:tcBorders>
                    <w:top w:val="single" w:color="auto" w:sz="2" w:space="0"/>
                    <w:left w:val="single" w:color="auto" w:sz="2" w:space="0"/>
                    <w:bottom w:val="single" w:color="auto" w:sz="2" w:space="0"/>
                    <w:right w:val="single" w:color="auto" w:sz="2" w:space="0"/>
                  </w:tcBorders>
                  <w:vAlign w:val="center"/>
                </w:tcPr>
                <w:p w14:paraId="6135A60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1EC5AC3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1.85</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2CF352E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1.79</w:t>
                  </w:r>
                </w:p>
              </w:tc>
              <w:tc>
                <w:tcPr>
                  <w:tcW w:w="1136" w:type="pct"/>
                  <w:gridSpan w:val="3"/>
                  <w:tcBorders>
                    <w:top w:val="single" w:color="auto" w:sz="2" w:space="0"/>
                    <w:left w:val="single" w:color="auto" w:sz="2" w:space="0"/>
                    <w:bottom w:val="single" w:color="auto" w:sz="2" w:space="0"/>
                    <w:right w:val="nil"/>
                  </w:tcBorders>
                  <w:vAlign w:val="center"/>
                </w:tcPr>
                <w:p w14:paraId="37A9FCE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1.79</w:t>
                  </w:r>
                </w:p>
              </w:tc>
            </w:tr>
            <w:tr w14:paraId="0929AF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5A84FF75">
                  <w:pPr>
                    <w:rPr>
                      <w:rFonts w:hint="default" w:ascii="Times New Roman" w:hAnsi="Times New Roman" w:eastAsia="宋体" w:cs="Times New Roman"/>
                      <w:color w:val="auto"/>
                      <w:szCs w:val="21"/>
                      <w:highlight w:val="none"/>
                    </w:rPr>
                  </w:pPr>
                </w:p>
              </w:tc>
              <w:tc>
                <w:tcPr>
                  <w:tcW w:w="777" w:type="pct"/>
                  <w:tcBorders>
                    <w:top w:val="single" w:color="auto" w:sz="2" w:space="0"/>
                    <w:left w:val="single" w:color="auto" w:sz="2" w:space="0"/>
                    <w:bottom w:val="single" w:color="auto" w:sz="2" w:space="0"/>
                    <w:right w:val="single" w:color="auto" w:sz="2" w:space="0"/>
                  </w:tcBorders>
                  <w:vAlign w:val="center"/>
                </w:tcPr>
                <w:p w14:paraId="62F92E8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44B9641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1.85</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12D665C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1.77</w:t>
                  </w:r>
                </w:p>
              </w:tc>
              <w:tc>
                <w:tcPr>
                  <w:tcW w:w="1136" w:type="pct"/>
                  <w:gridSpan w:val="3"/>
                  <w:tcBorders>
                    <w:top w:val="single" w:color="auto" w:sz="2" w:space="0"/>
                    <w:left w:val="single" w:color="auto" w:sz="2" w:space="0"/>
                    <w:bottom w:val="single" w:color="auto" w:sz="2" w:space="0"/>
                    <w:right w:val="nil"/>
                  </w:tcBorders>
                  <w:vAlign w:val="center"/>
                </w:tcPr>
                <w:p w14:paraId="52777AB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1.77</w:t>
                  </w:r>
                </w:p>
              </w:tc>
            </w:tr>
            <w:tr w14:paraId="38A2B39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restart"/>
                  <w:tcBorders>
                    <w:top w:val="single" w:color="auto" w:sz="2" w:space="0"/>
                    <w:left w:val="nil"/>
                    <w:bottom w:val="single" w:color="auto" w:sz="2" w:space="0"/>
                    <w:right w:val="single" w:color="auto" w:sz="2" w:space="0"/>
                  </w:tcBorders>
                  <w:vAlign w:val="center"/>
                </w:tcPr>
                <w:p w14:paraId="3450DF4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D</w:t>
                  </w:r>
                </w:p>
              </w:tc>
              <w:tc>
                <w:tcPr>
                  <w:tcW w:w="777" w:type="pct"/>
                  <w:tcBorders>
                    <w:top w:val="single" w:color="auto" w:sz="2" w:space="0"/>
                    <w:left w:val="single" w:color="auto" w:sz="2" w:space="0"/>
                    <w:bottom w:val="single" w:color="auto" w:sz="2" w:space="0"/>
                    <w:right w:val="single" w:color="auto" w:sz="2" w:space="0"/>
                  </w:tcBorders>
                  <w:vAlign w:val="center"/>
                </w:tcPr>
                <w:p w14:paraId="44D1C83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&lt;2</w:t>
                  </w:r>
                </w:p>
              </w:tc>
              <w:tc>
                <w:tcPr>
                  <w:tcW w:w="1136" w:type="pct"/>
                  <w:gridSpan w:val="3"/>
                  <w:tcBorders>
                    <w:top w:val="single" w:color="auto" w:sz="2" w:space="0"/>
                    <w:left w:val="single" w:color="auto" w:sz="2" w:space="0"/>
                    <w:bottom w:val="single" w:color="auto" w:sz="2" w:space="0"/>
                    <w:right w:val="single" w:color="auto" w:sz="2" w:space="0"/>
                  </w:tcBorders>
                  <w:vAlign w:val="center"/>
                </w:tcPr>
                <w:p w14:paraId="79708C2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0.78</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02B835B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0.78</w:t>
                  </w:r>
                </w:p>
              </w:tc>
              <w:tc>
                <w:tcPr>
                  <w:tcW w:w="1136" w:type="pct"/>
                  <w:gridSpan w:val="3"/>
                  <w:tcBorders>
                    <w:top w:val="single" w:color="auto" w:sz="2" w:space="0"/>
                    <w:left w:val="single" w:color="auto" w:sz="2" w:space="0"/>
                    <w:bottom w:val="single" w:color="auto" w:sz="2" w:space="0"/>
                    <w:right w:val="nil"/>
                  </w:tcBorders>
                  <w:vAlign w:val="center"/>
                </w:tcPr>
                <w:p w14:paraId="17A257E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0.57</w:t>
                  </w:r>
                </w:p>
              </w:tc>
            </w:tr>
            <w:tr w14:paraId="5DE36E5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814" w:type="pct"/>
                  <w:vMerge w:val="continue"/>
                  <w:tcBorders>
                    <w:top w:val="single" w:color="auto" w:sz="2" w:space="0"/>
                    <w:left w:val="nil"/>
                    <w:bottom w:val="single" w:color="auto" w:sz="2" w:space="0"/>
                    <w:right w:val="single" w:color="auto" w:sz="2" w:space="0"/>
                  </w:tcBorders>
                  <w:vAlign w:val="center"/>
                </w:tcPr>
                <w:p w14:paraId="0011BE2C">
                  <w:pPr>
                    <w:rPr>
                      <w:rFonts w:hint="default" w:ascii="Times New Roman" w:hAnsi="Times New Roman" w:eastAsia="宋体" w:cs="Times New Roman"/>
                      <w:color w:val="auto"/>
                      <w:szCs w:val="21"/>
                      <w:highlight w:val="none"/>
                    </w:rPr>
                  </w:pPr>
                </w:p>
              </w:tc>
              <w:tc>
                <w:tcPr>
                  <w:tcW w:w="777" w:type="pct"/>
                  <w:tcBorders>
                    <w:top w:val="single" w:color="auto" w:sz="2" w:space="0"/>
                    <w:left w:val="single" w:color="auto" w:sz="2" w:space="0"/>
                    <w:bottom w:val="single" w:color="auto" w:sz="2" w:space="0"/>
                    <w:right w:val="single" w:color="auto" w:sz="2" w:space="0"/>
                  </w:tcBorders>
                  <w:vAlign w:val="center"/>
                </w:tcPr>
                <w:p w14:paraId="436599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&gt;2</w:t>
                  </w:r>
                </w:p>
              </w:tc>
              <w:tc>
                <w:tcPr>
                  <w:tcW w:w="1136" w:type="pct"/>
                  <w:gridSpan w:val="3"/>
                  <w:tcBorders>
                    <w:top w:val="single" w:color="auto" w:sz="2" w:space="0"/>
                    <w:left w:val="single" w:color="auto" w:sz="2" w:space="0"/>
                    <w:bottom w:val="single" w:color="auto" w:sz="2" w:space="0"/>
                    <w:right w:val="single" w:color="auto" w:sz="2" w:space="0"/>
                  </w:tcBorders>
                  <w:shd w:val="clear" w:color="auto" w:fill="B3B3B3"/>
                  <w:vAlign w:val="center"/>
                </w:tcPr>
                <w:p w14:paraId="15630A7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0.84</w:t>
                  </w:r>
                </w:p>
              </w:tc>
              <w:tc>
                <w:tcPr>
                  <w:tcW w:w="1138" w:type="pct"/>
                  <w:gridSpan w:val="3"/>
                  <w:tcBorders>
                    <w:top w:val="single" w:color="auto" w:sz="2" w:space="0"/>
                    <w:left w:val="single" w:color="auto" w:sz="2" w:space="0"/>
                    <w:bottom w:val="single" w:color="auto" w:sz="2" w:space="0"/>
                    <w:right w:val="single" w:color="auto" w:sz="2" w:space="0"/>
                  </w:tcBorders>
                  <w:vAlign w:val="center"/>
                </w:tcPr>
                <w:p w14:paraId="6A7DB47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0.84</w:t>
                  </w:r>
                </w:p>
              </w:tc>
              <w:tc>
                <w:tcPr>
                  <w:tcW w:w="1136" w:type="pct"/>
                  <w:gridSpan w:val="3"/>
                  <w:tcBorders>
                    <w:top w:val="single" w:color="auto" w:sz="2" w:space="0"/>
                    <w:left w:val="single" w:color="auto" w:sz="2" w:space="0"/>
                    <w:bottom w:val="single" w:color="auto" w:sz="2" w:space="0"/>
                    <w:right w:val="nil"/>
                  </w:tcBorders>
                  <w:vAlign w:val="center"/>
                </w:tcPr>
                <w:p w14:paraId="6874805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0.76</w:t>
                  </w:r>
                </w:p>
              </w:tc>
            </w:tr>
            <w:tr w14:paraId="359B151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5000" w:type="pct"/>
                  <w:gridSpan w:val="11"/>
                  <w:tcBorders>
                    <w:top w:val="single" w:color="auto" w:sz="2" w:space="0"/>
                    <w:left w:val="nil"/>
                    <w:bottom w:val="single" w:color="auto" w:sz="12" w:space="0"/>
                    <w:right w:val="single" w:color="auto" w:sz="2" w:space="0"/>
                  </w:tcBorders>
                  <w:vAlign w:val="center"/>
                </w:tcPr>
                <w:p w14:paraId="2079F5B5">
                  <w:pPr>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注：</w:t>
                  </w:r>
                  <w:r>
                    <w:rPr>
                      <w:rFonts w:hint="default" w:ascii="Times New Roman" w:hAnsi="Times New Roman" w:eastAsia="宋体" w:cs="Times New Roman"/>
                      <w:color w:val="auto"/>
                      <w:sz w:val="18"/>
                      <w:szCs w:val="18"/>
                      <w:highlight w:val="none"/>
                    </w:rPr>
                    <w:t>Ⅰ类：与无组织排放源共存的排放同种有害气体的排气筒的排放量，大于或等于标准规定的允许排放量的1/3者。</w:t>
                  </w:r>
                </w:p>
                <w:p w14:paraId="5E4A39EA">
                  <w:pPr>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Ⅱ类：与无组织排放源共存的排放同种有害气体的排气筒的排放量，小于规准规定的允许排放量的1/3，或虽无排放同种大气污染物之排气筒共存，但无组织排放的有害物质的容许浓度指标是按急性反应指标确定者。</w:t>
                  </w:r>
                </w:p>
                <w:p w14:paraId="56B8CF84">
                  <w:pPr>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 w:val="18"/>
                      <w:szCs w:val="18"/>
                      <w:highlight w:val="none"/>
                    </w:rPr>
                    <w:t>Ⅲ类：无排放同种有害物质的排气筒与无组织排放源共存，但无组织排放的有害物质的容许浓度是按慢性反应指标确定者。</w:t>
                  </w:r>
                </w:p>
              </w:tc>
            </w:tr>
          </w:tbl>
          <w:p w14:paraId="4BA42783">
            <w:pPr>
              <w:adjustRightInd w:val="0"/>
              <w:snapToGrid w:val="0"/>
              <w:spacing w:line="5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根据《制定地方大气污染物排放标准的技术方法》（GB/T39449-2020），卫生防护距离在100m以内时，级差为50m；超过100m，但小于或等于1000m时，级差为100m；超过1000m时，级差为200m。当按两种或两种以上的有害气体的Q/Cm值计算的卫生防护距离在同一级别时，该类工业企业的卫生防护距离级别应提高一级。</w:t>
            </w:r>
          </w:p>
          <w:p w14:paraId="407DB6CD">
            <w:pPr>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rPr>
              <w:t>经计算，本项目卫生防护距离计算结果见表4-</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14:paraId="20F6CCB8">
            <w:pPr>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 xml:space="preserve">  卫生防护距离计算结果表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411"/>
              <w:gridCol w:w="667"/>
              <w:gridCol w:w="765"/>
              <w:gridCol w:w="960"/>
              <w:gridCol w:w="833"/>
              <w:gridCol w:w="592"/>
              <w:gridCol w:w="582"/>
              <w:gridCol w:w="562"/>
              <w:gridCol w:w="686"/>
              <w:gridCol w:w="765"/>
              <w:gridCol w:w="750"/>
              <w:gridCol w:w="714"/>
            </w:tblGrid>
            <w:tr w14:paraId="185219B6">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7" w:type="pct"/>
                  <w:vMerge w:val="restart"/>
                  <w:vAlign w:val="center"/>
                </w:tcPr>
                <w:p w14:paraId="0C319019">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面源</w:t>
                  </w:r>
                </w:p>
                <w:p w14:paraId="0FC400D9">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名称</w:t>
                  </w:r>
                </w:p>
              </w:tc>
              <w:tc>
                <w:tcPr>
                  <w:tcW w:w="402" w:type="pct"/>
                  <w:vMerge w:val="restart"/>
                  <w:vAlign w:val="center"/>
                </w:tcPr>
                <w:p w14:paraId="50074D43">
                  <w:pPr>
                    <w:ind w:left="-105" w:leftChars="-50" w:right="-105" w:rightChars="-5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461" w:type="pct"/>
                  <w:vMerge w:val="restart"/>
                  <w:vAlign w:val="center"/>
                </w:tcPr>
                <w:p w14:paraId="507AE1F9">
                  <w:pPr>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Qc</w:t>
                  </w:r>
                </w:p>
                <w:p w14:paraId="576F94BD">
                  <w:pPr>
                    <w:ind w:left="-105" w:leftChars="-50" w:right="-105" w:rightChars="-5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color w:val="auto"/>
                      <w:highlight w:val="none"/>
                    </w:rPr>
                    <w:t>（kg/h）</w:t>
                  </w:r>
                </w:p>
              </w:tc>
              <w:tc>
                <w:tcPr>
                  <w:tcW w:w="579" w:type="pct"/>
                  <w:vMerge w:val="restart"/>
                  <w:vAlign w:val="center"/>
                </w:tcPr>
                <w:p w14:paraId="37F920D8">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面源面积（m</w:t>
                  </w:r>
                  <w:r>
                    <w:rPr>
                      <w:rFonts w:hint="default" w:ascii="Times New Roman" w:hAnsi="Times New Roman" w:eastAsia="宋体" w:cs="Times New Roman"/>
                      <w:b/>
                      <w:bCs/>
                      <w:color w:val="auto"/>
                      <w:highlight w:val="none"/>
                      <w:vertAlign w:val="superscript"/>
                    </w:rPr>
                    <w:t>2</w:t>
                  </w:r>
                  <w:r>
                    <w:rPr>
                      <w:rFonts w:hint="default" w:ascii="Times New Roman" w:hAnsi="Times New Roman" w:eastAsia="宋体" w:cs="Times New Roman"/>
                      <w:b/>
                      <w:bCs/>
                      <w:color w:val="auto"/>
                      <w:highlight w:val="none"/>
                    </w:rPr>
                    <w:t>）</w:t>
                  </w:r>
                </w:p>
              </w:tc>
              <w:tc>
                <w:tcPr>
                  <w:tcW w:w="1963" w:type="pct"/>
                  <w:gridSpan w:val="5"/>
                  <w:vAlign w:val="center"/>
                </w:tcPr>
                <w:p w14:paraId="24F164A4">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计算参数</w:t>
                  </w:r>
                </w:p>
              </w:tc>
              <w:tc>
                <w:tcPr>
                  <w:tcW w:w="1344" w:type="pct"/>
                  <w:gridSpan w:val="3"/>
                  <w:vAlign w:val="center"/>
                </w:tcPr>
                <w:p w14:paraId="068399C1">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卫生防护距离</w:t>
                  </w:r>
                </w:p>
              </w:tc>
            </w:tr>
            <w:tr w14:paraId="1017B3C5">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7" w:type="pct"/>
                  <w:vMerge w:val="continue"/>
                  <w:tcBorders>
                    <w:bottom w:val="single" w:color="auto" w:sz="4" w:space="0"/>
                  </w:tcBorders>
                  <w:vAlign w:val="center"/>
                </w:tcPr>
                <w:p w14:paraId="67907D4D">
                  <w:pPr>
                    <w:jc w:val="center"/>
                    <w:rPr>
                      <w:rFonts w:hint="default" w:ascii="Times New Roman" w:hAnsi="Times New Roman" w:eastAsia="宋体" w:cs="Times New Roman"/>
                      <w:b/>
                      <w:bCs/>
                      <w:color w:val="auto"/>
                      <w:highlight w:val="none"/>
                    </w:rPr>
                  </w:pPr>
                </w:p>
              </w:tc>
              <w:tc>
                <w:tcPr>
                  <w:tcW w:w="402" w:type="pct"/>
                  <w:vMerge w:val="continue"/>
                  <w:vAlign w:val="center"/>
                </w:tcPr>
                <w:p w14:paraId="3ECCB2BB">
                  <w:pPr>
                    <w:jc w:val="center"/>
                    <w:rPr>
                      <w:rFonts w:hint="default" w:ascii="Times New Roman" w:hAnsi="Times New Roman" w:eastAsia="宋体" w:cs="Times New Roman"/>
                      <w:b/>
                      <w:bCs/>
                      <w:color w:val="auto"/>
                      <w:highlight w:val="none"/>
                    </w:rPr>
                  </w:pPr>
                </w:p>
              </w:tc>
              <w:tc>
                <w:tcPr>
                  <w:tcW w:w="461" w:type="pct"/>
                  <w:vMerge w:val="continue"/>
                  <w:vAlign w:val="center"/>
                </w:tcPr>
                <w:p w14:paraId="4D1A0358">
                  <w:pPr>
                    <w:jc w:val="center"/>
                    <w:rPr>
                      <w:rFonts w:hint="default" w:ascii="Times New Roman" w:hAnsi="Times New Roman" w:eastAsia="宋体" w:cs="Times New Roman"/>
                      <w:b/>
                      <w:bCs/>
                      <w:color w:val="auto"/>
                      <w:highlight w:val="none"/>
                    </w:rPr>
                  </w:pPr>
                </w:p>
              </w:tc>
              <w:tc>
                <w:tcPr>
                  <w:tcW w:w="579" w:type="pct"/>
                  <w:vMerge w:val="continue"/>
                  <w:vAlign w:val="center"/>
                </w:tcPr>
                <w:p w14:paraId="04B06DD7">
                  <w:pPr>
                    <w:jc w:val="center"/>
                    <w:rPr>
                      <w:rFonts w:hint="default" w:ascii="Times New Roman" w:hAnsi="Times New Roman" w:eastAsia="宋体" w:cs="Times New Roman"/>
                      <w:b/>
                      <w:bCs/>
                      <w:color w:val="auto"/>
                      <w:highlight w:val="none"/>
                    </w:rPr>
                  </w:pPr>
                </w:p>
              </w:tc>
              <w:tc>
                <w:tcPr>
                  <w:tcW w:w="502" w:type="pct"/>
                  <w:vAlign w:val="center"/>
                </w:tcPr>
                <w:p w14:paraId="6E2B0FCB">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Cm（mg/m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c>
                <w:tcPr>
                  <w:tcW w:w="357" w:type="pct"/>
                  <w:vAlign w:val="center"/>
                </w:tcPr>
                <w:p w14:paraId="75834ADC">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A</w:t>
                  </w:r>
                </w:p>
              </w:tc>
              <w:tc>
                <w:tcPr>
                  <w:tcW w:w="351" w:type="pct"/>
                  <w:vAlign w:val="center"/>
                </w:tcPr>
                <w:p w14:paraId="4449C510">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B</w:t>
                  </w:r>
                </w:p>
              </w:tc>
              <w:tc>
                <w:tcPr>
                  <w:tcW w:w="339" w:type="pct"/>
                  <w:vAlign w:val="center"/>
                </w:tcPr>
                <w:p w14:paraId="3E27487C">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C</w:t>
                  </w:r>
                </w:p>
              </w:tc>
              <w:tc>
                <w:tcPr>
                  <w:tcW w:w="413" w:type="pct"/>
                  <w:vAlign w:val="center"/>
                </w:tcPr>
                <w:p w14:paraId="595F1FB9">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D</w:t>
                  </w:r>
                </w:p>
              </w:tc>
              <w:tc>
                <w:tcPr>
                  <w:tcW w:w="461" w:type="pct"/>
                  <w:vAlign w:val="center"/>
                </w:tcPr>
                <w:p w14:paraId="07438B64">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L计（m）</w:t>
                  </w:r>
                </w:p>
              </w:tc>
              <w:tc>
                <w:tcPr>
                  <w:tcW w:w="452" w:type="pct"/>
                  <w:vAlign w:val="center"/>
                </w:tcPr>
                <w:p w14:paraId="7E40BC4D">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L卫（m）</w:t>
                  </w:r>
                </w:p>
              </w:tc>
              <w:tc>
                <w:tcPr>
                  <w:tcW w:w="430" w:type="pct"/>
                  <w:vAlign w:val="center"/>
                </w:tcPr>
                <w:p w14:paraId="35B21389">
                  <w:pPr>
                    <w:adjustRightInd w:val="0"/>
                    <w:snapToGrid w:val="0"/>
                    <w:spacing w:line="240" w:lineRule="exact"/>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L</w:t>
                  </w:r>
                  <w:r>
                    <w:rPr>
                      <w:rFonts w:hint="default" w:ascii="Times New Roman" w:hAnsi="Times New Roman" w:eastAsia="宋体" w:cs="Times New Roman"/>
                      <w:b/>
                      <w:bCs/>
                      <w:color w:val="auto"/>
                      <w:highlight w:val="none"/>
                      <w:lang w:val="en-US" w:eastAsia="zh-CN"/>
                    </w:rPr>
                    <w:t>总</w:t>
                  </w:r>
                  <w:r>
                    <w:rPr>
                      <w:rFonts w:hint="default" w:ascii="Times New Roman" w:hAnsi="Times New Roman" w:eastAsia="宋体" w:cs="Times New Roman"/>
                      <w:b/>
                      <w:bCs/>
                      <w:color w:val="auto"/>
                      <w:highlight w:val="none"/>
                    </w:rPr>
                    <w:t>（m）</w:t>
                  </w:r>
                </w:p>
              </w:tc>
            </w:tr>
            <w:tr w14:paraId="3FFEC3B3">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c>
                <w:tcPr>
                  <w:tcW w:w="247" w:type="pct"/>
                  <w:tcBorders>
                    <w:top w:val="single" w:color="auto" w:sz="4" w:space="0"/>
                  </w:tcBorders>
                  <w:vAlign w:val="center"/>
                </w:tcPr>
                <w:p w14:paraId="564AA6A5">
                  <w:pPr>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生产车间</w:t>
                  </w:r>
                </w:p>
              </w:tc>
              <w:tc>
                <w:tcPr>
                  <w:tcW w:w="402" w:type="pct"/>
                  <w:vAlign w:val="center"/>
                </w:tcPr>
                <w:p w14:paraId="0DFF65C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非甲烷总烃</w:t>
                  </w:r>
                </w:p>
              </w:tc>
              <w:tc>
                <w:tcPr>
                  <w:tcW w:w="461" w:type="pct"/>
                  <w:vAlign w:val="center"/>
                </w:tcPr>
                <w:p w14:paraId="6BD45A84">
                  <w:pPr>
                    <w:spacing w:line="276"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lang w:val="en-US" w:eastAsia="zh-CN"/>
                    </w:rPr>
                    <w:t>0046</w:t>
                  </w:r>
                </w:p>
              </w:tc>
              <w:tc>
                <w:tcPr>
                  <w:tcW w:w="579" w:type="pct"/>
                  <w:vAlign w:val="center"/>
                </w:tcPr>
                <w:p w14:paraId="15E678FB">
                  <w:pPr>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907.2</w:t>
                  </w:r>
                </w:p>
              </w:tc>
              <w:tc>
                <w:tcPr>
                  <w:tcW w:w="502" w:type="pct"/>
                  <w:vAlign w:val="center"/>
                </w:tcPr>
                <w:p w14:paraId="618DCB95">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w:t>
                  </w:r>
                </w:p>
              </w:tc>
              <w:tc>
                <w:tcPr>
                  <w:tcW w:w="357" w:type="pct"/>
                  <w:vAlign w:val="center"/>
                </w:tcPr>
                <w:p w14:paraId="5271E51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470</w:t>
                  </w:r>
                </w:p>
              </w:tc>
              <w:tc>
                <w:tcPr>
                  <w:tcW w:w="351" w:type="pct"/>
                  <w:vAlign w:val="center"/>
                </w:tcPr>
                <w:p w14:paraId="03384E4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0.021</w:t>
                  </w:r>
                </w:p>
              </w:tc>
              <w:tc>
                <w:tcPr>
                  <w:tcW w:w="339" w:type="pct"/>
                  <w:vAlign w:val="center"/>
                </w:tcPr>
                <w:p w14:paraId="603FBC8F">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1.85</w:t>
                  </w:r>
                </w:p>
              </w:tc>
              <w:tc>
                <w:tcPr>
                  <w:tcW w:w="413" w:type="pct"/>
                  <w:vAlign w:val="center"/>
                </w:tcPr>
                <w:p w14:paraId="3D7C107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0.84</w:t>
                  </w:r>
                </w:p>
              </w:tc>
              <w:tc>
                <w:tcPr>
                  <w:tcW w:w="461" w:type="pct"/>
                  <w:vAlign w:val="center"/>
                </w:tcPr>
                <w:p w14:paraId="7CE9857F">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0.04</w:t>
                  </w:r>
                </w:p>
              </w:tc>
              <w:tc>
                <w:tcPr>
                  <w:tcW w:w="452" w:type="pct"/>
                  <w:vAlign w:val="center"/>
                </w:tcPr>
                <w:p w14:paraId="3BBA8B17">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w:t>
                  </w:r>
                </w:p>
              </w:tc>
              <w:tc>
                <w:tcPr>
                  <w:tcW w:w="430" w:type="pct"/>
                  <w:vAlign w:val="center"/>
                </w:tcPr>
                <w:p w14:paraId="5412D0D2">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0</w:t>
                  </w:r>
                </w:p>
              </w:tc>
            </w:tr>
          </w:tbl>
          <w:p w14:paraId="113051A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根据《大气有害物质无组织排放卫生防护距离推导技术导则》（GB/T 39499-2020）确定本项目卫生防护距离是以</w:t>
            </w:r>
            <w:r>
              <w:rPr>
                <w:rFonts w:hint="default" w:ascii="Times New Roman" w:hAnsi="Times New Roman" w:eastAsia="宋体" w:cs="Times New Roman"/>
                <w:color w:val="auto"/>
                <w:sz w:val="24"/>
                <w:highlight w:val="none"/>
                <w:lang w:val="en-US" w:eastAsia="zh-CN"/>
              </w:rPr>
              <w:t>生产</w:t>
            </w:r>
            <w:r>
              <w:rPr>
                <w:rFonts w:hint="default" w:ascii="Times New Roman" w:hAnsi="Times New Roman" w:eastAsia="宋体" w:cs="Times New Roman"/>
                <w:color w:val="auto"/>
                <w:sz w:val="24"/>
                <w:highlight w:val="none"/>
              </w:rPr>
              <w:t>车间为边界外扩</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米范围设置卫生防护距离（具体范围见图2）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经实地勘察，项目卫生防护距离内目前无居住、医院、学校等环境敏感点，将来也不得建设环境敏感点，以避免环境纠纷。</w:t>
            </w:r>
          </w:p>
          <w:p w14:paraId="019BDA9C">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kern w:val="0"/>
                <w:sz w:val="24"/>
                <w:szCs w:val="24"/>
                <w:highlight w:val="none"/>
                <w:lang w:val="en-US" w:eastAsia="zh-CN"/>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color w:val="auto"/>
                <w:kern w:val="0"/>
                <w:sz w:val="24"/>
                <w:szCs w:val="24"/>
                <w:highlight w:val="none"/>
                <w:lang w:val="en-US" w:eastAsia="zh-CN"/>
              </w:rPr>
              <w:t>异味影响分析</w:t>
            </w:r>
          </w:p>
          <w:p w14:paraId="7C1B446C">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刺激性气味气体，其主要危害为：</w:t>
            </w:r>
          </w:p>
          <w:p w14:paraId="76F57DCF">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①危害呼吸系统。人们突然闻到异味，就会产生反射性的抑制吸气，是呼吸次数减少，深度变浅，甚至会暂时停止呼吸，妨碍正常呼吸功能。</w:t>
            </w:r>
          </w:p>
          <w:p w14:paraId="4217A32C">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②危害循环系统。随着呼吸的变化，会出现脉搏和血压的变化。</w:t>
            </w:r>
          </w:p>
          <w:p w14:paraId="6954700B">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③危害消化系统。经常接触异味，会使人厌食，恶心，甚至呕吐，进而发展为消化功能减退。</w:t>
            </w:r>
          </w:p>
          <w:p w14:paraId="5DB068DF">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④危害内分泌系统。经常受异味刺激，会使内分泌系统的分泌功能紊乱，影响机体的代谢活动。</w:t>
            </w:r>
          </w:p>
          <w:p w14:paraId="5D2293AB">
            <w:pPr>
              <w:pStyle w:val="8"/>
              <w:adjustRightInd w:val="0"/>
              <w:snapToGrid w:val="0"/>
              <w:spacing w:line="360" w:lineRule="auto"/>
              <w:ind w:firstLine="48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⑤危害神经系统。长期受到一种或几种低浓度异味物质的刺激，会引起嗅觉脱失、嗅觉疲劳等障碍。“久闻而不知其臭”，使嗅觉丧失了第一道防御功能，但脑神经仍不断</w:t>
            </w:r>
            <w:r>
              <w:rPr>
                <w:rFonts w:hint="eastAsia" w:ascii="Times New Roman" w:hAnsi="Times New Roman" w:eastAsia="宋体" w:cs="Times New Roman"/>
                <w:color w:val="auto"/>
                <w:kern w:val="0"/>
                <w:sz w:val="24"/>
                <w:szCs w:val="24"/>
                <w:highlight w:val="none"/>
                <w:lang w:val="en-US" w:eastAsia="zh-CN"/>
              </w:rPr>
              <w:t>受到</w:t>
            </w:r>
            <w:r>
              <w:rPr>
                <w:rFonts w:hint="default" w:ascii="Times New Roman" w:hAnsi="Times New Roman" w:eastAsia="宋体" w:cs="Times New Roman"/>
                <w:color w:val="auto"/>
                <w:kern w:val="0"/>
                <w:sz w:val="24"/>
                <w:szCs w:val="24"/>
                <w:highlight w:val="none"/>
              </w:rPr>
              <w:t>刺激和损伤，最后导致大脑皮层兴奋和抑制的调节失调。</w:t>
            </w:r>
          </w:p>
          <w:p w14:paraId="6AEB5B87">
            <w:pPr>
              <w:pStyle w:val="8"/>
              <w:adjustRightInd w:val="0"/>
              <w:snapToGrid w:val="0"/>
              <w:spacing w:line="360" w:lineRule="auto"/>
              <w:ind w:firstLine="480" w:firstLineChars="200"/>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为了减小异味对周边环境的影响，本项目需加强厂房排气，增加空气流通，并且通过厂区周边绿化树木的吸收，确保异味对周边环境的影响较小。</w:t>
            </w:r>
          </w:p>
          <w:p w14:paraId="17BDC2E2">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rPr>
              <w:t>大气环境影响评价结论</w:t>
            </w:r>
          </w:p>
          <w:p w14:paraId="58EFB03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本项目位于环境空气质量非达标区，企业卫生防护距离范围内不涉及居民、学校等环境敏感保护目标。本项目产生的各类大气污染物经采取有效的污染防治措施治理后排放，各大气污染物排放强度较低，对大气环境影响较小，周边大气环境可基本维持现状，但仍要加强污染控制管理，减少非正常排放情况的发生</w:t>
            </w:r>
            <w:r>
              <w:rPr>
                <w:rFonts w:hint="default" w:ascii="Times New Roman" w:hAnsi="Times New Roman" w:eastAsia="宋体" w:cs="Times New Roman"/>
                <w:color w:val="auto"/>
                <w:sz w:val="24"/>
                <w:highlight w:val="none"/>
              </w:rPr>
              <w:t>。</w:t>
            </w:r>
          </w:p>
          <w:p w14:paraId="4DE4FA85">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二、废水</w:t>
            </w:r>
          </w:p>
          <w:p w14:paraId="166450A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lang w:val="en-US" w:eastAsia="zh-CN"/>
              </w:rPr>
              <w:t>1.废水</w:t>
            </w:r>
            <w:r>
              <w:rPr>
                <w:rFonts w:hint="default" w:ascii="Times New Roman" w:hAnsi="Times New Roman" w:eastAsia="宋体" w:cs="Times New Roman"/>
                <w:b/>
                <w:bCs w:val="0"/>
                <w:color w:val="auto"/>
                <w:sz w:val="24"/>
                <w:highlight w:val="none"/>
              </w:rPr>
              <w:t>产</w:t>
            </w:r>
            <w:r>
              <w:rPr>
                <w:rFonts w:hint="default" w:ascii="Times New Roman" w:hAnsi="Times New Roman" w:eastAsia="宋体" w:cs="Times New Roman"/>
                <w:b/>
                <w:bCs w:val="0"/>
                <w:color w:val="auto"/>
                <w:sz w:val="24"/>
                <w:highlight w:val="none"/>
                <w:lang w:val="en-US" w:eastAsia="zh-CN"/>
              </w:rPr>
              <w:t>生</w:t>
            </w:r>
            <w:r>
              <w:rPr>
                <w:rFonts w:hint="default" w:ascii="Times New Roman" w:hAnsi="Times New Roman" w:eastAsia="宋体" w:cs="Times New Roman"/>
                <w:b/>
                <w:bCs w:val="0"/>
                <w:color w:val="auto"/>
                <w:sz w:val="24"/>
                <w:highlight w:val="none"/>
              </w:rPr>
              <w:t>情况</w:t>
            </w:r>
          </w:p>
          <w:p w14:paraId="31766A66">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生活用水</w:t>
            </w:r>
          </w:p>
          <w:p w14:paraId="0CCB9F1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val="en-US" w:eastAsia="zh-CN"/>
              </w:rPr>
              <w:t>劳动定员</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人，年工作3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0天，不设食堂、宿舍和浴室。根据《常州市工业、服务业和生活用水定额》（2016年修订），人均生活用水定额按</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0L/（人·天）计，则生活用水量为</w:t>
            </w:r>
            <w:r>
              <w:rPr>
                <w:rFonts w:hint="eastAsia" w:ascii="Times New Roman" w:hAnsi="Times New Roman" w:eastAsia="宋体" w:cs="Times New Roman"/>
                <w:color w:val="auto"/>
                <w:sz w:val="24"/>
                <w:highlight w:val="none"/>
                <w:lang w:val="en-US" w:eastAsia="zh-CN"/>
              </w:rPr>
              <w:t>90</w:t>
            </w:r>
            <w:r>
              <w:rPr>
                <w:rFonts w:hint="default" w:ascii="Times New Roman" w:hAnsi="Times New Roman" w:eastAsia="宋体" w:cs="Times New Roman"/>
                <w:color w:val="auto"/>
                <w:sz w:val="24"/>
                <w:highlight w:val="none"/>
              </w:rPr>
              <w:t>0t/a，排污系数为0.8，则生活污水排放量为</w:t>
            </w:r>
            <w:r>
              <w:rPr>
                <w:rFonts w:hint="eastAsia" w:ascii="Times New Roman" w:hAnsi="Times New Roman" w:eastAsia="宋体" w:cs="Times New Roman"/>
                <w:color w:val="auto"/>
                <w:sz w:val="24"/>
                <w:highlight w:val="none"/>
                <w:lang w:val="en-US" w:eastAsia="zh-CN"/>
              </w:rPr>
              <w:t>720</w:t>
            </w:r>
            <w:r>
              <w:rPr>
                <w:rFonts w:hint="default" w:ascii="Times New Roman" w:hAnsi="Times New Roman" w:eastAsia="宋体" w:cs="Times New Roman"/>
                <w:color w:val="auto"/>
                <w:sz w:val="24"/>
                <w:highlight w:val="none"/>
              </w:rPr>
              <w:t>t/a，主要污染物为：COD、SS、氨氮、TN、TP产生浓度分别为400mg/L、2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0mg/L、</w:t>
            </w:r>
            <w:r>
              <w:rPr>
                <w:rFonts w:hint="eastAsia" w:ascii="Times New Roman" w:hAnsi="Times New Roman" w:eastAsia="宋体" w:cs="Times New Roman"/>
                <w:color w:val="auto"/>
                <w:sz w:val="24"/>
                <w:highlight w:val="none"/>
                <w:lang w:val="en-US" w:eastAsia="zh-CN"/>
              </w:rPr>
              <w:t>25</w:t>
            </w:r>
            <w:r>
              <w:rPr>
                <w:rFonts w:hint="default" w:ascii="Times New Roman" w:hAnsi="Times New Roman" w:eastAsia="宋体" w:cs="Times New Roman"/>
                <w:color w:val="auto"/>
                <w:sz w:val="24"/>
                <w:highlight w:val="none"/>
              </w:rPr>
              <w:t>mg/L、</w:t>
            </w:r>
            <w:r>
              <w:rPr>
                <w:rFonts w:hint="eastAsia"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mg/L。</w:t>
            </w:r>
          </w:p>
          <w:p w14:paraId="108A4401">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清洗</w:t>
            </w:r>
            <w:r>
              <w:rPr>
                <w:rFonts w:hint="default" w:ascii="Times New Roman" w:hAnsi="Times New Roman" w:eastAsia="宋体" w:cs="Times New Roman"/>
                <w:color w:val="auto"/>
                <w:sz w:val="24"/>
                <w:szCs w:val="24"/>
                <w:highlight w:val="none"/>
              </w:rPr>
              <w:t>用水</w:t>
            </w:r>
          </w:p>
          <w:p w14:paraId="1E94349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本项目采用超声波清洗池对加工后的工件进行清洗，水中需添加清洗剂，水和清洗剂的配比为1:0.05，一次补充水量为1t，清洗剂为0.05t，清洗用水三个月更换一次，则全年补充水量为4t，清洗剂为0.2t。产生的清洗废液作为危废处置，不外排</w:t>
            </w:r>
            <w:r>
              <w:rPr>
                <w:rFonts w:hint="eastAsia" w:ascii="Times New Roman" w:hAnsi="Times New Roman" w:eastAsia="宋体" w:cs="Times New Roman"/>
                <w:b w:val="0"/>
                <w:bCs/>
                <w:color w:val="auto"/>
                <w:sz w:val="24"/>
                <w:szCs w:val="24"/>
                <w:highlight w:val="none"/>
                <w:lang w:eastAsia="zh-CN"/>
              </w:rPr>
              <w:t>，产生量为</w:t>
            </w:r>
            <w:r>
              <w:rPr>
                <w:rFonts w:hint="eastAsia" w:ascii="Times New Roman" w:hAnsi="Times New Roman" w:eastAsia="宋体" w:cs="Times New Roman"/>
                <w:b w:val="0"/>
                <w:bCs/>
                <w:color w:val="auto"/>
                <w:sz w:val="24"/>
                <w:szCs w:val="24"/>
                <w:highlight w:val="none"/>
                <w:lang w:val="en-US" w:eastAsia="zh-CN"/>
              </w:rPr>
              <w:t>3</w:t>
            </w:r>
            <w:r>
              <w:rPr>
                <w:rFonts w:hint="eastAsia" w:ascii="Times New Roman" w:hAnsi="Times New Roman" w:eastAsia="宋体" w:cs="Times New Roman"/>
                <w:b w:val="0"/>
                <w:bCs/>
                <w:color w:val="auto"/>
                <w:sz w:val="24"/>
                <w:szCs w:val="24"/>
                <w:highlight w:val="none"/>
                <w:lang w:eastAsia="zh-CN"/>
              </w:rPr>
              <w:t>t/a</w:t>
            </w:r>
            <w:r>
              <w:rPr>
                <w:rFonts w:hint="default" w:ascii="Times New Roman" w:hAnsi="Times New Roman" w:eastAsia="宋体" w:cs="Times New Roman"/>
                <w:b w:val="0"/>
                <w:bCs/>
                <w:color w:val="auto"/>
                <w:sz w:val="24"/>
                <w:szCs w:val="24"/>
                <w:highlight w:val="none"/>
              </w:rPr>
              <w:t>。</w:t>
            </w:r>
          </w:p>
          <w:p w14:paraId="0F2E0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kern w:val="2"/>
                <w:sz w:val="24"/>
                <w:szCs w:val="24"/>
                <w:highlight w:val="none"/>
                <w:lang w:val="en-US" w:eastAsia="zh-CN" w:bidi="ar-SA"/>
              </w:rPr>
              <w:t>（3）</w:t>
            </w:r>
            <w:r>
              <w:rPr>
                <w:rFonts w:hint="eastAsia" w:ascii="Times New Roman" w:hAnsi="Times New Roman" w:eastAsia="宋体" w:cs="Times New Roman"/>
                <w:b w:val="0"/>
                <w:bCs/>
                <w:color w:val="auto"/>
                <w:sz w:val="24"/>
                <w:szCs w:val="24"/>
                <w:highlight w:val="none"/>
                <w:lang w:eastAsia="zh-CN"/>
              </w:rPr>
              <w:t>切削液配置用</w:t>
            </w:r>
            <w:r>
              <w:rPr>
                <w:rFonts w:hint="eastAsia" w:ascii="Times New Roman" w:hAnsi="Times New Roman" w:eastAsia="宋体" w:cs="Times New Roman"/>
                <w:b w:val="0"/>
                <w:bCs/>
                <w:color w:val="auto"/>
                <w:sz w:val="24"/>
                <w:szCs w:val="24"/>
                <w:highlight w:val="none"/>
                <w:lang w:val="en-US" w:eastAsia="zh-CN"/>
              </w:rPr>
              <w:t>水</w:t>
            </w:r>
          </w:p>
          <w:p w14:paraId="1D58D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b w:val="0"/>
                <w:bCs/>
                <w:color w:val="auto"/>
                <w:sz w:val="24"/>
                <w:szCs w:val="24"/>
                <w:highlight w:val="none"/>
                <w:lang w:eastAsia="zh-CN"/>
              </w:rPr>
              <w:t>本项目机械加工需用到切削液，切削液用水进行配制，切削液与水的配制比为1:20，本项目使用切削液为0.85t/a，则本项目需配制用水为17t/a，切削液循环使用，定期添加损耗，无法循环利用的切削液形成废切削液交由有资质单位处置，产生量为6t/a。</w:t>
            </w:r>
          </w:p>
          <w:p w14:paraId="1A833D5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污染防治措施</w:t>
            </w:r>
          </w:p>
          <w:p w14:paraId="2495158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生活污水：其水质较为简单，主要污染物为COD、SS、NH3-N、TP、TN。生活污水排放量约为</w:t>
            </w:r>
            <w:r>
              <w:rPr>
                <w:rFonts w:hint="eastAsia" w:ascii="Times New Roman" w:hAnsi="Times New Roman" w:eastAsia="宋体" w:cs="Times New Roman"/>
                <w:color w:val="auto"/>
                <w:sz w:val="24"/>
                <w:highlight w:val="none"/>
                <w:lang w:val="en-US" w:eastAsia="zh-CN"/>
              </w:rPr>
              <w:t>720</w:t>
            </w:r>
            <w:r>
              <w:rPr>
                <w:rFonts w:hint="default" w:ascii="Times New Roman" w:hAnsi="Times New Roman" w:eastAsia="宋体" w:cs="Times New Roman"/>
                <w:color w:val="auto"/>
                <w:sz w:val="24"/>
                <w:highlight w:val="none"/>
              </w:rPr>
              <w:t>t/a，经</w:t>
            </w:r>
            <w:r>
              <w:rPr>
                <w:rFonts w:hint="eastAsia" w:ascii="Times New Roman" w:hAnsi="Times New Roman" w:eastAsia="宋体" w:cs="Times New Roman"/>
                <w:color w:val="auto"/>
                <w:sz w:val="24"/>
                <w:highlight w:val="none"/>
                <w:lang w:val="en-US" w:eastAsia="zh-CN"/>
              </w:rPr>
              <w:t>园区</w:t>
            </w:r>
            <w:r>
              <w:rPr>
                <w:rFonts w:hint="default" w:ascii="Times New Roman" w:hAnsi="Times New Roman" w:eastAsia="宋体" w:cs="Times New Roman"/>
                <w:color w:val="auto"/>
                <w:sz w:val="24"/>
                <w:highlight w:val="none"/>
              </w:rPr>
              <w:t>内化粪池处理后接管进金坛第二污水处理厂集中处理，达标排放，尾水排入尧塘河。</w:t>
            </w:r>
          </w:p>
          <w:p w14:paraId="2C8C9C8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化粪池工作原理为：生活污水进入化粪池后，利用池内位置相对固定的厌氧菌去除部分污染物，同时在池内由于沉淀作用，部分悬浮物从水体中沉淀分离出来。由于污水在池内水力停留时间短，水流湍动作用较弱，厌氧菌较少且由于位置相对固定而活性较差，因此，除悬浮物外，对其它各种污染物去除效果较差，一般为COD20%，SS50%，对NH</w:t>
            </w:r>
            <w:r>
              <w:rPr>
                <w:rFonts w:hint="default" w:ascii="Times New Roman" w:hAnsi="Times New Roman" w:eastAsia="宋体" w:cs="Times New Roman"/>
                <w:color w:val="auto"/>
                <w:sz w:val="24"/>
                <w:highlight w:val="none"/>
                <w:vertAlign w:val="subscript"/>
              </w:rPr>
              <w:t>3</w:t>
            </w:r>
            <w:r>
              <w:rPr>
                <w:rFonts w:hint="default" w:ascii="Times New Roman" w:hAnsi="Times New Roman" w:eastAsia="宋体" w:cs="Times New Roman"/>
                <w:color w:val="auto"/>
                <w:sz w:val="24"/>
                <w:highlight w:val="none"/>
              </w:rPr>
              <w:t>-N、TP、TN几乎没有处理效果。</w:t>
            </w:r>
          </w:p>
          <w:p w14:paraId="2C8649B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lang w:val="en-US" w:eastAsia="zh-CN"/>
              </w:rPr>
              <w:t>3.接管可行性分析</w:t>
            </w:r>
          </w:p>
          <w:p w14:paraId="136AAC0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管网建设情况</w:t>
            </w:r>
          </w:p>
          <w:p w14:paraId="29A2ECE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金坛第二污水处理厂</w:t>
            </w:r>
            <w:r>
              <w:rPr>
                <w:rFonts w:hint="default" w:ascii="Times New Roman" w:hAnsi="Times New Roman" w:eastAsia="宋体" w:cs="Times New Roman"/>
                <w:color w:val="auto"/>
                <w:kern w:val="0"/>
                <w:sz w:val="24"/>
                <w:highlight w:val="none"/>
              </w:rPr>
              <w:t>的服务范围为金坛东环二路以东市区范围区域，包括金坛经济开发区控制性详细规划中的主要建设区域（东至省道203，南至站前路，西至金湖路和丹金溧漕河，北至开发区行政界线）和河东居住区部分范围，总面积约为70.9km</w:t>
            </w:r>
            <w:r>
              <w:rPr>
                <w:rFonts w:hint="default" w:ascii="Times New Roman" w:hAnsi="Times New Roman" w:eastAsia="宋体" w:cs="Times New Roman"/>
                <w:color w:val="auto"/>
                <w:kern w:val="0"/>
                <w:sz w:val="24"/>
                <w:highlight w:val="none"/>
                <w:vertAlign w:val="superscript"/>
              </w:rPr>
              <w:t>2</w:t>
            </w:r>
            <w:r>
              <w:rPr>
                <w:rFonts w:hint="default" w:ascii="Times New Roman" w:hAnsi="Times New Roman" w:eastAsia="宋体" w:cs="Times New Roman"/>
                <w:color w:val="auto"/>
                <w:kern w:val="0"/>
                <w:sz w:val="24"/>
                <w:highlight w:val="none"/>
              </w:rPr>
              <w:t>。根据区域规划，本项目在</w:t>
            </w:r>
            <w:r>
              <w:rPr>
                <w:rFonts w:hint="default" w:ascii="Times New Roman" w:hAnsi="Times New Roman" w:eastAsia="宋体" w:cs="Times New Roman"/>
                <w:color w:val="auto"/>
                <w:kern w:val="0"/>
                <w:sz w:val="24"/>
                <w:highlight w:val="none"/>
                <w:lang w:eastAsia="zh-CN"/>
              </w:rPr>
              <w:t>金坛第二污水处理厂</w:t>
            </w:r>
            <w:r>
              <w:rPr>
                <w:rFonts w:hint="default" w:ascii="Times New Roman" w:hAnsi="Times New Roman" w:eastAsia="宋体" w:cs="Times New Roman"/>
                <w:color w:val="auto"/>
                <w:kern w:val="0"/>
                <w:sz w:val="24"/>
                <w:highlight w:val="none"/>
              </w:rPr>
              <w:t>接收范围之内。</w:t>
            </w:r>
          </w:p>
          <w:p w14:paraId="2C15774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污水处理厂简介</w:t>
            </w:r>
          </w:p>
          <w:p w14:paraId="2B656F3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金坛第二污水处理厂</w:t>
            </w:r>
            <w:r>
              <w:rPr>
                <w:rFonts w:hint="default" w:ascii="Times New Roman" w:hAnsi="Times New Roman" w:eastAsia="宋体" w:cs="Times New Roman"/>
                <w:color w:val="auto"/>
                <w:kern w:val="0"/>
                <w:sz w:val="24"/>
                <w:highlight w:val="none"/>
              </w:rPr>
              <w:t>位于江苏省金坛经济开发区内，华城东路与新常金公路交汇处以北100m。2013年年平均处理水量约为3.1万m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/d（处理负荷为77.5%），接管工业废水约1.57万t/d，接管生活污水约1.53万t/d，二污厂现状工业废水与生活污水之比约为1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1。2014年4月8日《金坛市</w:t>
            </w:r>
            <w:r>
              <w:rPr>
                <w:rFonts w:hint="default" w:ascii="Times New Roman" w:hAnsi="Times New Roman" w:eastAsia="宋体" w:cs="Times New Roman"/>
                <w:color w:val="auto"/>
                <w:kern w:val="0"/>
                <w:sz w:val="24"/>
                <w:highlight w:val="none"/>
                <w:lang w:eastAsia="zh-CN"/>
              </w:rPr>
              <w:t>第二污水处理有限公司</w:t>
            </w:r>
            <w:r>
              <w:rPr>
                <w:rFonts w:hint="default" w:ascii="Times New Roman" w:hAnsi="Times New Roman" w:eastAsia="宋体" w:cs="Times New Roman"/>
                <w:color w:val="auto"/>
                <w:kern w:val="0"/>
                <w:sz w:val="24"/>
                <w:highlight w:val="none"/>
              </w:rPr>
              <w:t>扩建工程项目环境影响报告书》通过</w:t>
            </w:r>
            <w:r>
              <w:rPr>
                <w:rFonts w:hint="default" w:ascii="Times New Roman" w:hAnsi="Times New Roman" w:eastAsia="宋体" w:cs="Times New Roman"/>
                <w:color w:val="auto"/>
                <w:kern w:val="0"/>
                <w:sz w:val="24"/>
                <w:highlight w:val="none"/>
                <w:lang w:val="en-US" w:eastAsia="zh-CN"/>
              </w:rPr>
              <w:t>原</w:t>
            </w:r>
            <w:r>
              <w:rPr>
                <w:rFonts w:hint="default" w:ascii="Times New Roman" w:hAnsi="Times New Roman" w:eastAsia="宋体" w:cs="Times New Roman"/>
                <w:color w:val="auto"/>
                <w:kern w:val="0"/>
                <w:sz w:val="24"/>
                <w:highlight w:val="none"/>
              </w:rPr>
              <w:t>金坛市环境保护局审批，规划扩建工程规模为2.0万m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/d，远期规划规模达16万m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/d，该项目已于2017年1月3日通过</w:t>
            </w:r>
            <w:r>
              <w:rPr>
                <w:rFonts w:hint="default" w:ascii="Times New Roman" w:hAnsi="Times New Roman" w:eastAsia="宋体" w:cs="Times New Roman"/>
                <w:color w:val="auto"/>
                <w:kern w:val="0"/>
                <w:sz w:val="24"/>
                <w:highlight w:val="none"/>
                <w:lang w:val="en-US" w:eastAsia="zh-CN"/>
              </w:rPr>
              <w:t>原</w:t>
            </w:r>
            <w:r>
              <w:rPr>
                <w:rFonts w:hint="default" w:ascii="Times New Roman" w:hAnsi="Times New Roman" w:eastAsia="宋体" w:cs="Times New Roman"/>
                <w:color w:val="auto"/>
                <w:kern w:val="0"/>
                <w:sz w:val="24"/>
                <w:highlight w:val="none"/>
              </w:rPr>
              <w:t>常州市金坛区环境保护局验收，并正式投入运营。</w:t>
            </w:r>
          </w:p>
          <w:p w14:paraId="23853D7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（3）接管水量可行性</w:t>
            </w:r>
          </w:p>
          <w:p w14:paraId="558E92B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金坛第二污水处理厂目前实际处理量约5.8万吨/日，还有余量0.2万吨/日。本项目废水排放总量约为</w:t>
            </w:r>
            <w:r>
              <w:rPr>
                <w:rFonts w:hint="eastAsia" w:ascii="Times New Roman" w:hAnsi="Times New Roman" w:eastAsia="宋体" w:cs="Times New Roman"/>
                <w:bCs/>
                <w:color w:val="auto"/>
                <w:sz w:val="24"/>
                <w:highlight w:val="none"/>
                <w:lang w:val="en-US" w:eastAsia="zh-CN"/>
              </w:rPr>
              <w:t>720</w:t>
            </w:r>
            <w:r>
              <w:rPr>
                <w:rFonts w:hint="default" w:ascii="Times New Roman" w:hAnsi="Times New Roman" w:eastAsia="宋体" w:cs="Times New Roman"/>
                <w:bCs/>
                <w:color w:val="auto"/>
                <w:sz w:val="24"/>
                <w:highlight w:val="none"/>
                <w:lang w:val="en-US" w:eastAsia="zh-CN"/>
              </w:rPr>
              <w:t>t/a（</w:t>
            </w:r>
            <w:r>
              <w:rPr>
                <w:rFonts w:hint="eastAsia" w:ascii="Times New Roman" w:hAnsi="Times New Roman" w:eastAsia="宋体" w:cs="Times New Roman"/>
                <w:bCs/>
                <w:color w:val="auto"/>
                <w:sz w:val="24"/>
                <w:highlight w:val="none"/>
                <w:lang w:val="en-US" w:eastAsia="zh-CN"/>
              </w:rPr>
              <w:t>2.4</w:t>
            </w:r>
            <w:r>
              <w:rPr>
                <w:rFonts w:hint="default" w:ascii="Times New Roman" w:hAnsi="Times New Roman" w:eastAsia="宋体" w:cs="Times New Roman"/>
                <w:bCs/>
                <w:color w:val="auto"/>
                <w:sz w:val="24"/>
                <w:highlight w:val="none"/>
                <w:lang w:val="en-US" w:eastAsia="zh-CN"/>
              </w:rPr>
              <w:t>t/d），占金坛第二污水处理厂日处理余量的比例极小，金坛第二污水处理厂完全有能力接纳本项目污水。</w:t>
            </w:r>
          </w:p>
          <w:p w14:paraId="104DF7E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（4）接管水质可行性</w:t>
            </w:r>
          </w:p>
          <w:p w14:paraId="13432E8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本项目建成后接管废水为生活污水，废水排放浓度低、水量小、水质简单，不会对污水处理厂运行产生冲击负荷，不影响污水处理厂出水水质。</w:t>
            </w:r>
          </w:p>
          <w:p w14:paraId="3165408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综上所述，本项目污水管网均已铺设完毕，从接管时间、服务范围、处理工艺以及水量水质来看，本项目运营后污水接入</w:t>
            </w:r>
            <w:r>
              <w:rPr>
                <w:rFonts w:hint="default" w:ascii="Times New Roman" w:hAnsi="Times New Roman" w:eastAsia="宋体" w:cs="Times New Roman"/>
                <w:color w:val="auto"/>
                <w:kern w:val="0"/>
                <w:sz w:val="24"/>
                <w:highlight w:val="none"/>
                <w:lang w:eastAsia="zh-CN"/>
              </w:rPr>
              <w:t>金坛第二污水处理厂</w:t>
            </w:r>
            <w:r>
              <w:rPr>
                <w:rFonts w:hint="default" w:ascii="Times New Roman" w:hAnsi="Times New Roman" w:eastAsia="宋体" w:cs="Times New Roman"/>
                <w:bCs/>
                <w:color w:val="auto"/>
                <w:sz w:val="24"/>
                <w:highlight w:val="none"/>
                <w:lang w:val="en-US" w:eastAsia="zh-CN"/>
              </w:rPr>
              <w:t>处理是可行的。</w:t>
            </w:r>
          </w:p>
          <w:p w14:paraId="6057DB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4.废水排放情况</w:t>
            </w:r>
          </w:p>
          <w:p w14:paraId="1571F20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（1）废水排放情况汇总</w:t>
            </w:r>
          </w:p>
          <w:p w14:paraId="00A69FA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本项目生活污水经市政污水管网接至</w:t>
            </w:r>
            <w:r>
              <w:rPr>
                <w:rFonts w:hint="default" w:ascii="Times New Roman" w:hAnsi="Times New Roman" w:eastAsia="宋体" w:cs="Times New Roman"/>
                <w:color w:val="auto"/>
                <w:kern w:val="0"/>
                <w:sz w:val="24"/>
                <w:highlight w:val="none"/>
                <w:lang w:eastAsia="zh-CN"/>
              </w:rPr>
              <w:t>金坛第二污水处理厂</w:t>
            </w:r>
            <w:r>
              <w:rPr>
                <w:rFonts w:hint="default" w:ascii="Times New Roman" w:hAnsi="Times New Roman" w:eastAsia="宋体" w:cs="Times New Roman"/>
                <w:bCs/>
                <w:color w:val="auto"/>
                <w:sz w:val="24"/>
                <w:highlight w:val="none"/>
                <w:lang w:val="en-US" w:eastAsia="zh-CN"/>
              </w:rPr>
              <w:t>集中处理，废水产生及排放情况见下表。</w:t>
            </w:r>
          </w:p>
          <w:p w14:paraId="010839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本项目废水污染物排放情况表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6"/>
              <w:gridCol w:w="845"/>
              <w:gridCol w:w="845"/>
              <w:gridCol w:w="852"/>
              <w:gridCol w:w="1114"/>
              <w:gridCol w:w="721"/>
              <w:gridCol w:w="721"/>
              <w:gridCol w:w="789"/>
              <w:gridCol w:w="796"/>
              <w:gridCol w:w="913"/>
            </w:tblGrid>
            <w:tr w14:paraId="211F95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restart"/>
                  <w:tcBorders>
                    <w:tl2br w:val="nil"/>
                    <w:tr2bl w:val="nil"/>
                  </w:tcBorders>
                  <w:vAlign w:val="center"/>
                </w:tcPr>
                <w:p w14:paraId="4A2CBF64">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废水产生源</w:t>
                  </w:r>
                </w:p>
              </w:tc>
              <w:tc>
                <w:tcPr>
                  <w:tcW w:w="1534" w:type="pct"/>
                  <w:gridSpan w:val="3"/>
                  <w:tcBorders>
                    <w:tl2br w:val="nil"/>
                    <w:tr2bl w:val="nil"/>
                  </w:tcBorders>
                  <w:vAlign w:val="center"/>
                </w:tcPr>
                <w:p w14:paraId="3BF05BF4">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污染物产生情况</w:t>
                  </w:r>
                </w:p>
              </w:tc>
              <w:tc>
                <w:tcPr>
                  <w:tcW w:w="672" w:type="pct"/>
                  <w:vMerge w:val="restart"/>
                  <w:tcBorders>
                    <w:tl2br w:val="nil"/>
                    <w:tr2bl w:val="nil"/>
                  </w:tcBorders>
                  <w:vAlign w:val="center"/>
                </w:tcPr>
                <w:p w14:paraId="1F654B47">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拟采取</w:t>
                  </w:r>
                </w:p>
                <w:p w14:paraId="291FA4C2">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措施</w:t>
                  </w:r>
                </w:p>
              </w:tc>
              <w:tc>
                <w:tcPr>
                  <w:tcW w:w="1346" w:type="pct"/>
                  <w:gridSpan w:val="3"/>
                  <w:tcBorders>
                    <w:tl2br w:val="nil"/>
                    <w:tr2bl w:val="nil"/>
                  </w:tcBorders>
                  <w:vAlign w:val="center"/>
                </w:tcPr>
                <w:p w14:paraId="787F658E">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污染物排放情况</w:t>
                  </w:r>
                </w:p>
              </w:tc>
              <w:tc>
                <w:tcPr>
                  <w:tcW w:w="480" w:type="pct"/>
                  <w:vMerge w:val="restart"/>
                  <w:tcBorders>
                    <w:tl2br w:val="nil"/>
                    <w:tr2bl w:val="nil"/>
                  </w:tcBorders>
                  <w:vAlign w:val="center"/>
                </w:tcPr>
                <w:p w14:paraId="34018F4D">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w:t>
                  </w:r>
                </w:p>
                <w:p w14:paraId="7DB5C559">
                  <w:pPr>
                    <w:tabs>
                      <w:tab w:val="left" w:pos="6840"/>
                    </w:tabs>
                    <w:spacing w:line="270" w:lineRule="exact"/>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Cs w:val="21"/>
                      <w:highlight w:val="none"/>
                    </w:rPr>
                    <w:t>标准</w:t>
                  </w:r>
                  <w:r>
                    <w:rPr>
                      <w:rFonts w:hint="default" w:ascii="Times New Roman" w:hAnsi="Times New Roman" w:eastAsia="宋体" w:cs="Times New Roman"/>
                      <w:b/>
                      <w:bCs/>
                      <w:color w:val="auto"/>
                      <w:szCs w:val="21"/>
                      <w:highlight w:val="none"/>
                      <w:lang w:eastAsia="zh-CN"/>
                    </w:rPr>
                    <w:t>（</w:t>
                  </w:r>
                  <w:r>
                    <w:rPr>
                      <w:rFonts w:hint="default" w:ascii="Times New Roman" w:hAnsi="Times New Roman" w:eastAsia="宋体" w:cs="Times New Roman"/>
                      <w:b/>
                      <w:bCs/>
                      <w:color w:val="auto"/>
                      <w:szCs w:val="21"/>
                      <w:highlight w:val="none"/>
                    </w:rPr>
                    <w:t>mg/L</w:t>
                  </w:r>
                  <w:r>
                    <w:rPr>
                      <w:rFonts w:hint="default" w:ascii="Times New Roman" w:hAnsi="Times New Roman" w:eastAsia="宋体" w:cs="Times New Roman"/>
                      <w:b/>
                      <w:bCs/>
                      <w:color w:val="auto"/>
                      <w:szCs w:val="21"/>
                      <w:highlight w:val="none"/>
                      <w:lang w:eastAsia="zh-CN"/>
                    </w:rPr>
                    <w:t>）</w:t>
                  </w:r>
                </w:p>
              </w:tc>
              <w:tc>
                <w:tcPr>
                  <w:tcW w:w="551" w:type="pct"/>
                  <w:vMerge w:val="restart"/>
                  <w:tcBorders>
                    <w:tl2br w:val="nil"/>
                    <w:tr2bl w:val="nil"/>
                  </w:tcBorders>
                  <w:vAlign w:val="center"/>
                </w:tcPr>
                <w:p w14:paraId="74079381">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排放方式与去向</w:t>
                  </w:r>
                </w:p>
              </w:tc>
            </w:tr>
            <w:tr w14:paraId="32B92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continue"/>
                  <w:tcBorders>
                    <w:tl2br w:val="nil"/>
                    <w:tr2bl w:val="nil"/>
                  </w:tcBorders>
                  <w:vAlign w:val="center"/>
                </w:tcPr>
                <w:p w14:paraId="5161E9BD">
                  <w:pPr>
                    <w:tabs>
                      <w:tab w:val="left" w:pos="6840"/>
                    </w:tabs>
                    <w:spacing w:line="270" w:lineRule="exact"/>
                    <w:jc w:val="center"/>
                    <w:rPr>
                      <w:rFonts w:hint="default" w:ascii="Times New Roman" w:hAnsi="Times New Roman" w:eastAsia="宋体" w:cs="Times New Roman"/>
                      <w:b/>
                      <w:bCs/>
                      <w:color w:val="auto"/>
                      <w:szCs w:val="21"/>
                      <w:highlight w:val="none"/>
                    </w:rPr>
                  </w:pPr>
                </w:p>
              </w:tc>
              <w:tc>
                <w:tcPr>
                  <w:tcW w:w="510" w:type="pct"/>
                  <w:tcBorders>
                    <w:tl2br w:val="nil"/>
                    <w:tr2bl w:val="nil"/>
                  </w:tcBorders>
                  <w:vAlign w:val="center"/>
                </w:tcPr>
                <w:p w14:paraId="0E99257A">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p w14:paraId="26B809DB">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名称</w:t>
                  </w:r>
                </w:p>
              </w:tc>
              <w:tc>
                <w:tcPr>
                  <w:tcW w:w="510" w:type="pct"/>
                  <w:tcBorders>
                    <w:tl2br w:val="nil"/>
                    <w:tr2bl w:val="nil"/>
                  </w:tcBorders>
                  <w:vAlign w:val="center"/>
                </w:tcPr>
                <w:p w14:paraId="521384A6">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w:t>
                  </w:r>
                </w:p>
                <w:p w14:paraId="35AA97DF">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mg/L</w:t>
                  </w:r>
                </w:p>
              </w:tc>
              <w:tc>
                <w:tcPr>
                  <w:tcW w:w="514" w:type="pct"/>
                  <w:tcBorders>
                    <w:tl2br w:val="nil"/>
                    <w:tr2bl w:val="nil"/>
                  </w:tcBorders>
                  <w:vAlign w:val="center"/>
                </w:tcPr>
                <w:p w14:paraId="40406182">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产生量</w:t>
                  </w:r>
                </w:p>
                <w:p w14:paraId="3522CC02">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t/a</w:t>
                  </w:r>
                </w:p>
              </w:tc>
              <w:tc>
                <w:tcPr>
                  <w:tcW w:w="672" w:type="pct"/>
                  <w:vMerge w:val="continue"/>
                  <w:tcBorders>
                    <w:tl2br w:val="nil"/>
                    <w:tr2bl w:val="nil"/>
                  </w:tcBorders>
                  <w:vAlign w:val="center"/>
                </w:tcPr>
                <w:p w14:paraId="5F62D3AE">
                  <w:pPr>
                    <w:tabs>
                      <w:tab w:val="left" w:pos="6840"/>
                    </w:tabs>
                    <w:spacing w:line="270" w:lineRule="exact"/>
                    <w:jc w:val="center"/>
                    <w:rPr>
                      <w:rFonts w:hint="default" w:ascii="Times New Roman" w:hAnsi="Times New Roman" w:eastAsia="宋体" w:cs="Times New Roman"/>
                      <w:b/>
                      <w:bCs/>
                      <w:color w:val="auto"/>
                      <w:szCs w:val="21"/>
                      <w:highlight w:val="none"/>
                    </w:rPr>
                  </w:pPr>
                </w:p>
              </w:tc>
              <w:tc>
                <w:tcPr>
                  <w:tcW w:w="435" w:type="pct"/>
                  <w:tcBorders>
                    <w:tl2br w:val="nil"/>
                    <w:tr2bl w:val="nil"/>
                  </w:tcBorders>
                  <w:vAlign w:val="center"/>
                </w:tcPr>
                <w:p w14:paraId="755C6996">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p w14:paraId="1EB8DC99">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名称</w:t>
                  </w:r>
                </w:p>
              </w:tc>
              <w:tc>
                <w:tcPr>
                  <w:tcW w:w="435" w:type="pct"/>
                  <w:tcBorders>
                    <w:tl2br w:val="nil"/>
                    <w:tr2bl w:val="nil"/>
                  </w:tcBorders>
                  <w:vAlign w:val="center"/>
                </w:tcPr>
                <w:p w14:paraId="5757691C">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w:t>
                  </w:r>
                </w:p>
                <w:p w14:paraId="3E3FED00">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mg/L</w:t>
                  </w:r>
                </w:p>
              </w:tc>
              <w:tc>
                <w:tcPr>
                  <w:tcW w:w="476" w:type="pct"/>
                  <w:tcBorders>
                    <w:tl2br w:val="nil"/>
                    <w:tr2bl w:val="nil"/>
                  </w:tcBorders>
                  <w:vAlign w:val="center"/>
                </w:tcPr>
                <w:p w14:paraId="248FE083">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w:t>
                  </w:r>
                </w:p>
                <w:p w14:paraId="3062BCA7">
                  <w:pPr>
                    <w:tabs>
                      <w:tab w:val="left" w:pos="6840"/>
                    </w:tabs>
                    <w:spacing w:line="27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t/a</w:t>
                  </w:r>
                </w:p>
              </w:tc>
              <w:tc>
                <w:tcPr>
                  <w:tcW w:w="480" w:type="pct"/>
                  <w:vMerge w:val="continue"/>
                  <w:tcBorders>
                    <w:tl2br w:val="nil"/>
                    <w:tr2bl w:val="nil"/>
                  </w:tcBorders>
                  <w:vAlign w:val="center"/>
                </w:tcPr>
                <w:p w14:paraId="3AF52B42">
                  <w:pPr>
                    <w:tabs>
                      <w:tab w:val="left" w:pos="6840"/>
                    </w:tabs>
                    <w:spacing w:line="270" w:lineRule="exact"/>
                    <w:jc w:val="center"/>
                    <w:rPr>
                      <w:rFonts w:hint="default" w:ascii="Times New Roman" w:hAnsi="Times New Roman" w:eastAsia="宋体" w:cs="Times New Roman"/>
                      <w:color w:val="auto"/>
                      <w:szCs w:val="21"/>
                      <w:highlight w:val="none"/>
                    </w:rPr>
                  </w:pPr>
                </w:p>
              </w:tc>
              <w:tc>
                <w:tcPr>
                  <w:tcW w:w="551" w:type="pct"/>
                  <w:vMerge w:val="continue"/>
                  <w:tcBorders>
                    <w:tl2br w:val="nil"/>
                    <w:tr2bl w:val="nil"/>
                  </w:tcBorders>
                  <w:vAlign w:val="center"/>
                </w:tcPr>
                <w:p w14:paraId="1498F0D5">
                  <w:pPr>
                    <w:tabs>
                      <w:tab w:val="left" w:pos="6840"/>
                    </w:tabs>
                    <w:spacing w:line="270" w:lineRule="exact"/>
                    <w:jc w:val="center"/>
                    <w:rPr>
                      <w:rFonts w:hint="default" w:ascii="Times New Roman" w:hAnsi="Times New Roman" w:eastAsia="宋体" w:cs="Times New Roman"/>
                      <w:color w:val="auto"/>
                      <w:szCs w:val="21"/>
                      <w:highlight w:val="none"/>
                    </w:rPr>
                  </w:pPr>
                </w:p>
              </w:tc>
            </w:tr>
            <w:tr w14:paraId="188111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restart"/>
                  <w:tcBorders>
                    <w:tl2br w:val="nil"/>
                    <w:tr2bl w:val="nil"/>
                  </w:tcBorders>
                  <w:vAlign w:val="center"/>
                </w:tcPr>
                <w:p w14:paraId="0E038FCC">
                  <w:pPr>
                    <w:tabs>
                      <w:tab w:val="left" w:pos="6840"/>
                    </w:tabs>
                    <w:spacing w:line="27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生活</w:t>
                  </w:r>
                  <w:r>
                    <w:rPr>
                      <w:rFonts w:hint="default" w:ascii="Times New Roman" w:hAnsi="Times New Roman" w:eastAsia="宋体" w:cs="Times New Roman"/>
                      <w:color w:val="auto"/>
                      <w:sz w:val="21"/>
                      <w:szCs w:val="21"/>
                      <w:highlight w:val="none"/>
                    </w:rPr>
                    <w:t>污水</w:t>
                  </w:r>
                  <w:r>
                    <w:rPr>
                      <w:rFonts w:hint="eastAsia" w:ascii="Times New Roman" w:hAnsi="Times New Roman" w:eastAsia="宋体" w:cs="Times New Roman"/>
                      <w:color w:val="auto"/>
                      <w:sz w:val="21"/>
                      <w:szCs w:val="21"/>
                      <w:highlight w:val="none"/>
                      <w:lang w:val="en-US" w:eastAsia="zh-CN"/>
                    </w:rPr>
                    <w:t>720</w:t>
                  </w:r>
                </w:p>
                <w:p w14:paraId="1EB1558C">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t/a</w:t>
                  </w:r>
                </w:p>
              </w:tc>
              <w:tc>
                <w:tcPr>
                  <w:tcW w:w="510" w:type="pct"/>
                  <w:tcBorders>
                    <w:tl2br w:val="nil"/>
                    <w:tr2bl w:val="nil"/>
                  </w:tcBorders>
                  <w:vAlign w:val="center"/>
                </w:tcPr>
                <w:p w14:paraId="25EB5642">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COD</w:t>
                  </w:r>
                </w:p>
              </w:tc>
              <w:tc>
                <w:tcPr>
                  <w:tcW w:w="510" w:type="pct"/>
                  <w:tcBorders>
                    <w:tl2br w:val="nil"/>
                    <w:tr2bl w:val="nil"/>
                  </w:tcBorders>
                  <w:vAlign w:val="center"/>
                </w:tcPr>
                <w:p w14:paraId="3EB3EEF3">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514" w:type="pct"/>
                  <w:tcBorders>
                    <w:tl2br w:val="nil"/>
                    <w:tr2bl w:val="nil"/>
                  </w:tcBorders>
                  <w:vAlign w:val="center"/>
                </w:tcPr>
                <w:p w14:paraId="28A962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672" w:type="pct"/>
                  <w:vMerge w:val="restart"/>
                  <w:tcBorders>
                    <w:tl2br w:val="nil"/>
                    <w:tr2bl w:val="nil"/>
                  </w:tcBorders>
                  <w:vAlign w:val="center"/>
                </w:tcPr>
                <w:p w14:paraId="4B0E42AE">
                  <w:pPr>
                    <w:tabs>
                      <w:tab w:val="left" w:pos="6840"/>
                    </w:tabs>
                    <w:spacing w:line="270" w:lineRule="exact"/>
                    <w:jc w:val="center"/>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化粪池</w:t>
                  </w:r>
                </w:p>
              </w:tc>
              <w:tc>
                <w:tcPr>
                  <w:tcW w:w="435" w:type="pct"/>
                  <w:tcBorders>
                    <w:tl2br w:val="nil"/>
                    <w:tr2bl w:val="nil"/>
                  </w:tcBorders>
                  <w:vAlign w:val="center"/>
                </w:tcPr>
                <w:p w14:paraId="42B30914">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COD</w:t>
                  </w:r>
                </w:p>
              </w:tc>
              <w:tc>
                <w:tcPr>
                  <w:tcW w:w="435" w:type="pct"/>
                  <w:tcBorders>
                    <w:tl2br w:val="nil"/>
                    <w:tr2bl w:val="nil"/>
                  </w:tcBorders>
                  <w:shd w:val="clear" w:color="auto" w:fill="auto"/>
                  <w:vAlign w:val="center"/>
                </w:tcPr>
                <w:p w14:paraId="78D7D01C">
                  <w:pPr>
                    <w:tabs>
                      <w:tab w:val="left" w:pos="6840"/>
                    </w:tabs>
                    <w:spacing w:line="27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400</w:t>
                  </w:r>
                </w:p>
              </w:tc>
              <w:tc>
                <w:tcPr>
                  <w:tcW w:w="476" w:type="pct"/>
                  <w:tcBorders>
                    <w:tl2br w:val="nil"/>
                    <w:tr2bl w:val="nil"/>
                  </w:tcBorders>
                  <w:shd w:val="clear" w:color="auto" w:fill="auto"/>
                  <w:vAlign w:val="center"/>
                </w:tcPr>
                <w:p w14:paraId="551305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480" w:type="pct"/>
                  <w:tcBorders>
                    <w:tl2br w:val="nil"/>
                    <w:tr2bl w:val="nil"/>
                  </w:tcBorders>
                  <w:vAlign w:val="center"/>
                </w:tcPr>
                <w:p w14:paraId="082A7F2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500</w:t>
                  </w:r>
                </w:p>
              </w:tc>
              <w:tc>
                <w:tcPr>
                  <w:tcW w:w="551" w:type="pct"/>
                  <w:vMerge w:val="restart"/>
                  <w:tcBorders>
                    <w:tl2br w:val="nil"/>
                    <w:tr2bl w:val="nil"/>
                  </w:tcBorders>
                  <w:vAlign w:val="center"/>
                </w:tcPr>
                <w:p w14:paraId="04381BD4">
                  <w:pPr>
                    <w:tabs>
                      <w:tab w:val="left" w:pos="6840"/>
                    </w:tabs>
                    <w:spacing w:line="270" w:lineRule="exact"/>
                    <w:jc w:val="center"/>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接管</w:t>
                  </w:r>
                  <w:r>
                    <w:rPr>
                      <w:rFonts w:hint="default" w:ascii="Times New Roman" w:hAnsi="Times New Roman" w:eastAsia="宋体" w:cs="Times New Roman"/>
                      <w:color w:val="auto"/>
                      <w:szCs w:val="21"/>
                      <w:highlight w:val="none"/>
                      <w:lang w:val="en-US" w:eastAsia="zh-CN"/>
                    </w:rPr>
                    <w:t>至金坛第二污水处理厂</w:t>
                  </w:r>
                </w:p>
              </w:tc>
            </w:tr>
            <w:tr w14:paraId="29B75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continue"/>
                  <w:tcBorders>
                    <w:tl2br w:val="nil"/>
                    <w:tr2bl w:val="nil"/>
                  </w:tcBorders>
                  <w:vAlign w:val="center"/>
                </w:tcPr>
                <w:p w14:paraId="2D6C1E48">
                  <w:pPr>
                    <w:tabs>
                      <w:tab w:val="left" w:pos="6840"/>
                    </w:tabs>
                    <w:spacing w:line="270" w:lineRule="exact"/>
                    <w:jc w:val="center"/>
                    <w:rPr>
                      <w:rFonts w:hint="default" w:ascii="Times New Roman" w:hAnsi="Times New Roman" w:eastAsia="宋体" w:cs="Times New Roman"/>
                      <w:color w:val="auto"/>
                      <w:szCs w:val="21"/>
                      <w:highlight w:val="none"/>
                    </w:rPr>
                  </w:pPr>
                </w:p>
              </w:tc>
              <w:tc>
                <w:tcPr>
                  <w:tcW w:w="510" w:type="pct"/>
                  <w:tcBorders>
                    <w:tl2br w:val="nil"/>
                    <w:tr2bl w:val="nil"/>
                  </w:tcBorders>
                  <w:vAlign w:val="center"/>
                </w:tcPr>
                <w:p w14:paraId="5BA02047">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SS</w:t>
                  </w:r>
                </w:p>
              </w:tc>
              <w:tc>
                <w:tcPr>
                  <w:tcW w:w="510" w:type="pct"/>
                  <w:tcBorders>
                    <w:tl2br w:val="nil"/>
                    <w:tr2bl w:val="nil"/>
                  </w:tcBorders>
                  <w:vAlign w:val="center"/>
                </w:tcPr>
                <w:p w14:paraId="20287344">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w:t>
                  </w:r>
                </w:p>
              </w:tc>
              <w:tc>
                <w:tcPr>
                  <w:tcW w:w="514" w:type="pct"/>
                  <w:tcBorders>
                    <w:tl2br w:val="nil"/>
                    <w:tr2bl w:val="nil"/>
                  </w:tcBorders>
                  <w:vAlign w:val="center"/>
                </w:tcPr>
                <w:p w14:paraId="3EFE77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672" w:type="pct"/>
                  <w:vMerge w:val="continue"/>
                  <w:tcBorders>
                    <w:tl2br w:val="nil"/>
                    <w:tr2bl w:val="nil"/>
                  </w:tcBorders>
                  <w:vAlign w:val="center"/>
                </w:tcPr>
                <w:p w14:paraId="7DAC6C0C">
                  <w:pPr>
                    <w:tabs>
                      <w:tab w:val="left" w:pos="6840"/>
                    </w:tabs>
                    <w:spacing w:line="270" w:lineRule="exact"/>
                    <w:jc w:val="center"/>
                    <w:rPr>
                      <w:rFonts w:hint="default" w:ascii="Times New Roman" w:hAnsi="Times New Roman" w:eastAsia="宋体" w:cs="Times New Roman"/>
                      <w:color w:val="auto"/>
                      <w:szCs w:val="21"/>
                      <w:highlight w:val="none"/>
                    </w:rPr>
                  </w:pPr>
                </w:p>
              </w:tc>
              <w:tc>
                <w:tcPr>
                  <w:tcW w:w="435" w:type="pct"/>
                  <w:tcBorders>
                    <w:tl2br w:val="nil"/>
                    <w:tr2bl w:val="nil"/>
                  </w:tcBorders>
                  <w:vAlign w:val="center"/>
                </w:tcPr>
                <w:p w14:paraId="16A9E5E8">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SS</w:t>
                  </w:r>
                </w:p>
              </w:tc>
              <w:tc>
                <w:tcPr>
                  <w:tcW w:w="435" w:type="pct"/>
                  <w:tcBorders>
                    <w:tl2br w:val="nil"/>
                    <w:tr2bl w:val="nil"/>
                  </w:tcBorders>
                  <w:shd w:val="clear" w:color="auto" w:fill="auto"/>
                  <w:vAlign w:val="center"/>
                </w:tcPr>
                <w:p w14:paraId="3E29BA8A">
                  <w:pPr>
                    <w:tabs>
                      <w:tab w:val="left" w:pos="6840"/>
                    </w:tabs>
                    <w:spacing w:line="27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w:t>
                  </w:r>
                </w:p>
              </w:tc>
              <w:tc>
                <w:tcPr>
                  <w:tcW w:w="476" w:type="pct"/>
                  <w:tcBorders>
                    <w:tl2br w:val="nil"/>
                    <w:tr2bl w:val="nil"/>
                  </w:tcBorders>
                  <w:shd w:val="clear" w:color="auto" w:fill="auto"/>
                  <w:vAlign w:val="center"/>
                </w:tcPr>
                <w:p w14:paraId="2D6736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480" w:type="pct"/>
                  <w:tcBorders>
                    <w:tl2br w:val="nil"/>
                    <w:tr2bl w:val="nil"/>
                  </w:tcBorders>
                  <w:vAlign w:val="center"/>
                </w:tcPr>
                <w:p w14:paraId="5A8AB3A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250</w:t>
                  </w:r>
                </w:p>
              </w:tc>
              <w:tc>
                <w:tcPr>
                  <w:tcW w:w="551" w:type="pct"/>
                  <w:vMerge w:val="continue"/>
                  <w:tcBorders>
                    <w:tl2br w:val="nil"/>
                    <w:tr2bl w:val="nil"/>
                  </w:tcBorders>
                  <w:vAlign w:val="center"/>
                </w:tcPr>
                <w:p w14:paraId="5A79985E">
                  <w:pPr>
                    <w:tabs>
                      <w:tab w:val="left" w:pos="6840"/>
                    </w:tabs>
                    <w:spacing w:line="270" w:lineRule="exact"/>
                    <w:jc w:val="center"/>
                    <w:rPr>
                      <w:rFonts w:hint="default" w:ascii="Times New Roman" w:hAnsi="Times New Roman" w:eastAsia="宋体" w:cs="Times New Roman"/>
                      <w:color w:val="auto"/>
                      <w:szCs w:val="21"/>
                      <w:highlight w:val="none"/>
                    </w:rPr>
                  </w:pPr>
                </w:p>
              </w:tc>
            </w:tr>
            <w:tr w14:paraId="53095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continue"/>
                  <w:tcBorders>
                    <w:tl2br w:val="nil"/>
                    <w:tr2bl w:val="nil"/>
                  </w:tcBorders>
                  <w:vAlign w:val="center"/>
                </w:tcPr>
                <w:p w14:paraId="3A8DC07A">
                  <w:pPr>
                    <w:tabs>
                      <w:tab w:val="left" w:pos="6840"/>
                    </w:tabs>
                    <w:spacing w:line="270" w:lineRule="exact"/>
                    <w:jc w:val="center"/>
                    <w:rPr>
                      <w:rFonts w:hint="default" w:ascii="Times New Roman" w:hAnsi="Times New Roman" w:eastAsia="宋体" w:cs="Times New Roman"/>
                      <w:color w:val="auto"/>
                      <w:szCs w:val="21"/>
                      <w:highlight w:val="none"/>
                    </w:rPr>
                  </w:pPr>
                </w:p>
              </w:tc>
              <w:tc>
                <w:tcPr>
                  <w:tcW w:w="510" w:type="pct"/>
                  <w:tcBorders>
                    <w:tl2br w:val="nil"/>
                    <w:tr2bl w:val="nil"/>
                  </w:tcBorders>
                  <w:vAlign w:val="center"/>
                </w:tcPr>
                <w:p w14:paraId="6AF06618">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NH</w:t>
                  </w:r>
                  <w:r>
                    <w:rPr>
                      <w:rFonts w:hint="default" w:ascii="Times New Roman" w:hAnsi="Times New Roman" w:eastAsia="宋体" w:cs="Times New Roman"/>
                      <w:color w:val="auto"/>
                      <w:szCs w:val="21"/>
                      <w:highlight w:val="none"/>
                      <w:vertAlign w:val="subscript"/>
                    </w:rPr>
                    <w:t>3</w:t>
                  </w:r>
                  <w:r>
                    <w:rPr>
                      <w:rFonts w:hint="default" w:ascii="Times New Roman" w:hAnsi="Times New Roman" w:eastAsia="宋体" w:cs="Times New Roman"/>
                      <w:color w:val="auto"/>
                      <w:szCs w:val="21"/>
                      <w:highlight w:val="none"/>
                    </w:rPr>
                    <w:t>-N</w:t>
                  </w:r>
                </w:p>
              </w:tc>
              <w:tc>
                <w:tcPr>
                  <w:tcW w:w="510" w:type="pct"/>
                  <w:tcBorders>
                    <w:tl2br w:val="nil"/>
                    <w:tr2bl w:val="nil"/>
                  </w:tcBorders>
                  <w:vAlign w:val="center"/>
                </w:tcPr>
                <w:p w14:paraId="6ED81298">
                  <w:pPr>
                    <w:tabs>
                      <w:tab w:val="left" w:pos="6840"/>
                    </w:tabs>
                    <w:spacing w:line="27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w:t>
                  </w:r>
                </w:p>
              </w:tc>
              <w:tc>
                <w:tcPr>
                  <w:tcW w:w="514" w:type="pct"/>
                  <w:tcBorders>
                    <w:tl2br w:val="nil"/>
                    <w:tr2bl w:val="nil"/>
                  </w:tcBorders>
                  <w:vAlign w:val="center"/>
                </w:tcPr>
                <w:p w14:paraId="10A9C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672" w:type="pct"/>
                  <w:vMerge w:val="continue"/>
                  <w:tcBorders>
                    <w:tl2br w:val="nil"/>
                    <w:tr2bl w:val="nil"/>
                  </w:tcBorders>
                  <w:vAlign w:val="center"/>
                </w:tcPr>
                <w:p w14:paraId="2A014204">
                  <w:pPr>
                    <w:tabs>
                      <w:tab w:val="left" w:pos="6840"/>
                    </w:tabs>
                    <w:spacing w:line="270" w:lineRule="exact"/>
                    <w:jc w:val="center"/>
                    <w:rPr>
                      <w:rFonts w:hint="default" w:ascii="Times New Roman" w:hAnsi="Times New Roman" w:eastAsia="宋体" w:cs="Times New Roman"/>
                      <w:color w:val="auto"/>
                      <w:szCs w:val="21"/>
                      <w:highlight w:val="none"/>
                    </w:rPr>
                  </w:pPr>
                </w:p>
              </w:tc>
              <w:tc>
                <w:tcPr>
                  <w:tcW w:w="435" w:type="pct"/>
                  <w:tcBorders>
                    <w:tl2br w:val="nil"/>
                    <w:tr2bl w:val="nil"/>
                  </w:tcBorders>
                  <w:vAlign w:val="center"/>
                </w:tcPr>
                <w:p w14:paraId="712BDB8E">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NH</w:t>
                  </w:r>
                  <w:r>
                    <w:rPr>
                      <w:rFonts w:hint="default" w:ascii="Times New Roman" w:hAnsi="Times New Roman" w:eastAsia="宋体" w:cs="Times New Roman"/>
                      <w:color w:val="auto"/>
                      <w:szCs w:val="21"/>
                      <w:highlight w:val="none"/>
                      <w:vertAlign w:val="subscript"/>
                    </w:rPr>
                    <w:t>3</w:t>
                  </w:r>
                  <w:r>
                    <w:rPr>
                      <w:rFonts w:hint="default" w:ascii="Times New Roman" w:hAnsi="Times New Roman" w:eastAsia="宋体" w:cs="Times New Roman"/>
                      <w:color w:val="auto"/>
                      <w:szCs w:val="21"/>
                      <w:highlight w:val="none"/>
                    </w:rPr>
                    <w:t>-N</w:t>
                  </w:r>
                </w:p>
              </w:tc>
              <w:tc>
                <w:tcPr>
                  <w:tcW w:w="435" w:type="pct"/>
                  <w:tcBorders>
                    <w:tl2br w:val="nil"/>
                    <w:tr2bl w:val="nil"/>
                  </w:tcBorders>
                  <w:shd w:val="clear" w:color="auto" w:fill="auto"/>
                  <w:vAlign w:val="center"/>
                </w:tcPr>
                <w:p w14:paraId="3C799C25">
                  <w:pPr>
                    <w:tabs>
                      <w:tab w:val="left" w:pos="6840"/>
                    </w:tabs>
                    <w:spacing w:line="27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25</w:t>
                  </w:r>
                </w:p>
              </w:tc>
              <w:tc>
                <w:tcPr>
                  <w:tcW w:w="476" w:type="pct"/>
                  <w:tcBorders>
                    <w:tl2br w:val="nil"/>
                    <w:tr2bl w:val="nil"/>
                  </w:tcBorders>
                  <w:shd w:val="clear" w:color="auto" w:fill="auto"/>
                  <w:vAlign w:val="center"/>
                </w:tcPr>
                <w:p w14:paraId="3BE3F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480" w:type="pct"/>
                  <w:tcBorders>
                    <w:tl2br w:val="nil"/>
                    <w:tr2bl w:val="nil"/>
                  </w:tcBorders>
                  <w:vAlign w:val="center"/>
                </w:tcPr>
                <w:p w14:paraId="582772C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w:t>
                  </w:r>
                </w:p>
              </w:tc>
              <w:tc>
                <w:tcPr>
                  <w:tcW w:w="551" w:type="pct"/>
                  <w:vMerge w:val="continue"/>
                  <w:tcBorders>
                    <w:tl2br w:val="nil"/>
                    <w:tr2bl w:val="nil"/>
                  </w:tcBorders>
                  <w:vAlign w:val="center"/>
                </w:tcPr>
                <w:p w14:paraId="644F64C2">
                  <w:pPr>
                    <w:tabs>
                      <w:tab w:val="left" w:pos="6840"/>
                    </w:tabs>
                    <w:spacing w:line="270" w:lineRule="exact"/>
                    <w:jc w:val="center"/>
                    <w:rPr>
                      <w:rFonts w:hint="default" w:ascii="Times New Roman" w:hAnsi="Times New Roman" w:eastAsia="宋体" w:cs="Times New Roman"/>
                      <w:color w:val="auto"/>
                      <w:szCs w:val="21"/>
                      <w:highlight w:val="none"/>
                    </w:rPr>
                  </w:pPr>
                </w:p>
              </w:tc>
            </w:tr>
            <w:tr w14:paraId="7F2E21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continue"/>
                  <w:tcBorders>
                    <w:tl2br w:val="nil"/>
                    <w:tr2bl w:val="nil"/>
                  </w:tcBorders>
                  <w:vAlign w:val="center"/>
                </w:tcPr>
                <w:p w14:paraId="656576E2">
                  <w:pPr>
                    <w:tabs>
                      <w:tab w:val="left" w:pos="6840"/>
                    </w:tabs>
                    <w:spacing w:line="270" w:lineRule="exact"/>
                    <w:jc w:val="center"/>
                    <w:rPr>
                      <w:rFonts w:hint="default" w:ascii="Times New Roman" w:hAnsi="Times New Roman" w:eastAsia="宋体" w:cs="Times New Roman"/>
                      <w:color w:val="auto"/>
                      <w:szCs w:val="21"/>
                      <w:highlight w:val="none"/>
                    </w:rPr>
                  </w:pPr>
                </w:p>
              </w:tc>
              <w:tc>
                <w:tcPr>
                  <w:tcW w:w="510" w:type="pct"/>
                  <w:tcBorders>
                    <w:tl2br w:val="nil"/>
                    <w:tr2bl w:val="nil"/>
                  </w:tcBorders>
                  <w:vAlign w:val="center"/>
                </w:tcPr>
                <w:p w14:paraId="72674A64">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TN</w:t>
                  </w:r>
                </w:p>
              </w:tc>
              <w:tc>
                <w:tcPr>
                  <w:tcW w:w="510" w:type="pct"/>
                  <w:tcBorders>
                    <w:tl2br w:val="nil"/>
                    <w:tr2bl w:val="nil"/>
                  </w:tcBorders>
                  <w:vAlign w:val="center"/>
                </w:tcPr>
                <w:p w14:paraId="76386DD5">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35</w:t>
                  </w:r>
                </w:p>
              </w:tc>
              <w:tc>
                <w:tcPr>
                  <w:tcW w:w="514" w:type="pct"/>
                  <w:tcBorders>
                    <w:tl2br w:val="nil"/>
                    <w:tr2bl w:val="nil"/>
                  </w:tcBorders>
                  <w:vAlign w:val="center"/>
                </w:tcPr>
                <w:p w14:paraId="04A46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0.0198</w:t>
                  </w:r>
                </w:p>
              </w:tc>
              <w:tc>
                <w:tcPr>
                  <w:tcW w:w="672" w:type="pct"/>
                  <w:vMerge w:val="continue"/>
                  <w:tcBorders>
                    <w:tl2br w:val="nil"/>
                    <w:tr2bl w:val="nil"/>
                  </w:tcBorders>
                  <w:vAlign w:val="center"/>
                </w:tcPr>
                <w:p w14:paraId="2352BE1E">
                  <w:pPr>
                    <w:tabs>
                      <w:tab w:val="left" w:pos="6840"/>
                    </w:tabs>
                    <w:spacing w:line="270" w:lineRule="exact"/>
                    <w:jc w:val="center"/>
                    <w:rPr>
                      <w:rFonts w:hint="default" w:ascii="Times New Roman" w:hAnsi="Times New Roman" w:eastAsia="宋体" w:cs="Times New Roman"/>
                      <w:color w:val="auto"/>
                      <w:szCs w:val="21"/>
                      <w:highlight w:val="none"/>
                    </w:rPr>
                  </w:pPr>
                </w:p>
              </w:tc>
              <w:tc>
                <w:tcPr>
                  <w:tcW w:w="435" w:type="pct"/>
                  <w:tcBorders>
                    <w:tl2br w:val="nil"/>
                    <w:tr2bl w:val="nil"/>
                  </w:tcBorders>
                  <w:vAlign w:val="center"/>
                </w:tcPr>
                <w:p w14:paraId="7E4D4ECF">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TN</w:t>
                  </w:r>
                </w:p>
              </w:tc>
              <w:tc>
                <w:tcPr>
                  <w:tcW w:w="435" w:type="pct"/>
                  <w:tcBorders>
                    <w:tl2br w:val="nil"/>
                    <w:tr2bl w:val="nil"/>
                  </w:tcBorders>
                  <w:shd w:val="clear" w:color="auto" w:fill="auto"/>
                  <w:vAlign w:val="center"/>
                </w:tcPr>
                <w:p w14:paraId="3B98F21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35</w:t>
                  </w:r>
                </w:p>
              </w:tc>
              <w:tc>
                <w:tcPr>
                  <w:tcW w:w="476" w:type="pct"/>
                  <w:tcBorders>
                    <w:tl2br w:val="nil"/>
                    <w:tr2bl w:val="nil"/>
                  </w:tcBorders>
                  <w:shd w:val="clear" w:color="auto" w:fill="auto"/>
                  <w:vAlign w:val="center"/>
                </w:tcPr>
                <w:p w14:paraId="03444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0.0198</w:t>
                  </w:r>
                </w:p>
              </w:tc>
              <w:tc>
                <w:tcPr>
                  <w:tcW w:w="480" w:type="pct"/>
                  <w:tcBorders>
                    <w:tl2br w:val="nil"/>
                    <w:tr2bl w:val="nil"/>
                  </w:tcBorders>
                  <w:vAlign w:val="center"/>
                </w:tcPr>
                <w:p w14:paraId="3E55E95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w:t>
                  </w:r>
                </w:p>
              </w:tc>
              <w:tc>
                <w:tcPr>
                  <w:tcW w:w="551" w:type="pct"/>
                  <w:vMerge w:val="continue"/>
                  <w:tcBorders>
                    <w:tl2br w:val="nil"/>
                    <w:tr2bl w:val="nil"/>
                  </w:tcBorders>
                  <w:vAlign w:val="center"/>
                </w:tcPr>
                <w:p w14:paraId="5C487100">
                  <w:pPr>
                    <w:tabs>
                      <w:tab w:val="left" w:pos="6840"/>
                    </w:tabs>
                    <w:spacing w:line="270" w:lineRule="exact"/>
                    <w:jc w:val="center"/>
                    <w:rPr>
                      <w:rFonts w:hint="default" w:ascii="Times New Roman" w:hAnsi="Times New Roman" w:eastAsia="宋体" w:cs="Times New Roman"/>
                      <w:color w:val="auto"/>
                      <w:szCs w:val="21"/>
                      <w:highlight w:val="none"/>
                    </w:rPr>
                  </w:pPr>
                </w:p>
              </w:tc>
            </w:tr>
            <w:tr w14:paraId="3776DC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14" w:type="pct"/>
                  <w:vMerge w:val="continue"/>
                  <w:tcBorders>
                    <w:tl2br w:val="nil"/>
                    <w:tr2bl w:val="nil"/>
                  </w:tcBorders>
                  <w:vAlign w:val="center"/>
                </w:tcPr>
                <w:p w14:paraId="5E329BFF">
                  <w:pPr>
                    <w:tabs>
                      <w:tab w:val="left" w:pos="6840"/>
                    </w:tabs>
                    <w:spacing w:line="270" w:lineRule="exact"/>
                    <w:jc w:val="center"/>
                    <w:rPr>
                      <w:rFonts w:hint="default" w:ascii="Times New Roman" w:hAnsi="Times New Roman" w:eastAsia="宋体" w:cs="Times New Roman"/>
                      <w:color w:val="auto"/>
                      <w:szCs w:val="21"/>
                      <w:highlight w:val="none"/>
                    </w:rPr>
                  </w:pPr>
                </w:p>
              </w:tc>
              <w:tc>
                <w:tcPr>
                  <w:tcW w:w="510" w:type="pct"/>
                  <w:tcBorders>
                    <w:tl2br w:val="nil"/>
                    <w:tr2bl w:val="nil"/>
                  </w:tcBorders>
                  <w:vAlign w:val="center"/>
                </w:tcPr>
                <w:p w14:paraId="78FDB561">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TP</w:t>
                  </w:r>
                </w:p>
              </w:tc>
              <w:tc>
                <w:tcPr>
                  <w:tcW w:w="510" w:type="pct"/>
                  <w:tcBorders>
                    <w:tl2br w:val="nil"/>
                    <w:tr2bl w:val="nil"/>
                  </w:tcBorders>
                  <w:vAlign w:val="center"/>
                </w:tcPr>
                <w:p w14:paraId="65277C40">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.5</w:t>
                  </w:r>
                </w:p>
              </w:tc>
              <w:tc>
                <w:tcPr>
                  <w:tcW w:w="514" w:type="pct"/>
                  <w:tcBorders>
                    <w:tl2br w:val="nil"/>
                    <w:tr2bl w:val="nil"/>
                  </w:tcBorders>
                  <w:vAlign w:val="center"/>
                </w:tcPr>
                <w:p w14:paraId="233DA1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672" w:type="pct"/>
                  <w:vMerge w:val="continue"/>
                  <w:tcBorders>
                    <w:tl2br w:val="nil"/>
                    <w:tr2bl w:val="nil"/>
                  </w:tcBorders>
                  <w:vAlign w:val="center"/>
                </w:tcPr>
                <w:p w14:paraId="65E9F342">
                  <w:pPr>
                    <w:tabs>
                      <w:tab w:val="left" w:pos="6840"/>
                    </w:tabs>
                    <w:spacing w:line="270" w:lineRule="exact"/>
                    <w:jc w:val="center"/>
                    <w:rPr>
                      <w:rFonts w:hint="default" w:ascii="Times New Roman" w:hAnsi="Times New Roman" w:eastAsia="宋体" w:cs="Times New Roman"/>
                      <w:color w:val="auto"/>
                      <w:szCs w:val="21"/>
                      <w:highlight w:val="none"/>
                    </w:rPr>
                  </w:pPr>
                </w:p>
              </w:tc>
              <w:tc>
                <w:tcPr>
                  <w:tcW w:w="435" w:type="pct"/>
                  <w:tcBorders>
                    <w:tl2br w:val="nil"/>
                    <w:tr2bl w:val="nil"/>
                  </w:tcBorders>
                  <w:vAlign w:val="center"/>
                </w:tcPr>
                <w:p w14:paraId="640F806C">
                  <w:pPr>
                    <w:tabs>
                      <w:tab w:val="left" w:pos="6840"/>
                    </w:tabs>
                    <w:spacing w:line="27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TP</w:t>
                  </w:r>
                </w:p>
              </w:tc>
              <w:tc>
                <w:tcPr>
                  <w:tcW w:w="435" w:type="pct"/>
                  <w:tcBorders>
                    <w:tl2br w:val="nil"/>
                    <w:tr2bl w:val="nil"/>
                  </w:tcBorders>
                  <w:shd w:val="clear" w:color="auto" w:fill="auto"/>
                  <w:vAlign w:val="center"/>
                </w:tcPr>
                <w:p w14:paraId="1DCF1C9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.5</w:t>
                  </w:r>
                </w:p>
              </w:tc>
              <w:tc>
                <w:tcPr>
                  <w:tcW w:w="476" w:type="pct"/>
                  <w:tcBorders>
                    <w:tl2br w:val="nil"/>
                    <w:tr2bl w:val="nil"/>
                  </w:tcBorders>
                  <w:shd w:val="clear" w:color="auto" w:fill="auto"/>
                  <w:vAlign w:val="center"/>
                </w:tcPr>
                <w:p w14:paraId="7B433B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480" w:type="pct"/>
                  <w:tcBorders>
                    <w:tl2br w:val="nil"/>
                    <w:tr2bl w:val="nil"/>
                  </w:tcBorders>
                  <w:vAlign w:val="center"/>
                </w:tcPr>
                <w:p w14:paraId="20769BB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551" w:type="pct"/>
                  <w:vMerge w:val="continue"/>
                  <w:tcBorders>
                    <w:tl2br w:val="nil"/>
                    <w:tr2bl w:val="nil"/>
                  </w:tcBorders>
                  <w:vAlign w:val="center"/>
                </w:tcPr>
                <w:p w14:paraId="377AA064">
                  <w:pPr>
                    <w:tabs>
                      <w:tab w:val="left" w:pos="6840"/>
                    </w:tabs>
                    <w:spacing w:line="270" w:lineRule="exact"/>
                    <w:jc w:val="center"/>
                    <w:rPr>
                      <w:rFonts w:hint="default" w:ascii="Times New Roman" w:hAnsi="Times New Roman" w:eastAsia="宋体" w:cs="Times New Roman"/>
                      <w:color w:val="auto"/>
                      <w:szCs w:val="21"/>
                      <w:highlight w:val="none"/>
                    </w:rPr>
                  </w:pPr>
                </w:p>
              </w:tc>
            </w:tr>
          </w:tbl>
          <w:p w14:paraId="231F6381">
            <w:pPr>
              <w:keepNext w:val="0"/>
              <w:keepLines w:val="0"/>
              <w:pageBreakBefore w:val="0"/>
              <w:widowControl w:val="0"/>
              <w:kinsoku/>
              <w:wordWrap/>
              <w:overflowPunct/>
              <w:topLinePunct w:val="0"/>
              <w:autoSpaceDE/>
              <w:autoSpaceDN/>
              <w:bidi w:val="0"/>
              <w:adjustRightInd w:val="0"/>
              <w:snapToGrid w:val="0"/>
              <w:spacing w:before="120"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（2）排放口基本信息</w:t>
            </w:r>
          </w:p>
          <w:p w14:paraId="164039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kern w:val="2"/>
                <w:sz w:val="24"/>
                <w:szCs w:val="24"/>
                <w:highlight w:val="none"/>
                <w:lang w:val="en-US" w:eastAsia="zh-CN" w:bidi="ar-SA"/>
              </w:rPr>
              <w:t>项目生活污水</w:t>
            </w:r>
            <w:r>
              <w:rPr>
                <w:rFonts w:hint="default" w:ascii="Times New Roman" w:hAnsi="Times New Roman" w:eastAsia="宋体" w:cs="Times New Roman"/>
                <w:bCs/>
                <w:color w:val="auto"/>
                <w:sz w:val="24"/>
                <w:highlight w:val="none"/>
                <w:lang w:val="en-US" w:eastAsia="zh-CN"/>
              </w:rPr>
              <w:t>经市政污水管网接至</w:t>
            </w:r>
            <w:r>
              <w:rPr>
                <w:rFonts w:hint="default" w:ascii="Times New Roman" w:hAnsi="Times New Roman" w:eastAsia="宋体" w:cs="Times New Roman"/>
                <w:b w:val="0"/>
                <w:bCs w:val="0"/>
                <w:color w:val="auto"/>
                <w:kern w:val="2"/>
                <w:sz w:val="24"/>
                <w:szCs w:val="24"/>
                <w:highlight w:val="none"/>
                <w:lang w:val="en-US" w:eastAsia="zh-CN" w:bidi="ar-SA"/>
              </w:rPr>
              <w:t>金坛第二污水处理厂，排放口信息如下。</w:t>
            </w:r>
          </w:p>
          <w:p w14:paraId="19B65618">
            <w:pPr>
              <w:pStyle w:val="71"/>
              <w:spacing w:line="500" w:lineRule="exact"/>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SA"/>
              </w:rPr>
              <w:t>表4-</w:t>
            </w:r>
            <w:r>
              <w:rPr>
                <w:rFonts w:hint="eastAsia" w:ascii="Times New Roman" w:hAnsi="Times New Roman" w:eastAsia="宋体" w:cs="Times New Roman"/>
                <w:b/>
                <w:bCs/>
                <w:color w:val="auto"/>
                <w:kern w:val="0"/>
                <w:sz w:val="24"/>
                <w:szCs w:val="24"/>
                <w:highlight w:val="none"/>
                <w:lang w:val="en-US" w:eastAsia="zh-CN" w:bidi="ar-SA"/>
              </w:rPr>
              <w:t>6</w:t>
            </w:r>
            <w:r>
              <w:rPr>
                <w:rFonts w:hint="default" w:ascii="Times New Roman" w:hAnsi="Times New Roman" w:eastAsia="宋体" w:cs="Times New Roman"/>
                <w:b/>
                <w:bCs/>
                <w:color w:val="auto"/>
                <w:kern w:val="0"/>
                <w:sz w:val="24"/>
                <w:szCs w:val="24"/>
                <w:highlight w:val="none"/>
                <w:lang w:val="en-US" w:eastAsia="zh-CN" w:bidi="ar-SA"/>
              </w:rPr>
              <w:t xml:space="preserve">  本项目废水间接排放口基本情况表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42"/>
              <w:gridCol w:w="762"/>
              <w:gridCol w:w="692"/>
              <w:gridCol w:w="693"/>
              <w:gridCol w:w="793"/>
              <w:gridCol w:w="630"/>
              <w:gridCol w:w="1130"/>
              <w:gridCol w:w="603"/>
              <w:gridCol w:w="715"/>
              <w:gridCol w:w="644"/>
              <w:gridCol w:w="1279"/>
            </w:tblGrid>
            <w:tr w14:paraId="4B44DE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restart"/>
                  <w:tcBorders>
                    <w:tl2br w:val="nil"/>
                    <w:tr2bl w:val="nil"/>
                  </w:tcBorders>
                  <w:noWrap w:val="0"/>
                  <w:vAlign w:val="center"/>
                </w:tcPr>
                <w:p w14:paraId="67EE4190">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765" w:type="dxa"/>
                  <w:vMerge w:val="restart"/>
                  <w:tcBorders>
                    <w:tl2br w:val="nil"/>
                    <w:tr2bl w:val="nil"/>
                  </w:tcBorders>
                  <w:noWrap w:val="0"/>
                  <w:vAlign w:val="center"/>
                </w:tcPr>
                <w:p w14:paraId="4E4ADB3A">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排放口编号</w:t>
                  </w:r>
                </w:p>
              </w:tc>
              <w:tc>
                <w:tcPr>
                  <w:tcW w:w="1391" w:type="dxa"/>
                  <w:gridSpan w:val="2"/>
                  <w:tcBorders>
                    <w:tl2br w:val="nil"/>
                    <w:tr2bl w:val="nil"/>
                  </w:tcBorders>
                  <w:noWrap w:val="0"/>
                  <w:vAlign w:val="center"/>
                </w:tcPr>
                <w:p w14:paraId="6DE4E83B">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地理坐标</w:t>
                  </w:r>
                </w:p>
              </w:tc>
              <w:tc>
                <w:tcPr>
                  <w:tcW w:w="796" w:type="dxa"/>
                  <w:vMerge w:val="restart"/>
                  <w:tcBorders>
                    <w:tl2br w:val="nil"/>
                    <w:tr2bl w:val="nil"/>
                  </w:tcBorders>
                  <w:noWrap w:val="0"/>
                  <w:vAlign w:val="center"/>
                </w:tcPr>
                <w:p w14:paraId="3A2A1FB2">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废水排放量（万m</w:t>
                  </w:r>
                  <w:r>
                    <w:rPr>
                      <w:rFonts w:hint="default" w:ascii="Times New Roman" w:hAnsi="Times New Roman" w:eastAsia="宋体" w:cs="Times New Roman"/>
                      <w:b/>
                      <w:color w:val="auto"/>
                      <w:highlight w:val="none"/>
                      <w:vertAlign w:val="superscript"/>
                    </w:rPr>
                    <w:t>3</w:t>
                  </w:r>
                  <w:r>
                    <w:rPr>
                      <w:rFonts w:hint="default" w:ascii="Times New Roman" w:hAnsi="Times New Roman" w:eastAsia="宋体" w:cs="Times New Roman"/>
                      <w:b/>
                      <w:color w:val="auto"/>
                      <w:highlight w:val="none"/>
                    </w:rPr>
                    <w:t>/a）</w:t>
                  </w:r>
                </w:p>
              </w:tc>
              <w:tc>
                <w:tcPr>
                  <w:tcW w:w="633" w:type="dxa"/>
                  <w:vMerge w:val="restart"/>
                  <w:tcBorders>
                    <w:tl2br w:val="nil"/>
                    <w:tr2bl w:val="nil"/>
                  </w:tcBorders>
                  <w:noWrap w:val="0"/>
                  <w:vAlign w:val="center"/>
                </w:tcPr>
                <w:p w14:paraId="6CFD4891">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排放去向</w:t>
                  </w:r>
                </w:p>
              </w:tc>
              <w:tc>
                <w:tcPr>
                  <w:tcW w:w="1135" w:type="dxa"/>
                  <w:vMerge w:val="restart"/>
                  <w:tcBorders>
                    <w:tl2br w:val="nil"/>
                    <w:tr2bl w:val="nil"/>
                  </w:tcBorders>
                  <w:noWrap w:val="0"/>
                  <w:vAlign w:val="center"/>
                </w:tcPr>
                <w:p w14:paraId="198BA572">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排放规律</w:t>
                  </w:r>
                </w:p>
              </w:tc>
              <w:tc>
                <w:tcPr>
                  <w:tcW w:w="606" w:type="dxa"/>
                  <w:vMerge w:val="restart"/>
                  <w:tcBorders>
                    <w:tl2br w:val="nil"/>
                    <w:tr2bl w:val="nil"/>
                  </w:tcBorders>
                  <w:noWrap w:val="0"/>
                  <w:vAlign w:val="center"/>
                </w:tcPr>
                <w:p w14:paraId="727146D3">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间歇排放时段</w:t>
                  </w:r>
                </w:p>
              </w:tc>
              <w:tc>
                <w:tcPr>
                  <w:tcW w:w="2650" w:type="dxa"/>
                  <w:gridSpan w:val="3"/>
                  <w:tcBorders>
                    <w:tl2br w:val="nil"/>
                    <w:tr2bl w:val="nil"/>
                  </w:tcBorders>
                  <w:noWrap w:val="0"/>
                  <w:vAlign w:val="center"/>
                </w:tcPr>
                <w:p w14:paraId="1FE63CDB">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受纳污水处理厂信息</w:t>
                  </w:r>
                </w:p>
              </w:tc>
            </w:tr>
            <w:tr w14:paraId="35E2E6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0445AC15">
                  <w:pPr>
                    <w:pStyle w:val="72"/>
                    <w:rPr>
                      <w:rFonts w:hint="default" w:ascii="Times New Roman" w:hAnsi="Times New Roman" w:eastAsia="宋体" w:cs="Times New Roman"/>
                      <w:b/>
                      <w:color w:val="auto"/>
                      <w:highlight w:val="none"/>
                    </w:rPr>
                  </w:pPr>
                </w:p>
              </w:tc>
              <w:tc>
                <w:tcPr>
                  <w:tcW w:w="765" w:type="dxa"/>
                  <w:vMerge w:val="continue"/>
                  <w:tcBorders>
                    <w:tl2br w:val="nil"/>
                    <w:tr2bl w:val="nil"/>
                  </w:tcBorders>
                  <w:noWrap w:val="0"/>
                  <w:vAlign w:val="center"/>
                </w:tcPr>
                <w:p w14:paraId="1250FF24">
                  <w:pPr>
                    <w:pStyle w:val="72"/>
                    <w:rPr>
                      <w:rFonts w:hint="default" w:ascii="Times New Roman" w:hAnsi="Times New Roman" w:eastAsia="宋体" w:cs="Times New Roman"/>
                      <w:b/>
                      <w:color w:val="auto"/>
                      <w:highlight w:val="none"/>
                    </w:rPr>
                  </w:pPr>
                </w:p>
              </w:tc>
              <w:tc>
                <w:tcPr>
                  <w:tcW w:w="695" w:type="dxa"/>
                  <w:tcBorders>
                    <w:tl2br w:val="nil"/>
                    <w:tr2bl w:val="nil"/>
                  </w:tcBorders>
                  <w:noWrap w:val="0"/>
                  <w:vAlign w:val="center"/>
                </w:tcPr>
                <w:p w14:paraId="37E27A53">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经度</w:t>
                  </w:r>
                </w:p>
              </w:tc>
              <w:tc>
                <w:tcPr>
                  <w:tcW w:w="696" w:type="dxa"/>
                  <w:tcBorders>
                    <w:tl2br w:val="nil"/>
                    <w:tr2bl w:val="nil"/>
                  </w:tcBorders>
                  <w:noWrap w:val="0"/>
                  <w:vAlign w:val="center"/>
                </w:tcPr>
                <w:p w14:paraId="61CE173B">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纬度</w:t>
                  </w:r>
                </w:p>
              </w:tc>
              <w:tc>
                <w:tcPr>
                  <w:tcW w:w="796" w:type="dxa"/>
                  <w:vMerge w:val="continue"/>
                  <w:tcBorders>
                    <w:tl2br w:val="nil"/>
                    <w:tr2bl w:val="nil"/>
                  </w:tcBorders>
                  <w:noWrap w:val="0"/>
                  <w:vAlign w:val="center"/>
                </w:tcPr>
                <w:p w14:paraId="3B04CD53">
                  <w:pPr>
                    <w:pStyle w:val="72"/>
                    <w:rPr>
                      <w:rFonts w:hint="default" w:ascii="Times New Roman" w:hAnsi="Times New Roman" w:eastAsia="宋体" w:cs="Times New Roman"/>
                      <w:b/>
                      <w:color w:val="auto"/>
                      <w:highlight w:val="none"/>
                    </w:rPr>
                  </w:pPr>
                </w:p>
              </w:tc>
              <w:tc>
                <w:tcPr>
                  <w:tcW w:w="633" w:type="dxa"/>
                  <w:vMerge w:val="continue"/>
                  <w:tcBorders>
                    <w:tl2br w:val="nil"/>
                    <w:tr2bl w:val="nil"/>
                  </w:tcBorders>
                  <w:noWrap w:val="0"/>
                  <w:vAlign w:val="center"/>
                </w:tcPr>
                <w:p w14:paraId="727EB1D9">
                  <w:pPr>
                    <w:pStyle w:val="72"/>
                    <w:rPr>
                      <w:rFonts w:hint="default" w:ascii="Times New Roman" w:hAnsi="Times New Roman" w:eastAsia="宋体" w:cs="Times New Roman"/>
                      <w:b/>
                      <w:color w:val="auto"/>
                      <w:highlight w:val="none"/>
                    </w:rPr>
                  </w:pPr>
                </w:p>
              </w:tc>
              <w:tc>
                <w:tcPr>
                  <w:tcW w:w="1135" w:type="dxa"/>
                  <w:vMerge w:val="continue"/>
                  <w:tcBorders>
                    <w:tl2br w:val="nil"/>
                    <w:tr2bl w:val="nil"/>
                  </w:tcBorders>
                  <w:noWrap w:val="0"/>
                  <w:vAlign w:val="center"/>
                </w:tcPr>
                <w:p w14:paraId="2029F97C">
                  <w:pPr>
                    <w:pStyle w:val="72"/>
                    <w:rPr>
                      <w:rFonts w:hint="default" w:ascii="Times New Roman" w:hAnsi="Times New Roman" w:eastAsia="宋体" w:cs="Times New Roman"/>
                      <w:b/>
                      <w:color w:val="auto"/>
                      <w:highlight w:val="none"/>
                    </w:rPr>
                  </w:pPr>
                </w:p>
              </w:tc>
              <w:tc>
                <w:tcPr>
                  <w:tcW w:w="606" w:type="dxa"/>
                  <w:vMerge w:val="continue"/>
                  <w:tcBorders>
                    <w:tl2br w:val="nil"/>
                    <w:tr2bl w:val="nil"/>
                  </w:tcBorders>
                  <w:noWrap w:val="0"/>
                  <w:vAlign w:val="center"/>
                </w:tcPr>
                <w:p w14:paraId="02899A29">
                  <w:pPr>
                    <w:pStyle w:val="72"/>
                    <w:rPr>
                      <w:rFonts w:hint="default" w:ascii="Times New Roman" w:hAnsi="Times New Roman" w:eastAsia="宋体" w:cs="Times New Roman"/>
                      <w:b/>
                      <w:color w:val="auto"/>
                      <w:highlight w:val="none"/>
                    </w:rPr>
                  </w:pPr>
                </w:p>
              </w:tc>
              <w:tc>
                <w:tcPr>
                  <w:tcW w:w="718" w:type="dxa"/>
                  <w:tcBorders>
                    <w:tl2br w:val="nil"/>
                    <w:tr2bl w:val="nil"/>
                  </w:tcBorders>
                  <w:noWrap w:val="0"/>
                  <w:vAlign w:val="center"/>
                </w:tcPr>
                <w:p w14:paraId="05F89451">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名称</w:t>
                  </w:r>
                </w:p>
              </w:tc>
              <w:tc>
                <w:tcPr>
                  <w:tcW w:w="647" w:type="dxa"/>
                  <w:tcBorders>
                    <w:tl2br w:val="nil"/>
                    <w:tr2bl w:val="nil"/>
                  </w:tcBorders>
                  <w:noWrap w:val="0"/>
                  <w:vAlign w:val="center"/>
                </w:tcPr>
                <w:p w14:paraId="2586F612">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污染物种类</w:t>
                  </w:r>
                </w:p>
              </w:tc>
              <w:tc>
                <w:tcPr>
                  <w:tcW w:w="1285" w:type="dxa"/>
                  <w:tcBorders>
                    <w:tl2br w:val="nil"/>
                    <w:tr2bl w:val="nil"/>
                  </w:tcBorders>
                  <w:noWrap w:val="0"/>
                  <w:vAlign w:val="center"/>
                </w:tcPr>
                <w:p w14:paraId="1621BCC0">
                  <w:pPr>
                    <w:pStyle w:val="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国家或地方污染物排放标准浓度限值(mg/L)</w:t>
                  </w:r>
                </w:p>
              </w:tc>
            </w:tr>
            <w:tr w14:paraId="652A5B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restart"/>
                  <w:tcBorders>
                    <w:tl2br w:val="nil"/>
                    <w:tr2bl w:val="nil"/>
                  </w:tcBorders>
                  <w:noWrap w:val="0"/>
                  <w:vAlign w:val="center"/>
                </w:tcPr>
                <w:p w14:paraId="5D45417A">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765" w:type="dxa"/>
                  <w:vMerge w:val="restart"/>
                  <w:tcBorders>
                    <w:tl2br w:val="nil"/>
                    <w:tr2bl w:val="nil"/>
                  </w:tcBorders>
                  <w:noWrap w:val="0"/>
                  <w:vAlign w:val="center"/>
                </w:tcPr>
                <w:p w14:paraId="04D935EF">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DW001</w:t>
                  </w:r>
                </w:p>
              </w:tc>
              <w:tc>
                <w:tcPr>
                  <w:tcW w:w="695" w:type="dxa"/>
                  <w:vMerge w:val="restart"/>
                  <w:tcBorders>
                    <w:tl2br w:val="nil"/>
                    <w:tr2bl w:val="nil"/>
                  </w:tcBorders>
                  <w:noWrap w:val="0"/>
                  <w:vAlign w:val="center"/>
                </w:tcPr>
                <w:p w14:paraId="5537BDDB">
                  <w:pPr>
                    <w:pStyle w:val="7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119.</w:t>
                  </w:r>
                  <w:r>
                    <w:rPr>
                      <w:rFonts w:hint="eastAsia" w:ascii="Times New Roman" w:hAnsi="Times New Roman" w:eastAsia="宋体" w:cs="Times New Roman"/>
                      <w:color w:val="auto"/>
                      <w:highlight w:val="none"/>
                      <w:lang w:val="en-US" w:eastAsia="zh-CN"/>
                    </w:rPr>
                    <w:t>6635</w:t>
                  </w:r>
                </w:p>
              </w:tc>
              <w:tc>
                <w:tcPr>
                  <w:tcW w:w="696" w:type="dxa"/>
                  <w:vMerge w:val="restart"/>
                  <w:tcBorders>
                    <w:tl2br w:val="nil"/>
                    <w:tr2bl w:val="nil"/>
                  </w:tcBorders>
                  <w:noWrap w:val="0"/>
                  <w:vAlign w:val="center"/>
                </w:tcPr>
                <w:p w14:paraId="0A1A1FA4">
                  <w:pPr>
                    <w:pStyle w:val="7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31.7</w:t>
                  </w:r>
                  <w:r>
                    <w:rPr>
                      <w:rFonts w:hint="eastAsia" w:ascii="Times New Roman" w:hAnsi="Times New Roman" w:eastAsia="宋体" w:cs="Times New Roman"/>
                      <w:color w:val="auto"/>
                      <w:highlight w:val="none"/>
                      <w:lang w:val="en-US" w:eastAsia="zh-CN"/>
                    </w:rPr>
                    <w:t>30</w:t>
                  </w:r>
                </w:p>
              </w:tc>
              <w:tc>
                <w:tcPr>
                  <w:tcW w:w="796" w:type="dxa"/>
                  <w:vMerge w:val="restart"/>
                  <w:tcBorders>
                    <w:tl2br w:val="nil"/>
                    <w:tr2bl w:val="nil"/>
                  </w:tcBorders>
                  <w:noWrap w:val="0"/>
                  <w:vAlign w:val="center"/>
                </w:tcPr>
                <w:p w14:paraId="00723B1B">
                  <w:pPr>
                    <w:pStyle w:val="7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0.0</w:t>
                  </w:r>
                  <w:r>
                    <w:rPr>
                      <w:rFonts w:hint="default" w:ascii="Times New Roman" w:hAnsi="Times New Roman" w:eastAsia="宋体" w:cs="Times New Roman"/>
                      <w:color w:val="auto"/>
                      <w:highlight w:val="none"/>
                      <w:lang w:val="en-US" w:eastAsia="zh-CN"/>
                    </w:rPr>
                    <w:t>72</w:t>
                  </w:r>
                </w:p>
              </w:tc>
              <w:tc>
                <w:tcPr>
                  <w:tcW w:w="633" w:type="dxa"/>
                  <w:vMerge w:val="restart"/>
                  <w:tcBorders>
                    <w:tl2br w:val="nil"/>
                    <w:tr2bl w:val="nil"/>
                  </w:tcBorders>
                  <w:noWrap w:val="0"/>
                  <w:vAlign w:val="center"/>
                </w:tcPr>
                <w:p w14:paraId="498C9D00">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金坛第二污水处理厂</w:t>
                  </w:r>
                </w:p>
              </w:tc>
              <w:tc>
                <w:tcPr>
                  <w:tcW w:w="1135" w:type="dxa"/>
                  <w:vMerge w:val="restart"/>
                  <w:tcBorders>
                    <w:tl2br w:val="nil"/>
                    <w:tr2bl w:val="nil"/>
                  </w:tcBorders>
                  <w:noWrap w:val="0"/>
                  <w:vAlign w:val="center"/>
                </w:tcPr>
                <w:p w14:paraId="3DE6275A">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间断排放，排放期间流量不稳定且无规律，但不属于冲击型排放</w:t>
                  </w:r>
                </w:p>
              </w:tc>
              <w:tc>
                <w:tcPr>
                  <w:tcW w:w="606" w:type="dxa"/>
                  <w:vMerge w:val="restart"/>
                  <w:tcBorders>
                    <w:tl2br w:val="nil"/>
                    <w:tr2bl w:val="nil"/>
                  </w:tcBorders>
                  <w:noWrap w:val="0"/>
                  <w:vAlign w:val="center"/>
                </w:tcPr>
                <w:p w14:paraId="2BDE2307">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718" w:type="dxa"/>
                  <w:vMerge w:val="restart"/>
                  <w:tcBorders>
                    <w:tl2br w:val="nil"/>
                    <w:tr2bl w:val="nil"/>
                  </w:tcBorders>
                  <w:noWrap w:val="0"/>
                  <w:vAlign w:val="center"/>
                </w:tcPr>
                <w:p w14:paraId="4992E9E8">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金坛第二污水处理厂</w:t>
                  </w:r>
                </w:p>
              </w:tc>
              <w:tc>
                <w:tcPr>
                  <w:tcW w:w="647" w:type="dxa"/>
                  <w:tcBorders>
                    <w:tl2br w:val="nil"/>
                    <w:tr2bl w:val="nil"/>
                  </w:tcBorders>
                  <w:noWrap w:val="0"/>
                  <w:vAlign w:val="center"/>
                </w:tcPr>
                <w:p w14:paraId="5A4F0B61">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pH值</w:t>
                  </w:r>
                </w:p>
              </w:tc>
              <w:tc>
                <w:tcPr>
                  <w:tcW w:w="1285" w:type="dxa"/>
                  <w:tcBorders>
                    <w:tl2br w:val="nil"/>
                    <w:tr2bl w:val="nil"/>
                  </w:tcBorders>
                  <w:noWrap w:val="0"/>
                  <w:vAlign w:val="center"/>
                </w:tcPr>
                <w:p w14:paraId="1492BBF4">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6-9</w:t>
                  </w:r>
                </w:p>
              </w:tc>
            </w:tr>
            <w:tr w14:paraId="0FF0A7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6691E5AC">
                  <w:pPr>
                    <w:pStyle w:val="72"/>
                    <w:rPr>
                      <w:rFonts w:hint="default" w:ascii="Times New Roman" w:hAnsi="Times New Roman" w:eastAsia="宋体" w:cs="Times New Roman"/>
                      <w:color w:val="auto"/>
                      <w:highlight w:val="none"/>
                    </w:rPr>
                  </w:pPr>
                </w:p>
              </w:tc>
              <w:tc>
                <w:tcPr>
                  <w:tcW w:w="765" w:type="dxa"/>
                  <w:vMerge w:val="continue"/>
                  <w:tcBorders>
                    <w:tl2br w:val="nil"/>
                    <w:tr2bl w:val="nil"/>
                  </w:tcBorders>
                  <w:noWrap w:val="0"/>
                  <w:vAlign w:val="center"/>
                </w:tcPr>
                <w:p w14:paraId="2232BA98">
                  <w:pPr>
                    <w:pStyle w:val="72"/>
                    <w:rPr>
                      <w:rFonts w:hint="default" w:ascii="Times New Roman" w:hAnsi="Times New Roman" w:eastAsia="宋体" w:cs="Times New Roman"/>
                      <w:color w:val="auto"/>
                      <w:highlight w:val="none"/>
                    </w:rPr>
                  </w:pPr>
                </w:p>
              </w:tc>
              <w:tc>
                <w:tcPr>
                  <w:tcW w:w="695" w:type="dxa"/>
                  <w:vMerge w:val="continue"/>
                  <w:tcBorders>
                    <w:tl2br w:val="nil"/>
                    <w:tr2bl w:val="nil"/>
                  </w:tcBorders>
                  <w:noWrap w:val="0"/>
                  <w:vAlign w:val="center"/>
                </w:tcPr>
                <w:p w14:paraId="0738FFC0">
                  <w:pPr>
                    <w:pStyle w:val="72"/>
                    <w:rPr>
                      <w:rFonts w:hint="default" w:ascii="Times New Roman" w:hAnsi="Times New Roman" w:eastAsia="宋体" w:cs="Times New Roman"/>
                      <w:color w:val="auto"/>
                      <w:highlight w:val="none"/>
                    </w:rPr>
                  </w:pPr>
                </w:p>
              </w:tc>
              <w:tc>
                <w:tcPr>
                  <w:tcW w:w="696" w:type="dxa"/>
                  <w:vMerge w:val="continue"/>
                  <w:tcBorders>
                    <w:tl2br w:val="nil"/>
                    <w:tr2bl w:val="nil"/>
                  </w:tcBorders>
                  <w:noWrap w:val="0"/>
                  <w:vAlign w:val="center"/>
                </w:tcPr>
                <w:p w14:paraId="52288389">
                  <w:pPr>
                    <w:pStyle w:val="72"/>
                    <w:rPr>
                      <w:rFonts w:hint="default" w:ascii="Times New Roman" w:hAnsi="Times New Roman" w:eastAsia="宋体" w:cs="Times New Roman"/>
                      <w:color w:val="auto"/>
                      <w:highlight w:val="none"/>
                    </w:rPr>
                  </w:pPr>
                </w:p>
              </w:tc>
              <w:tc>
                <w:tcPr>
                  <w:tcW w:w="796" w:type="dxa"/>
                  <w:vMerge w:val="continue"/>
                  <w:tcBorders>
                    <w:tl2br w:val="nil"/>
                    <w:tr2bl w:val="nil"/>
                  </w:tcBorders>
                  <w:noWrap w:val="0"/>
                  <w:vAlign w:val="center"/>
                </w:tcPr>
                <w:p w14:paraId="256A2730">
                  <w:pPr>
                    <w:pStyle w:val="72"/>
                    <w:rPr>
                      <w:rFonts w:hint="default" w:ascii="Times New Roman" w:hAnsi="Times New Roman" w:eastAsia="宋体" w:cs="Times New Roman"/>
                      <w:color w:val="auto"/>
                      <w:highlight w:val="none"/>
                    </w:rPr>
                  </w:pPr>
                </w:p>
              </w:tc>
              <w:tc>
                <w:tcPr>
                  <w:tcW w:w="633" w:type="dxa"/>
                  <w:vMerge w:val="continue"/>
                  <w:tcBorders>
                    <w:tl2br w:val="nil"/>
                    <w:tr2bl w:val="nil"/>
                  </w:tcBorders>
                  <w:noWrap w:val="0"/>
                  <w:vAlign w:val="center"/>
                </w:tcPr>
                <w:p w14:paraId="0C33CA9D">
                  <w:pPr>
                    <w:pStyle w:val="72"/>
                    <w:rPr>
                      <w:rFonts w:hint="default" w:ascii="Times New Roman" w:hAnsi="Times New Roman" w:eastAsia="宋体" w:cs="Times New Roman"/>
                      <w:color w:val="auto"/>
                      <w:highlight w:val="none"/>
                    </w:rPr>
                  </w:pPr>
                </w:p>
              </w:tc>
              <w:tc>
                <w:tcPr>
                  <w:tcW w:w="1135" w:type="dxa"/>
                  <w:vMerge w:val="continue"/>
                  <w:tcBorders>
                    <w:tl2br w:val="nil"/>
                    <w:tr2bl w:val="nil"/>
                  </w:tcBorders>
                  <w:noWrap w:val="0"/>
                  <w:vAlign w:val="center"/>
                </w:tcPr>
                <w:p w14:paraId="05AAFBCE">
                  <w:pPr>
                    <w:pStyle w:val="72"/>
                    <w:rPr>
                      <w:rFonts w:hint="default" w:ascii="Times New Roman" w:hAnsi="Times New Roman" w:eastAsia="宋体" w:cs="Times New Roman"/>
                      <w:color w:val="auto"/>
                      <w:highlight w:val="none"/>
                    </w:rPr>
                  </w:pPr>
                </w:p>
              </w:tc>
              <w:tc>
                <w:tcPr>
                  <w:tcW w:w="606" w:type="dxa"/>
                  <w:vMerge w:val="continue"/>
                  <w:tcBorders>
                    <w:tl2br w:val="nil"/>
                    <w:tr2bl w:val="nil"/>
                  </w:tcBorders>
                  <w:noWrap w:val="0"/>
                  <w:vAlign w:val="center"/>
                </w:tcPr>
                <w:p w14:paraId="414490E1">
                  <w:pPr>
                    <w:pStyle w:val="72"/>
                    <w:rPr>
                      <w:rFonts w:hint="default" w:ascii="Times New Roman" w:hAnsi="Times New Roman" w:eastAsia="宋体" w:cs="Times New Roman"/>
                      <w:color w:val="auto"/>
                      <w:highlight w:val="none"/>
                    </w:rPr>
                  </w:pPr>
                </w:p>
              </w:tc>
              <w:tc>
                <w:tcPr>
                  <w:tcW w:w="718" w:type="dxa"/>
                  <w:vMerge w:val="continue"/>
                  <w:tcBorders>
                    <w:tl2br w:val="nil"/>
                    <w:tr2bl w:val="nil"/>
                  </w:tcBorders>
                  <w:noWrap w:val="0"/>
                  <w:vAlign w:val="center"/>
                </w:tcPr>
                <w:p w14:paraId="643E00E0">
                  <w:pPr>
                    <w:pStyle w:val="72"/>
                    <w:rPr>
                      <w:rFonts w:hint="default" w:ascii="Times New Roman" w:hAnsi="Times New Roman" w:eastAsia="宋体" w:cs="Times New Roman"/>
                      <w:color w:val="auto"/>
                      <w:highlight w:val="none"/>
                    </w:rPr>
                  </w:pPr>
                </w:p>
              </w:tc>
              <w:tc>
                <w:tcPr>
                  <w:tcW w:w="647" w:type="dxa"/>
                  <w:tcBorders>
                    <w:tl2br w:val="nil"/>
                    <w:tr2bl w:val="nil"/>
                  </w:tcBorders>
                  <w:noWrap w:val="0"/>
                  <w:vAlign w:val="center"/>
                </w:tcPr>
                <w:p w14:paraId="01C03F1C">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COD</w:t>
                  </w:r>
                </w:p>
              </w:tc>
              <w:tc>
                <w:tcPr>
                  <w:tcW w:w="1285" w:type="dxa"/>
                  <w:tcBorders>
                    <w:tl2br w:val="nil"/>
                    <w:tr2bl w:val="nil"/>
                  </w:tcBorders>
                  <w:noWrap w:val="0"/>
                  <w:vAlign w:val="center"/>
                </w:tcPr>
                <w:p w14:paraId="59C60490">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0</w:t>
                  </w:r>
                </w:p>
              </w:tc>
            </w:tr>
            <w:tr w14:paraId="283072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353160AF">
                  <w:pPr>
                    <w:pStyle w:val="72"/>
                    <w:rPr>
                      <w:rFonts w:hint="default" w:ascii="Times New Roman" w:hAnsi="Times New Roman" w:eastAsia="宋体" w:cs="Times New Roman"/>
                      <w:color w:val="auto"/>
                      <w:highlight w:val="none"/>
                    </w:rPr>
                  </w:pPr>
                </w:p>
              </w:tc>
              <w:tc>
                <w:tcPr>
                  <w:tcW w:w="765" w:type="dxa"/>
                  <w:vMerge w:val="continue"/>
                  <w:tcBorders>
                    <w:tl2br w:val="nil"/>
                    <w:tr2bl w:val="nil"/>
                  </w:tcBorders>
                  <w:noWrap w:val="0"/>
                  <w:vAlign w:val="center"/>
                </w:tcPr>
                <w:p w14:paraId="7E5F0549">
                  <w:pPr>
                    <w:pStyle w:val="72"/>
                    <w:rPr>
                      <w:rFonts w:hint="default" w:ascii="Times New Roman" w:hAnsi="Times New Roman" w:eastAsia="宋体" w:cs="Times New Roman"/>
                      <w:color w:val="auto"/>
                      <w:highlight w:val="none"/>
                    </w:rPr>
                  </w:pPr>
                </w:p>
              </w:tc>
              <w:tc>
                <w:tcPr>
                  <w:tcW w:w="695" w:type="dxa"/>
                  <w:vMerge w:val="continue"/>
                  <w:tcBorders>
                    <w:tl2br w:val="nil"/>
                    <w:tr2bl w:val="nil"/>
                  </w:tcBorders>
                  <w:noWrap w:val="0"/>
                  <w:vAlign w:val="center"/>
                </w:tcPr>
                <w:p w14:paraId="52CB1C74">
                  <w:pPr>
                    <w:pStyle w:val="72"/>
                    <w:rPr>
                      <w:rFonts w:hint="default" w:ascii="Times New Roman" w:hAnsi="Times New Roman" w:eastAsia="宋体" w:cs="Times New Roman"/>
                      <w:color w:val="auto"/>
                      <w:highlight w:val="none"/>
                    </w:rPr>
                  </w:pPr>
                </w:p>
              </w:tc>
              <w:tc>
                <w:tcPr>
                  <w:tcW w:w="696" w:type="dxa"/>
                  <w:vMerge w:val="continue"/>
                  <w:tcBorders>
                    <w:tl2br w:val="nil"/>
                    <w:tr2bl w:val="nil"/>
                  </w:tcBorders>
                  <w:noWrap w:val="0"/>
                  <w:vAlign w:val="center"/>
                </w:tcPr>
                <w:p w14:paraId="04A5E3D2">
                  <w:pPr>
                    <w:pStyle w:val="72"/>
                    <w:rPr>
                      <w:rFonts w:hint="default" w:ascii="Times New Roman" w:hAnsi="Times New Roman" w:eastAsia="宋体" w:cs="Times New Roman"/>
                      <w:color w:val="auto"/>
                      <w:highlight w:val="none"/>
                    </w:rPr>
                  </w:pPr>
                </w:p>
              </w:tc>
              <w:tc>
                <w:tcPr>
                  <w:tcW w:w="796" w:type="dxa"/>
                  <w:vMerge w:val="continue"/>
                  <w:tcBorders>
                    <w:tl2br w:val="nil"/>
                    <w:tr2bl w:val="nil"/>
                  </w:tcBorders>
                  <w:noWrap w:val="0"/>
                  <w:vAlign w:val="center"/>
                </w:tcPr>
                <w:p w14:paraId="2E37AD49">
                  <w:pPr>
                    <w:pStyle w:val="72"/>
                    <w:rPr>
                      <w:rFonts w:hint="default" w:ascii="Times New Roman" w:hAnsi="Times New Roman" w:eastAsia="宋体" w:cs="Times New Roman"/>
                      <w:color w:val="auto"/>
                      <w:highlight w:val="none"/>
                    </w:rPr>
                  </w:pPr>
                </w:p>
              </w:tc>
              <w:tc>
                <w:tcPr>
                  <w:tcW w:w="633" w:type="dxa"/>
                  <w:vMerge w:val="continue"/>
                  <w:tcBorders>
                    <w:tl2br w:val="nil"/>
                    <w:tr2bl w:val="nil"/>
                  </w:tcBorders>
                  <w:noWrap w:val="0"/>
                  <w:vAlign w:val="center"/>
                </w:tcPr>
                <w:p w14:paraId="0358F753">
                  <w:pPr>
                    <w:pStyle w:val="72"/>
                    <w:rPr>
                      <w:rFonts w:hint="default" w:ascii="Times New Roman" w:hAnsi="Times New Roman" w:eastAsia="宋体" w:cs="Times New Roman"/>
                      <w:color w:val="auto"/>
                      <w:highlight w:val="none"/>
                    </w:rPr>
                  </w:pPr>
                </w:p>
              </w:tc>
              <w:tc>
                <w:tcPr>
                  <w:tcW w:w="1135" w:type="dxa"/>
                  <w:vMerge w:val="continue"/>
                  <w:tcBorders>
                    <w:tl2br w:val="nil"/>
                    <w:tr2bl w:val="nil"/>
                  </w:tcBorders>
                  <w:noWrap w:val="0"/>
                  <w:vAlign w:val="center"/>
                </w:tcPr>
                <w:p w14:paraId="39EDC9AF">
                  <w:pPr>
                    <w:pStyle w:val="72"/>
                    <w:rPr>
                      <w:rFonts w:hint="default" w:ascii="Times New Roman" w:hAnsi="Times New Roman" w:eastAsia="宋体" w:cs="Times New Roman"/>
                      <w:color w:val="auto"/>
                      <w:highlight w:val="none"/>
                    </w:rPr>
                  </w:pPr>
                </w:p>
              </w:tc>
              <w:tc>
                <w:tcPr>
                  <w:tcW w:w="606" w:type="dxa"/>
                  <w:vMerge w:val="continue"/>
                  <w:tcBorders>
                    <w:tl2br w:val="nil"/>
                    <w:tr2bl w:val="nil"/>
                  </w:tcBorders>
                  <w:noWrap w:val="0"/>
                  <w:vAlign w:val="center"/>
                </w:tcPr>
                <w:p w14:paraId="009A9EC3">
                  <w:pPr>
                    <w:pStyle w:val="72"/>
                    <w:rPr>
                      <w:rFonts w:hint="default" w:ascii="Times New Roman" w:hAnsi="Times New Roman" w:eastAsia="宋体" w:cs="Times New Roman"/>
                      <w:color w:val="auto"/>
                      <w:highlight w:val="none"/>
                    </w:rPr>
                  </w:pPr>
                </w:p>
              </w:tc>
              <w:tc>
                <w:tcPr>
                  <w:tcW w:w="718" w:type="dxa"/>
                  <w:vMerge w:val="continue"/>
                  <w:tcBorders>
                    <w:tl2br w:val="nil"/>
                    <w:tr2bl w:val="nil"/>
                  </w:tcBorders>
                  <w:noWrap w:val="0"/>
                  <w:vAlign w:val="center"/>
                </w:tcPr>
                <w:p w14:paraId="1A5DE713">
                  <w:pPr>
                    <w:pStyle w:val="72"/>
                    <w:rPr>
                      <w:rFonts w:hint="default" w:ascii="Times New Roman" w:hAnsi="Times New Roman" w:eastAsia="宋体" w:cs="Times New Roman"/>
                      <w:color w:val="auto"/>
                      <w:highlight w:val="none"/>
                    </w:rPr>
                  </w:pPr>
                </w:p>
              </w:tc>
              <w:tc>
                <w:tcPr>
                  <w:tcW w:w="647" w:type="dxa"/>
                  <w:tcBorders>
                    <w:tl2br w:val="nil"/>
                    <w:tr2bl w:val="nil"/>
                  </w:tcBorders>
                  <w:noWrap w:val="0"/>
                  <w:vAlign w:val="center"/>
                </w:tcPr>
                <w:p w14:paraId="3CDF9344">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SS</w:t>
                  </w:r>
                </w:p>
              </w:tc>
              <w:tc>
                <w:tcPr>
                  <w:tcW w:w="1285" w:type="dxa"/>
                  <w:tcBorders>
                    <w:tl2br w:val="nil"/>
                    <w:tr2bl w:val="nil"/>
                  </w:tcBorders>
                  <w:noWrap w:val="0"/>
                  <w:vAlign w:val="center"/>
                </w:tcPr>
                <w:p w14:paraId="733E2AA1">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r w14:paraId="379921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3CCA616E">
                  <w:pPr>
                    <w:pStyle w:val="72"/>
                    <w:rPr>
                      <w:rFonts w:hint="default" w:ascii="Times New Roman" w:hAnsi="Times New Roman" w:eastAsia="宋体" w:cs="Times New Roman"/>
                      <w:color w:val="auto"/>
                      <w:highlight w:val="none"/>
                    </w:rPr>
                  </w:pPr>
                </w:p>
              </w:tc>
              <w:tc>
                <w:tcPr>
                  <w:tcW w:w="765" w:type="dxa"/>
                  <w:vMerge w:val="continue"/>
                  <w:tcBorders>
                    <w:tl2br w:val="nil"/>
                    <w:tr2bl w:val="nil"/>
                  </w:tcBorders>
                  <w:noWrap w:val="0"/>
                  <w:vAlign w:val="center"/>
                </w:tcPr>
                <w:p w14:paraId="4525FA7C">
                  <w:pPr>
                    <w:pStyle w:val="72"/>
                    <w:rPr>
                      <w:rFonts w:hint="default" w:ascii="Times New Roman" w:hAnsi="Times New Roman" w:eastAsia="宋体" w:cs="Times New Roman"/>
                      <w:color w:val="auto"/>
                      <w:highlight w:val="none"/>
                    </w:rPr>
                  </w:pPr>
                </w:p>
              </w:tc>
              <w:tc>
                <w:tcPr>
                  <w:tcW w:w="695" w:type="dxa"/>
                  <w:vMerge w:val="continue"/>
                  <w:tcBorders>
                    <w:tl2br w:val="nil"/>
                    <w:tr2bl w:val="nil"/>
                  </w:tcBorders>
                  <w:noWrap w:val="0"/>
                  <w:vAlign w:val="center"/>
                </w:tcPr>
                <w:p w14:paraId="1F09C4E3">
                  <w:pPr>
                    <w:pStyle w:val="72"/>
                    <w:rPr>
                      <w:rFonts w:hint="default" w:ascii="Times New Roman" w:hAnsi="Times New Roman" w:eastAsia="宋体" w:cs="Times New Roman"/>
                      <w:color w:val="auto"/>
                      <w:highlight w:val="none"/>
                    </w:rPr>
                  </w:pPr>
                </w:p>
              </w:tc>
              <w:tc>
                <w:tcPr>
                  <w:tcW w:w="696" w:type="dxa"/>
                  <w:vMerge w:val="continue"/>
                  <w:tcBorders>
                    <w:tl2br w:val="nil"/>
                    <w:tr2bl w:val="nil"/>
                  </w:tcBorders>
                  <w:noWrap w:val="0"/>
                  <w:vAlign w:val="center"/>
                </w:tcPr>
                <w:p w14:paraId="27816B88">
                  <w:pPr>
                    <w:pStyle w:val="72"/>
                    <w:rPr>
                      <w:rFonts w:hint="default" w:ascii="Times New Roman" w:hAnsi="Times New Roman" w:eastAsia="宋体" w:cs="Times New Roman"/>
                      <w:color w:val="auto"/>
                      <w:highlight w:val="none"/>
                    </w:rPr>
                  </w:pPr>
                </w:p>
              </w:tc>
              <w:tc>
                <w:tcPr>
                  <w:tcW w:w="796" w:type="dxa"/>
                  <w:vMerge w:val="continue"/>
                  <w:tcBorders>
                    <w:tl2br w:val="nil"/>
                    <w:tr2bl w:val="nil"/>
                  </w:tcBorders>
                  <w:noWrap w:val="0"/>
                  <w:vAlign w:val="center"/>
                </w:tcPr>
                <w:p w14:paraId="6CD1466C">
                  <w:pPr>
                    <w:pStyle w:val="72"/>
                    <w:rPr>
                      <w:rFonts w:hint="default" w:ascii="Times New Roman" w:hAnsi="Times New Roman" w:eastAsia="宋体" w:cs="Times New Roman"/>
                      <w:color w:val="auto"/>
                      <w:highlight w:val="none"/>
                    </w:rPr>
                  </w:pPr>
                </w:p>
              </w:tc>
              <w:tc>
                <w:tcPr>
                  <w:tcW w:w="633" w:type="dxa"/>
                  <w:vMerge w:val="continue"/>
                  <w:tcBorders>
                    <w:tl2br w:val="nil"/>
                    <w:tr2bl w:val="nil"/>
                  </w:tcBorders>
                  <w:noWrap w:val="0"/>
                  <w:vAlign w:val="center"/>
                </w:tcPr>
                <w:p w14:paraId="495740E4">
                  <w:pPr>
                    <w:pStyle w:val="72"/>
                    <w:rPr>
                      <w:rFonts w:hint="default" w:ascii="Times New Roman" w:hAnsi="Times New Roman" w:eastAsia="宋体" w:cs="Times New Roman"/>
                      <w:color w:val="auto"/>
                      <w:highlight w:val="none"/>
                    </w:rPr>
                  </w:pPr>
                </w:p>
              </w:tc>
              <w:tc>
                <w:tcPr>
                  <w:tcW w:w="1135" w:type="dxa"/>
                  <w:vMerge w:val="continue"/>
                  <w:tcBorders>
                    <w:tl2br w:val="nil"/>
                    <w:tr2bl w:val="nil"/>
                  </w:tcBorders>
                  <w:noWrap w:val="0"/>
                  <w:vAlign w:val="center"/>
                </w:tcPr>
                <w:p w14:paraId="6FEA47AE">
                  <w:pPr>
                    <w:pStyle w:val="72"/>
                    <w:rPr>
                      <w:rFonts w:hint="default" w:ascii="Times New Roman" w:hAnsi="Times New Roman" w:eastAsia="宋体" w:cs="Times New Roman"/>
                      <w:color w:val="auto"/>
                      <w:highlight w:val="none"/>
                    </w:rPr>
                  </w:pPr>
                </w:p>
              </w:tc>
              <w:tc>
                <w:tcPr>
                  <w:tcW w:w="606" w:type="dxa"/>
                  <w:vMerge w:val="continue"/>
                  <w:tcBorders>
                    <w:tl2br w:val="nil"/>
                    <w:tr2bl w:val="nil"/>
                  </w:tcBorders>
                  <w:noWrap w:val="0"/>
                  <w:vAlign w:val="center"/>
                </w:tcPr>
                <w:p w14:paraId="64304239">
                  <w:pPr>
                    <w:pStyle w:val="72"/>
                    <w:rPr>
                      <w:rFonts w:hint="default" w:ascii="Times New Roman" w:hAnsi="Times New Roman" w:eastAsia="宋体" w:cs="Times New Roman"/>
                      <w:color w:val="auto"/>
                      <w:highlight w:val="none"/>
                    </w:rPr>
                  </w:pPr>
                </w:p>
              </w:tc>
              <w:tc>
                <w:tcPr>
                  <w:tcW w:w="718" w:type="dxa"/>
                  <w:vMerge w:val="continue"/>
                  <w:tcBorders>
                    <w:tl2br w:val="nil"/>
                    <w:tr2bl w:val="nil"/>
                  </w:tcBorders>
                  <w:noWrap w:val="0"/>
                  <w:vAlign w:val="center"/>
                </w:tcPr>
                <w:p w14:paraId="67FAC626">
                  <w:pPr>
                    <w:pStyle w:val="72"/>
                    <w:rPr>
                      <w:rFonts w:hint="default" w:ascii="Times New Roman" w:hAnsi="Times New Roman" w:eastAsia="宋体" w:cs="Times New Roman"/>
                      <w:color w:val="auto"/>
                      <w:highlight w:val="none"/>
                    </w:rPr>
                  </w:pPr>
                </w:p>
              </w:tc>
              <w:tc>
                <w:tcPr>
                  <w:tcW w:w="647" w:type="dxa"/>
                  <w:tcBorders>
                    <w:tl2br w:val="nil"/>
                    <w:tr2bl w:val="nil"/>
                  </w:tcBorders>
                  <w:noWrap w:val="0"/>
                  <w:vAlign w:val="center"/>
                </w:tcPr>
                <w:p w14:paraId="73A2F749">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-N</w:t>
                  </w:r>
                </w:p>
              </w:tc>
              <w:tc>
                <w:tcPr>
                  <w:tcW w:w="1285" w:type="dxa"/>
                  <w:tcBorders>
                    <w:tl2br w:val="nil"/>
                    <w:tr2bl w:val="nil"/>
                  </w:tcBorders>
                  <w:noWrap w:val="0"/>
                  <w:vAlign w:val="center"/>
                </w:tcPr>
                <w:p w14:paraId="76EE7E96">
                  <w:pPr>
                    <w:pStyle w:val="72"/>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4（6）</w:t>
                  </w:r>
                </w:p>
              </w:tc>
            </w:tr>
            <w:tr w14:paraId="22FA32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76EA2372">
                  <w:pPr>
                    <w:pStyle w:val="72"/>
                    <w:rPr>
                      <w:rFonts w:hint="default" w:ascii="Times New Roman" w:hAnsi="Times New Roman" w:eastAsia="宋体" w:cs="Times New Roman"/>
                      <w:color w:val="auto"/>
                      <w:highlight w:val="none"/>
                    </w:rPr>
                  </w:pPr>
                </w:p>
              </w:tc>
              <w:tc>
                <w:tcPr>
                  <w:tcW w:w="765" w:type="dxa"/>
                  <w:vMerge w:val="continue"/>
                  <w:tcBorders>
                    <w:tl2br w:val="nil"/>
                    <w:tr2bl w:val="nil"/>
                  </w:tcBorders>
                  <w:noWrap w:val="0"/>
                  <w:vAlign w:val="center"/>
                </w:tcPr>
                <w:p w14:paraId="7066EAB9">
                  <w:pPr>
                    <w:pStyle w:val="72"/>
                    <w:rPr>
                      <w:rFonts w:hint="default" w:ascii="Times New Roman" w:hAnsi="Times New Roman" w:eastAsia="宋体" w:cs="Times New Roman"/>
                      <w:color w:val="auto"/>
                      <w:highlight w:val="none"/>
                    </w:rPr>
                  </w:pPr>
                </w:p>
              </w:tc>
              <w:tc>
                <w:tcPr>
                  <w:tcW w:w="695" w:type="dxa"/>
                  <w:vMerge w:val="continue"/>
                  <w:tcBorders>
                    <w:tl2br w:val="nil"/>
                    <w:tr2bl w:val="nil"/>
                  </w:tcBorders>
                  <w:noWrap w:val="0"/>
                  <w:vAlign w:val="center"/>
                </w:tcPr>
                <w:p w14:paraId="24ACB56F">
                  <w:pPr>
                    <w:pStyle w:val="72"/>
                    <w:rPr>
                      <w:rFonts w:hint="default" w:ascii="Times New Roman" w:hAnsi="Times New Roman" w:eastAsia="宋体" w:cs="Times New Roman"/>
                      <w:color w:val="auto"/>
                      <w:highlight w:val="none"/>
                    </w:rPr>
                  </w:pPr>
                </w:p>
              </w:tc>
              <w:tc>
                <w:tcPr>
                  <w:tcW w:w="696" w:type="dxa"/>
                  <w:vMerge w:val="continue"/>
                  <w:tcBorders>
                    <w:tl2br w:val="nil"/>
                    <w:tr2bl w:val="nil"/>
                  </w:tcBorders>
                  <w:noWrap w:val="0"/>
                  <w:vAlign w:val="center"/>
                </w:tcPr>
                <w:p w14:paraId="343AEC82">
                  <w:pPr>
                    <w:pStyle w:val="72"/>
                    <w:rPr>
                      <w:rFonts w:hint="default" w:ascii="Times New Roman" w:hAnsi="Times New Roman" w:eastAsia="宋体" w:cs="Times New Roman"/>
                      <w:color w:val="auto"/>
                      <w:highlight w:val="none"/>
                    </w:rPr>
                  </w:pPr>
                </w:p>
              </w:tc>
              <w:tc>
                <w:tcPr>
                  <w:tcW w:w="796" w:type="dxa"/>
                  <w:vMerge w:val="continue"/>
                  <w:tcBorders>
                    <w:tl2br w:val="nil"/>
                    <w:tr2bl w:val="nil"/>
                  </w:tcBorders>
                  <w:noWrap w:val="0"/>
                  <w:vAlign w:val="center"/>
                </w:tcPr>
                <w:p w14:paraId="41BB9F6B">
                  <w:pPr>
                    <w:pStyle w:val="72"/>
                    <w:rPr>
                      <w:rFonts w:hint="default" w:ascii="Times New Roman" w:hAnsi="Times New Roman" w:eastAsia="宋体" w:cs="Times New Roman"/>
                      <w:color w:val="auto"/>
                      <w:highlight w:val="none"/>
                    </w:rPr>
                  </w:pPr>
                </w:p>
              </w:tc>
              <w:tc>
                <w:tcPr>
                  <w:tcW w:w="633" w:type="dxa"/>
                  <w:vMerge w:val="continue"/>
                  <w:tcBorders>
                    <w:tl2br w:val="nil"/>
                    <w:tr2bl w:val="nil"/>
                  </w:tcBorders>
                  <w:noWrap w:val="0"/>
                  <w:vAlign w:val="center"/>
                </w:tcPr>
                <w:p w14:paraId="49593AE0">
                  <w:pPr>
                    <w:pStyle w:val="72"/>
                    <w:rPr>
                      <w:rFonts w:hint="default" w:ascii="Times New Roman" w:hAnsi="Times New Roman" w:eastAsia="宋体" w:cs="Times New Roman"/>
                      <w:color w:val="auto"/>
                      <w:highlight w:val="none"/>
                    </w:rPr>
                  </w:pPr>
                </w:p>
              </w:tc>
              <w:tc>
                <w:tcPr>
                  <w:tcW w:w="1135" w:type="dxa"/>
                  <w:vMerge w:val="continue"/>
                  <w:tcBorders>
                    <w:tl2br w:val="nil"/>
                    <w:tr2bl w:val="nil"/>
                  </w:tcBorders>
                  <w:noWrap w:val="0"/>
                  <w:vAlign w:val="center"/>
                </w:tcPr>
                <w:p w14:paraId="28353BCD">
                  <w:pPr>
                    <w:pStyle w:val="72"/>
                    <w:rPr>
                      <w:rFonts w:hint="default" w:ascii="Times New Roman" w:hAnsi="Times New Roman" w:eastAsia="宋体" w:cs="Times New Roman"/>
                      <w:color w:val="auto"/>
                      <w:highlight w:val="none"/>
                    </w:rPr>
                  </w:pPr>
                </w:p>
              </w:tc>
              <w:tc>
                <w:tcPr>
                  <w:tcW w:w="606" w:type="dxa"/>
                  <w:vMerge w:val="continue"/>
                  <w:tcBorders>
                    <w:tl2br w:val="nil"/>
                    <w:tr2bl w:val="nil"/>
                  </w:tcBorders>
                  <w:noWrap w:val="0"/>
                  <w:vAlign w:val="center"/>
                </w:tcPr>
                <w:p w14:paraId="7161A214">
                  <w:pPr>
                    <w:pStyle w:val="72"/>
                    <w:rPr>
                      <w:rFonts w:hint="default" w:ascii="Times New Roman" w:hAnsi="Times New Roman" w:eastAsia="宋体" w:cs="Times New Roman"/>
                      <w:color w:val="auto"/>
                      <w:highlight w:val="none"/>
                    </w:rPr>
                  </w:pPr>
                </w:p>
              </w:tc>
              <w:tc>
                <w:tcPr>
                  <w:tcW w:w="718" w:type="dxa"/>
                  <w:vMerge w:val="continue"/>
                  <w:tcBorders>
                    <w:tl2br w:val="nil"/>
                    <w:tr2bl w:val="nil"/>
                  </w:tcBorders>
                  <w:noWrap w:val="0"/>
                  <w:vAlign w:val="center"/>
                </w:tcPr>
                <w:p w14:paraId="217238AF">
                  <w:pPr>
                    <w:pStyle w:val="72"/>
                    <w:rPr>
                      <w:rFonts w:hint="default" w:ascii="Times New Roman" w:hAnsi="Times New Roman" w:eastAsia="宋体" w:cs="Times New Roman"/>
                      <w:color w:val="auto"/>
                      <w:highlight w:val="none"/>
                    </w:rPr>
                  </w:pPr>
                </w:p>
              </w:tc>
              <w:tc>
                <w:tcPr>
                  <w:tcW w:w="647" w:type="dxa"/>
                  <w:tcBorders>
                    <w:tl2br w:val="nil"/>
                    <w:tr2bl w:val="nil"/>
                  </w:tcBorders>
                  <w:noWrap w:val="0"/>
                  <w:vAlign w:val="center"/>
                </w:tcPr>
                <w:p w14:paraId="5175C5AB">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TP</w:t>
                  </w:r>
                </w:p>
              </w:tc>
              <w:tc>
                <w:tcPr>
                  <w:tcW w:w="1285" w:type="dxa"/>
                  <w:tcBorders>
                    <w:tl2br w:val="nil"/>
                    <w:tr2bl w:val="nil"/>
                  </w:tcBorders>
                  <w:noWrap w:val="0"/>
                  <w:vAlign w:val="center"/>
                </w:tcPr>
                <w:p w14:paraId="74FDEC1A">
                  <w:pPr>
                    <w:pStyle w:val="72"/>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0.</w:t>
                  </w:r>
                  <w:r>
                    <w:rPr>
                      <w:rFonts w:hint="default" w:ascii="Times New Roman" w:hAnsi="Times New Roman" w:eastAsia="宋体" w:cs="Times New Roman"/>
                      <w:color w:val="auto"/>
                      <w:highlight w:val="none"/>
                      <w:lang w:val="en-US" w:eastAsia="zh-CN"/>
                    </w:rPr>
                    <w:t>5</w:t>
                  </w:r>
                </w:p>
              </w:tc>
            </w:tr>
            <w:tr w14:paraId="42419A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43" w:type="dxa"/>
                  <w:vMerge w:val="continue"/>
                  <w:tcBorders>
                    <w:tl2br w:val="nil"/>
                    <w:tr2bl w:val="nil"/>
                  </w:tcBorders>
                  <w:noWrap w:val="0"/>
                  <w:vAlign w:val="center"/>
                </w:tcPr>
                <w:p w14:paraId="010E95C5">
                  <w:pPr>
                    <w:pStyle w:val="72"/>
                    <w:rPr>
                      <w:rFonts w:hint="default" w:ascii="Times New Roman" w:hAnsi="Times New Roman" w:eastAsia="宋体" w:cs="Times New Roman"/>
                      <w:color w:val="auto"/>
                      <w:highlight w:val="none"/>
                    </w:rPr>
                  </w:pPr>
                </w:p>
              </w:tc>
              <w:tc>
                <w:tcPr>
                  <w:tcW w:w="765" w:type="dxa"/>
                  <w:vMerge w:val="continue"/>
                  <w:tcBorders>
                    <w:tl2br w:val="nil"/>
                    <w:tr2bl w:val="nil"/>
                  </w:tcBorders>
                  <w:noWrap w:val="0"/>
                  <w:vAlign w:val="center"/>
                </w:tcPr>
                <w:p w14:paraId="035B7371">
                  <w:pPr>
                    <w:pStyle w:val="72"/>
                    <w:rPr>
                      <w:rFonts w:hint="default" w:ascii="Times New Roman" w:hAnsi="Times New Roman" w:eastAsia="宋体" w:cs="Times New Roman"/>
                      <w:color w:val="auto"/>
                      <w:highlight w:val="none"/>
                    </w:rPr>
                  </w:pPr>
                </w:p>
              </w:tc>
              <w:tc>
                <w:tcPr>
                  <w:tcW w:w="695" w:type="dxa"/>
                  <w:vMerge w:val="continue"/>
                  <w:tcBorders>
                    <w:tl2br w:val="nil"/>
                    <w:tr2bl w:val="nil"/>
                  </w:tcBorders>
                  <w:noWrap w:val="0"/>
                  <w:vAlign w:val="center"/>
                </w:tcPr>
                <w:p w14:paraId="21A97E3E">
                  <w:pPr>
                    <w:pStyle w:val="72"/>
                    <w:rPr>
                      <w:rFonts w:hint="default" w:ascii="Times New Roman" w:hAnsi="Times New Roman" w:eastAsia="宋体" w:cs="Times New Roman"/>
                      <w:color w:val="auto"/>
                      <w:highlight w:val="none"/>
                    </w:rPr>
                  </w:pPr>
                </w:p>
              </w:tc>
              <w:tc>
                <w:tcPr>
                  <w:tcW w:w="696" w:type="dxa"/>
                  <w:vMerge w:val="continue"/>
                  <w:tcBorders>
                    <w:tl2br w:val="nil"/>
                    <w:tr2bl w:val="nil"/>
                  </w:tcBorders>
                  <w:noWrap w:val="0"/>
                  <w:vAlign w:val="center"/>
                </w:tcPr>
                <w:p w14:paraId="3F01496F">
                  <w:pPr>
                    <w:pStyle w:val="72"/>
                    <w:rPr>
                      <w:rFonts w:hint="default" w:ascii="Times New Roman" w:hAnsi="Times New Roman" w:eastAsia="宋体" w:cs="Times New Roman"/>
                      <w:color w:val="auto"/>
                      <w:highlight w:val="none"/>
                    </w:rPr>
                  </w:pPr>
                </w:p>
              </w:tc>
              <w:tc>
                <w:tcPr>
                  <w:tcW w:w="796" w:type="dxa"/>
                  <w:vMerge w:val="continue"/>
                  <w:tcBorders>
                    <w:tl2br w:val="nil"/>
                    <w:tr2bl w:val="nil"/>
                  </w:tcBorders>
                  <w:noWrap w:val="0"/>
                  <w:vAlign w:val="center"/>
                </w:tcPr>
                <w:p w14:paraId="261204B9">
                  <w:pPr>
                    <w:pStyle w:val="72"/>
                    <w:rPr>
                      <w:rFonts w:hint="default" w:ascii="Times New Roman" w:hAnsi="Times New Roman" w:eastAsia="宋体" w:cs="Times New Roman"/>
                      <w:color w:val="auto"/>
                      <w:highlight w:val="none"/>
                    </w:rPr>
                  </w:pPr>
                </w:p>
              </w:tc>
              <w:tc>
                <w:tcPr>
                  <w:tcW w:w="633" w:type="dxa"/>
                  <w:vMerge w:val="continue"/>
                  <w:tcBorders>
                    <w:tl2br w:val="nil"/>
                    <w:tr2bl w:val="nil"/>
                  </w:tcBorders>
                  <w:noWrap w:val="0"/>
                  <w:vAlign w:val="center"/>
                </w:tcPr>
                <w:p w14:paraId="40D6DF4A">
                  <w:pPr>
                    <w:pStyle w:val="72"/>
                    <w:rPr>
                      <w:rFonts w:hint="default" w:ascii="Times New Roman" w:hAnsi="Times New Roman" w:eastAsia="宋体" w:cs="Times New Roman"/>
                      <w:color w:val="auto"/>
                      <w:highlight w:val="none"/>
                    </w:rPr>
                  </w:pPr>
                </w:p>
              </w:tc>
              <w:tc>
                <w:tcPr>
                  <w:tcW w:w="1135" w:type="dxa"/>
                  <w:vMerge w:val="continue"/>
                  <w:tcBorders>
                    <w:tl2br w:val="nil"/>
                    <w:tr2bl w:val="nil"/>
                  </w:tcBorders>
                  <w:noWrap w:val="0"/>
                  <w:vAlign w:val="center"/>
                </w:tcPr>
                <w:p w14:paraId="034203B4">
                  <w:pPr>
                    <w:pStyle w:val="72"/>
                    <w:rPr>
                      <w:rFonts w:hint="default" w:ascii="Times New Roman" w:hAnsi="Times New Roman" w:eastAsia="宋体" w:cs="Times New Roman"/>
                      <w:color w:val="auto"/>
                      <w:highlight w:val="none"/>
                    </w:rPr>
                  </w:pPr>
                </w:p>
              </w:tc>
              <w:tc>
                <w:tcPr>
                  <w:tcW w:w="606" w:type="dxa"/>
                  <w:vMerge w:val="continue"/>
                  <w:tcBorders>
                    <w:tl2br w:val="nil"/>
                    <w:tr2bl w:val="nil"/>
                  </w:tcBorders>
                  <w:noWrap w:val="0"/>
                  <w:vAlign w:val="center"/>
                </w:tcPr>
                <w:p w14:paraId="4613A8B3">
                  <w:pPr>
                    <w:pStyle w:val="72"/>
                    <w:rPr>
                      <w:rFonts w:hint="default" w:ascii="Times New Roman" w:hAnsi="Times New Roman" w:eastAsia="宋体" w:cs="Times New Roman"/>
                      <w:color w:val="auto"/>
                      <w:highlight w:val="none"/>
                    </w:rPr>
                  </w:pPr>
                </w:p>
              </w:tc>
              <w:tc>
                <w:tcPr>
                  <w:tcW w:w="718" w:type="dxa"/>
                  <w:vMerge w:val="continue"/>
                  <w:tcBorders>
                    <w:tl2br w:val="nil"/>
                    <w:tr2bl w:val="nil"/>
                  </w:tcBorders>
                  <w:noWrap w:val="0"/>
                  <w:vAlign w:val="center"/>
                </w:tcPr>
                <w:p w14:paraId="327B35C1">
                  <w:pPr>
                    <w:pStyle w:val="72"/>
                    <w:rPr>
                      <w:rFonts w:hint="default" w:ascii="Times New Roman" w:hAnsi="Times New Roman" w:eastAsia="宋体" w:cs="Times New Roman"/>
                      <w:color w:val="auto"/>
                      <w:highlight w:val="none"/>
                    </w:rPr>
                  </w:pPr>
                </w:p>
              </w:tc>
              <w:tc>
                <w:tcPr>
                  <w:tcW w:w="647" w:type="dxa"/>
                  <w:tcBorders>
                    <w:tl2br w:val="nil"/>
                    <w:tr2bl w:val="nil"/>
                  </w:tcBorders>
                  <w:noWrap w:val="0"/>
                  <w:vAlign w:val="center"/>
                </w:tcPr>
                <w:p w14:paraId="2C0AFF37">
                  <w:pPr>
                    <w:pStyle w:val="7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TN</w:t>
                  </w:r>
                </w:p>
              </w:tc>
              <w:tc>
                <w:tcPr>
                  <w:tcW w:w="1285" w:type="dxa"/>
                  <w:tcBorders>
                    <w:tl2br w:val="nil"/>
                    <w:tr2bl w:val="nil"/>
                  </w:tcBorders>
                  <w:noWrap w:val="0"/>
                  <w:vAlign w:val="center"/>
                </w:tcPr>
                <w:p w14:paraId="16239D75">
                  <w:pPr>
                    <w:pStyle w:val="7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2（15）</w:t>
                  </w:r>
                </w:p>
              </w:tc>
            </w:tr>
          </w:tbl>
          <w:p w14:paraId="303D5AC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val="0"/>
                <w:bCs/>
                <w:color w:val="auto"/>
                <w:sz w:val="18"/>
                <w:szCs w:val="18"/>
                <w:highlight w:val="none"/>
              </w:rPr>
              <w:t>注:括号外数值为水温&gt;12°时的控制指标，括号内数值为水温≤12℃时的控制指标;pH为无量纲。</w:t>
            </w:r>
          </w:p>
          <w:p w14:paraId="4F9E2D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表4-</w:t>
            </w:r>
            <w:r>
              <w:rPr>
                <w:rFonts w:hint="eastAsia" w:ascii="Times New Roman" w:hAnsi="Times New Roman" w:eastAsia="宋体" w:cs="Times New Roman"/>
                <w:b/>
                <w:bCs/>
                <w:color w:val="auto"/>
                <w:kern w:val="0"/>
                <w:sz w:val="24"/>
                <w:szCs w:val="24"/>
                <w:highlight w:val="none"/>
                <w:lang w:val="en-US" w:eastAsia="zh-CN"/>
              </w:rPr>
              <w:t>7</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废水污染物排放执行标准表</w:t>
            </w:r>
          </w:p>
          <w:tbl>
            <w:tblPr>
              <w:tblStyle w:val="25"/>
              <w:tblW w:w="4998" w:type="pct"/>
              <w:tblInd w:w="5"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72"/>
              <w:gridCol w:w="850"/>
              <w:gridCol w:w="1663"/>
              <w:gridCol w:w="3006"/>
              <w:gridCol w:w="1395"/>
              <w:gridCol w:w="698"/>
            </w:tblGrid>
            <w:tr w14:paraId="436DA753">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restart"/>
                  <w:tcBorders>
                    <w:tl2br w:val="nil"/>
                    <w:tr2bl w:val="nil"/>
                  </w:tcBorders>
                  <w:vAlign w:val="center"/>
                </w:tcPr>
                <w:p w14:paraId="1BB104DD">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序号</w:t>
                  </w:r>
                </w:p>
              </w:tc>
              <w:tc>
                <w:tcPr>
                  <w:tcW w:w="513" w:type="pct"/>
                  <w:vMerge w:val="restart"/>
                  <w:tcBorders>
                    <w:tl2br w:val="nil"/>
                    <w:tr2bl w:val="nil"/>
                  </w:tcBorders>
                  <w:vAlign w:val="center"/>
                </w:tcPr>
                <w:p w14:paraId="3C223CF6">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排放口编号</w:t>
                  </w:r>
                </w:p>
              </w:tc>
              <w:tc>
                <w:tcPr>
                  <w:tcW w:w="1003" w:type="pct"/>
                  <w:vMerge w:val="restart"/>
                  <w:tcBorders>
                    <w:tl2br w:val="nil"/>
                    <w:tr2bl w:val="nil"/>
                  </w:tcBorders>
                  <w:vAlign w:val="center"/>
                </w:tcPr>
                <w:p w14:paraId="525F4741">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污染物种类</w:t>
                  </w:r>
                </w:p>
              </w:tc>
              <w:tc>
                <w:tcPr>
                  <w:tcW w:w="3077" w:type="pct"/>
                  <w:gridSpan w:val="3"/>
                  <w:tcBorders>
                    <w:tl2br w:val="nil"/>
                    <w:tr2bl w:val="nil"/>
                  </w:tcBorders>
                  <w:vAlign w:val="center"/>
                </w:tcPr>
                <w:p w14:paraId="4892DAB7">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国家或地方排放标准及其他按规定商议的排放协议</w:t>
                  </w:r>
                </w:p>
              </w:tc>
            </w:tr>
            <w:tr w14:paraId="74766122">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continue"/>
                  <w:tcBorders>
                    <w:tl2br w:val="nil"/>
                    <w:tr2bl w:val="nil"/>
                  </w:tcBorders>
                  <w:vAlign w:val="center"/>
                </w:tcPr>
                <w:p w14:paraId="45FB7D5E">
                  <w:pPr>
                    <w:jc w:val="center"/>
                    <w:rPr>
                      <w:rFonts w:hint="default" w:ascii="Times New Roman" w:hAnsi="Times New Roman" w:eastAsia="宋体" w:cs="Times New Roman"/>
                      <w:b/>
                      <w:bCs/>
                      <w:color w:val="auto"/>
                      <w:kern w:val="0"/>
                      <w:szCs w:val="21"/>
                      <w:highlight w:val="none"/>
                    </w:rPr>
                  </w:pPr>
                </w:p>
              </w:tc>
              <w:tc>
                <w:tcPr>
                  <w:tcW w:w="513" w:type="pct"/>
                  <w:vMerge w:val="continue"/>
                  <w:tcBorders>
                    <w:tl2br w:val="nil"/>
                    <w:tr2bl w:val="nil"/>
                  </w:tcBorders>
                  <w:vAlign w:val="center"/>
                </w:tcPr>
                <w:p w14:paraId="196C21BE">
                  <w:pPr>
                    <w:jc w:val="center"/>
                    <w:rPr>
                      <w:rFonts w:hint="default" w:ascii="Times New Roman" w:hAnsi="Times New Roman" w:eastAsia="宋体" w:cs="Times New Roman"/>
                      <w:b/>
                      <w:bCs/>
                      <w:color w:val="auto"/>
                      <w:kern w:val="0"/>
                      <w:szCs w:val="21"/>
                      <w:highlight w:val="none"/>
                    </w:rPr>
                  </w:pPr>
                </w:p>
              </w:tc>
              <w:tc>
                <w:tcPr>
                  <w:tcW w:w="1003" w:type="pct"/>
                  <w:vMerge w:val="continue"/>
                  <w:tcBorders>
                    <w:tl2br w:val="nil"/>
                    <w:tr2bl w:val="nil"/>
                  </w:tcBorders>
                  <w:vAlign w:val="center"/>
                </w:tcPr>
                <w:p w14:paraId="7E7E40F0">
                  <w:pPr>
                    <w:jc w:val="center"/>
                    <w:rPr>
                      <w:rFonts w:hint="default" w:ascii="Times New Roman" w:hAnsi="Times New Roman" w:eastAsia="宋体" w:cs="Times New Roman"/>
                      <w:b/>
                      <w:bCs/>
                      <w:color w:val="auto"/>
                      <w:kern w:val="0"/>
                      <w:szCs w:val="21"/>
                      <w:highlight w:val="none"/>
                    </w:rPr>
                  </w:pPr>
                </w:p>
              </w:tc>
              <w:tc>
                <w:tcPr>
                  <w:tcW w:w="1814" w:type="pct"/>
                  <w:tcBorders>
                    <w:tl2br w:val="nil"/>
                    <w:tr2bl w:val="nil"/>
                  </w:tcBorders>
                  <w:vAlign w:val="center"/>
                </w:tcPr>
                <w:p w14:paraId="305AC42D">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名称</w:t>
                  </w:r>
                </w:p>
              </w:tc>
              <w:tc>
                <w:tcPr>
                  <w:tcW w:w="1263" w:type="pct"/>
                  <w:gridSpan w:val="2"/>
                  <w:tcBorders>
                    <w:tl2br w:val="nil"/>
                    <w:tr2bl w:val="nil"/>
                  </w:tcBorders>
                  <w:vAlign w:val="center"/>
                </w:tcPr>
                <w:p w14:paraId="73F5DF3E">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浓度限值（mg/L）</w:t>
                  </w:r>
                </w:p>
              </w:tc>
            </w:tr>
            <w:tr w14:paraId="1C54AA32">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restart"/>
                  <w:tcBorders>
                    <w:tl2br w:val="nil"/>
                    <w:tr2bl w:val="nil"/>
                  </w:tcBorders>
                  <w:vAlign w:val="center"/>
                </w:tcPr>
                <w:p w14:paraId="15CB84B0">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513" w:type="pct"/>
                  <w:vMerge w:val="restart"/>
                  <w:tcBorders>
                    <w:tl2br w:val="nil"/>
                    <w:tr2bl w:val="nil"/>
                  </w:tcBorders>
                  <w:vAlign w:val="center"/>
                </w:tcPr>
                <w:p w14:paraId="47C52ABF">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DW001</w:t>
                  </w:r>
                </w:p>
              </w:tc>
              <w:tc>
                <w:tcPr>
                  <w:tcW w:w="1003" w:type="pct"/>
                  <w:vMerge w:val="restart"/>
                  <w:tcBorders>
                    <w:tl2br w:val="nil"/>
                    <w:tr2bl w:val="nil"/>
                  </w:tcBorders>
                  <w:vAlign w:val="center"/>
                </w:tcPr>
                <w:p w14:paraId="4A1CF195">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pH、COD、SS、NH</w:t>
                  </w:r>
                  <w:r>
                    <w:rPr>
                      <w:rFonts w:hint="default" w:ascii="Times New Roman" w:hAnsi="Times New Roman" w:eastAsia="宋体" w:cs="Times New Roman"/>
                      <w:color w:val="auto"/>
                      <w:kern w:val="0"/>
                      <w:szCs w:val="21"/>
                      <w:highlight w:val="none"/>
                      <w:vertAlign w:val="subscript"/>
                    </w:rPr>
                    <w:t>3</w:t>
                  </w:r>
                  <w:r>
                    <w:rPr>
                      <w:rFonts w:hint="default" w:ascii="Times New Roman" w:hAnsi="Times New Roman" w:eastAsia="宋体" w:cs="Times New Roman"/>
                      <w:color w:val="auto"/>
                      <w:kern w:val="0"/>
                      <w:szCs w:val="21"/>
                      <w:highlight w:val="none"/>
                    </w:rPr>
                    <w:t>-N、TP、TN</w:t>
                  </w:r>
                </w:p>
              </w:tc>
              <w:tc>
                <w:tcPr>
                  <w:tcW w:w="1814" w:type="pct"/>
                  <w:vMerge w:val="restart"/>
                  <w:tcBorders>
                    <w:tl2br w:val="nil"/>
                    <w:tr2bl w:val="nil"/>
                  </w:tcBorders>
                  <w:vAlign w:val="center"/>
                </w:tcPr>
                <w:p w14:paraId="652B3624">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金坛</w:t>
                  </w:r>
                  <w:r>
                    <w:rPr>
                      <w:rFonts w:hint="default" w:ascii="Times New Roman" w:hAnsi="Times New Roman" w:eastAsia="宋体" w:cs="Times New Roman"/>
                      <w:color w:val="auto"/>
                      <w:kern w:val="0"/>
                      <w:szCs w:val="21"/>
                      <w:highlight w:val="none"/>
                      <w:lang w:eastAsia="zh-CN"/>
                    </w:rPr>
                    <w:t>第二污水处理有限公司</w:t>
                  </w:r>
                  <w:r>
                    <w:rPr>
                      <w:rFonts w:hint="default" w:ascii="Times New Roman" w:hAnsi="Times New Roman" w:eastAsia="宋体" w:cs="Times New Roman"/>
                      <w:color w:val="auto"/>
                      <w:kern w:val="0"/>
                      <w:szCs w:val="21"/>
                      <w:highlight w:val="none"/>
                    </w:rPr>
                    <w:t>接管标准</w:t>
                  </w:r>
                </w:p>
              </w:tc>
              <w:tc>
                <w:tcPr>
                  <w:tcW w:w="841" w:type="pct"/>
                  <w:tcBorders>
                    <w:tl2br w:val="nil"/>
                    <w:tr2bl w:val="nil"/>
                  </w:tcBorders>
                  <w:vAlign w:val="center"/>
                </w:tcPr>
                <w:p w14:paraId="1A23A9AA">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pH</w:t>
                  </w:r>
                </w:p>
              </w:tc>
              <w:tc>
                <w:tcPr>
                  <w:tcW w:w="421" w:type="pct"/>
                  <w:tcBorders>
                    <w:tl2br w:val="nil"/>
                    <w:tr2bl w:val="nil"/>
                  </w:tcBorders>
                  <w:vAlign w:val="center"/>
                </w:tcPr>
                <w:p w14:paraId="744EA4B8">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6~9</w:t>
                  </w:r>
                </w:p>
              </w:tc>
            </w:tr>
            <w:tr w14:paraId="1B5FCC0F">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continue"/>
                  <w:tcBorders>
                    <w:tl2br w:val="nil"/>
                    <w:tr2bl w:val="nil"/>
                  </w:tcBorders>
                  <w:vAlign w:val="center"/>
                </w:tcPr>
                <w:p w14:paraId="2499B948">
                  <w:pPr>
                    <w:jc w:val="center"/>
                    <w:rPr>
                      <w:rFonts w:hint="default" w:ascii="Times New Roman" w:hAnsi="Times New Roman" w:eastAsia="宋体" w:cs="Times New Roman"/>
                      <w:color w:val="auto"/>
                      <w:kern w:val="0"/>
                      <w:szCs w:val="21"/>
                      <w:highlight w:val="none"/>
                    </w:rPr>
                  </w:pPr>
                </w:p>
              </w:tc>
              <w:tc>
                <w:tcPr>
                  <w:tcW w:w="513" w:type="pct"/>
                  <w:vMerge w:val="continue"/>
                  <w:tcBorders>
                    <w:tl2br w:val="nil"/>
                    <w:tr2bl w:val="nil"/>
                  </w:tcBorders>
                  <w:vAlign w:val="center"/>
                </w:tcPr>
                <w:p w14:paraId="705217EE">
                  <w:pPr>
                    <w:jc w:val="center"/>
                    <w:rPr>
                      <w:rFonts w:hint="default" w:ascii="Times New Roman" w:hAnsi="Times New Roman" w:eastAsia="宋体" w:cs="Times New Roman"/>
                      <w:color w:val="auto"/>
                      <w:kern w:val="0"/>
                      <w:szCs w:val="21"/>
                      <w:highlight w:val="none"/>
                    </w:rPr>
                  </w:pPr>
                </w:p>
              </w:tc>
              <w:tc>
                <w:tcPr>
                  <w:tcW w:w="1003" w:type="pct"/>
                  <w:vMerge w:val="continue"/>
                  <w:tcBorders>
                    <w:tl2br w:val="nil"/>
                    <w:tr2bl w:val="nil"/>
                  </w:tcBorders>
                  <w:vAlign w:val="center"/>
                </w:tcPr>
                <w:p w14:paraId="2E110D99">
                  <w:pPr>
                    <w:jc w:val="center"/>
                    <w:rPr>
                      <w:rFonts w:hint="default" w:ascii="Times New Roman" w:hAnsi="Times New Roman" w:eastAsia="宋体" w:cs="Times New Roman"/>
                      <w:color w:val="auto"/>
                      <w:kern w:val="0"/>
                      <w:szCs w:val="21"/>
                      <w:highlight w:val="none"/>
                    </w:rPr>
                  </w:pPr>
                </w:p>
              </w:tc>
              <w:tc>
                <w:tcPr>
                  <w:tcW w:w="1814" w:type="pct"/>
                  <w:vMerge w:val="continue"/>
                  <w:tcBorders>
                    <w:tl2br w:val="nil"/>
                    <w:tr2bl w:val="nil"/>
                  </w:tcBorders>
                  <w:vAlign w:val="center"/>
                </w:tcPr>
                <w:p w14:paraId="3F18D938">
                  <w:pPr>
                    <w:jc w:val="center"/>
                    <w:rPr>
                      <w:rFonts w:hint="default" w:ascii="Times New Roman" w:hAnsi="Times New Roman" w:eastAsia="宋体" w:cs="Times New Roman"/>
                      <w:color w:val="auto"/>
                      <w:kern w:val="0"/>
                      <w:szCs w:val="21"/>
                      <w:highlight w:val="none"/>
                    </w:rPr>
                  </w:pPr>
                </w:p>
              </w:tc>
              <w:tc>
                <w:tcPr>
                  <w:tcW w:w="841" w:type="pct"/>
                  <w:tcBorders>
                    <w:tl2br w:val="nil"/>
                    <w:tr2bl w:val="nil"/>
                  </w:tcBorders>
                  <w:vAlign w:val="center"/>
                </w:tcPr>
                <w:p w14:paraId="6731FE42">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COD</w:t>
                  </w:r>
                </w:p>
              </w:tc>
              <w:tc>
                <w:tcPr>
                  <w:tcW w:w="421" w:type="pct"/>
                  <w:tcBorders>
                    <w:tl2br w:val="nil"/>
                    <w:tr2bl w:val="nil"/>
                  </w:tcBorders>
                  <w:vAlign w:val="center"/>
                </w:tcPr>
                <w:p w14:paraId="2FFB1C6F">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500</w:t>
                  </w:r>
                </w:p>
              </w:tc>
            </w:tr>
            <w:tr w14:paraId="56715815">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continue"/>
                  <w:tcBorders>
                    <w:tl2br w:val="nil"/>
                    <w:tr2bl w:val="nil"/>
                  </w:tcBorders>
                  <w:vAlign w:val="center"/>
                </w:tcPr>
                <w:p w14:paraId="7960A443">
                  <w:pPr>
                    <w:jc w:val="center"/>
                    <w:rPr>
                      <w:rFonts w:hint="default" w:ascii="Times New Roman" w:hAnsi="Times New Roman" w:eastAsia="宋体" w:cs="Times New Roman"/>
                      <w:color w:val="auto"/>
                      <w:kern w:val="0"/>
                      <w:szCs w:val="21"/>
                      <w:highlight w:val="none"/>
                    </w:rPr>
                  </w:pPr>
                </w:p>
              </w:tc>
              <w:tc>
                <w:tcPr>
                  <w:tcW w:w="513" w:type="pct"/>
                  <w:vMerge w:val="continue"/>
                  <w:tcBorders>
                    <w:tl2br w:val="nil"/>
                    <w:tr2bl w:val="nil"/>
                  </w:tcBorders>
                  <w:vAlign w:val="center"/>
                </w:tcPr>
                <w:p w14:paraId="298F2ECE">
                  <w:pPr>
                    <w:jc w:val="center"/>
                    <w:rPr>
                      <w:rFonts w:hint="default" w:ascii="Times New Roman" w:hAnsi="Times New Roman" w:eastAsia="宋体" w:cs="Times New Roman"/>
                      <w:color w:val="auto"/>
                      <w:kern w:val="0"/>
                      <w:szCs w:val="21"/>
                      <w:highlight w:val="none"/>
                    </w:rPr>
                  </w:pPr>
                </w:p>
              </w:tc>
              <w:tc>
                <w:tcPr>
                  <w:tcW w:w="1003" w:type="pct"/>
                  <w:vMerge w:val="continue"/>
                  <w:tcBorders>
                    <w:tl2br w:val="nil"/>
                    <w:tr2bl w:val="nil"/>
                  </w:tcBorders>
                  <w:vAlign w:val="center"/>
                </w:tcPr>
                <w:p w14:paraId="7D159C97">
                  <w:pPr>
                    <w:jc w:val="center"/>
                    <w:rPr>
                      <w:rFonts w:hint="default" w:ascii="Times New Roman" w:hAnsi="Times New Roman" w:eastAsia="宋体" w:cs="Times New Roman"/>
                      <w:color w:val="auto"/>
                      <w:kern w:val="0"/>
                      <w:szCs w:val="21"/>
                      <w:highlight w:val="none"/>
                    </w:rPr>
                  </w:pPr>
                </w:p>
              </w:tc>
              <w:tc>
                <w:tcPr>
                  <w:tcW w:w="1814" w:type="pct"/>
                  <w:vMerge w:val="continue"/>
                  <w:tcBorders>
                    <w:tl2br w:val="nil"/>
                    <w:tr2bl w:val="nil"/>
                  </w:tcBorders>
                  <w:vAlign w:val="center"/>
                </w:tcPr>
                <w:p w14:paraId="6E585880">
                  <w:pPr>
                    <w:jc w:val="center"/>
                    <w:rPr>
                      <w:rFonts w:hint="default" w:ascii="Times New Roman" w:hAnsi="Times New Roman" w:eastAsia="宋体" w:cs="Times New Roman"/>
                      <w:color w:val="auto"/>
                      <w:kern w:val="0"/>
                      <w:szCs w:val="21"/>
                      <w:highlight w:val="none"/>
                    </w:rPr>
                  </w:pPr>
                </w:p>
              </w:tc>
              <w:tc>
                <w:tcPr>
                  <w:tcW w:w="841" w:type="pct"/>
                  <w:tcBorders>
                    <w:tl2br w:val="nil"/>
                    <w:tr2bl w:val="nil"/>
                  </w:tcBorders>
                  <w:vAlign w:val="center"/>
                </w:tcPr>
                <w:p w14:paraId="1FAEF016">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SS</w:t>
                  </w:r>
                </w:p>
              </w:tc>
              <w:tc>
                <w:tcPr>
                  <w:tcW w:w="421" w:type="pct"/>
                  <w:tcBorders>
                    <w:tl2br w:val="nil"/>
                    <w:tr2bl w:val="nil"/>
                  </w:tcBorders>
                  <w:vAlign w:val="center"/>
                </w:tcPr>
                <w:p w14:paraId="2F465FF4">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250</w:t>
                  </w:r>
                </w:p>
              </w:tc>
            </w:tr>
            <w:tr w14:paraId="649E1F4D">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continue"/>
                  <w:tcBorders>
                    <w:tl2br w:val="nil"/>
                    <w:tr2bl w:val="nil"/>
                  </w:tcBorders>
                  <w:vAlign w:val="center"/>
                </w:tcPr>
                <w:p w14:paraId="20378A52">
                  <w:pPr>
                    <w:jc w:val="center"/>
                    <w:rPr>
                      <w:rFonts w:hint="default" w:ascii="Times New Roman" w:hAnsi="Times New Roman" w:eastAsia="宋体" w:cs="Times New Roman"/>
                      <w:color w:val="auto"/>
                      <w:kern w:val="0"/>
                      <w:szCs w:val="21"/>
                      <w:highlight w:val="none"/>
                    </w:rPr>
                  </w:pPr>
                </w:p>
              </w:tc>
              <w:tc>
                <w:tcPr>
                  <w:tcW w:w="513" w:type="pct"/>
                  <w:vMerge w:val="continue"/>
                  <w:tcBorders>
                    <w:tl2br w:val="nil"/>
                    <w:tr2bl w:val="nil"/>
                  </w:tcBorders>
                  <w:vAlign w:val="center"/>
                </w:tcPr>
                <w:p w14:paraId="49A617FA">
                  <w:pPr>
                    <w:jc w:val="center"/>
                    <w:rPr>
                      <w:rFonts w:hint="default" w:ascii="Times New Roman" w:hAnsi="Times New Roman" w:eastAsia="宋体" w:cs="Times New Roman"/>
                      <w:color w:val="auto"/>
                      <w:kern w:val="0"/>
                      <w:szCs w:val="21"/>
                      <w:highlight w:val="none"/>
                    </w:rPr>
                  </w:pPr>
                </w:p>
              </w:tc>
              <w:tc>
                <w:tcPr>
                  <w:tcW w:w="1003" w:type="pct"/>
                  <w:vMerge w:val="continue"/>
                  <w:tcBorders>
                    <w:tl2br w:val="nil"/>
                    <w:tr2bl w:val="nil"/>
                  </w:tcBorders>
                  <w:vAlign w:val="center"/>
                </w:tcPr>
                <w:p w14:paraId="09AB8D3A">
                  <w:pPr>
                    <w:jc w:val="center"/>
                    <w:rPr>
                      <w:rFonts w:hint="default" w:ascii="Times New Roman" w:hAnsi="Times New Roman" w:eastAsia="宋体" w:cs="Times New Roman"/>
                      <w:color w:val="auto"/>
                      <w:kern w:val="0"/>
                      <w:szCs w:val="21"/>
                      <w:highlight w:val="none"/>
                    </w:rPr>
                  </w:pPr>
                </w:p>
              </w:tc>
              <w:tc>
                <w:tcPr>
                  <w:tcW w:w="1814" w:type="pct"/>
                  <w:vMerge w:val="continue"/>
                  <w:tcBorders>
                    <w:tl2br w:val="nil"/>
                    <w:tr2bl w:val="nil"/>
                  </w:tcBorders>
                  <w:vAlign w:val="center"/>
                </w:tcPr>
                <w:p w14:paraId="09E2ACC3">
                  <w:pPr>
                    <w:jc w:val="center"/>
                    <w:rPr>
                      <w:rFonts w:hint="default" w:ascii="Times New Roman" w:hAnsi="Times New Roman" w:eastAsia="宋体" w:cs="Times New Roman"/>
                      <w:color w:val="auto"/>
                      <w:kern w:val="0"/>
                      <w:szCs w:val="21"/>
                      <w:highlight w:val="none"/>
                    </w:rPr>
                  </w:pPr>
                </w:p>
              </w:tc>
              <w:tc>
                <w:tcPr>
                  <w:tcW w:w="841" w:type="pct"/>
                  <w:tcBorders>
                    <w:tl2br w:val="nil"/>
                    <w:tr2bl w:val="nil"/>
                  </w:tcBorders>
                  <w:vAlign w:val="center"/>
                </w:tcPr>
                <w:p w14:paraId="2F471AA0">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NH</w:t>
                  </w:r>
                  <w:r>
                    <w:rPr>
                      <w:rFonts w:hint="default" w:ascii="Times New Roman" w:hAnsi="Times New Roman" w:eastAsia="宋体" w:cs="Times New Roman"/>
                      <w:color w:val="auto"/>
                      <w:kern w:val="0"/>
                      <w:szCs w:val="21"/>
                      <w:highlight w:val="none"/>
                      <w:vertAlign w:val="subscript"/>
                    </w:rPr>
                    <w:t>3</w:t>
                  </w:r>
                  <w:r>
                    <w:rPr>
                      <w:rFonts w:hint="default" w:ascii="Times New Roman" w:hAnsi="Times New Roman" w:eastAsia="宋体" w:cs="Times New Roman"/>
                      <w:color w:val="auto"/>
                      <w:kern w:val="0"/>
                      <w:szCs w:val="21"/>
                      <w:highlight w:val="none"/>
                    </w:rPr>
                    <w:t>-N</w:t>
                  </w:r>
                </w:p>
              </w:tc>
              <w:tc>
                <w:tcPr>
                  <w:tcW w:w="421" w:type="pct"/>
                  <w:tcBorders>
                    <w:tl2br w:val="nil"/>
                    <w:tr2bl w:val="nil"/>
                  </w:tcBorders>
                  <w:vAlign w:val="center"/>
                </w:tcPr>
                <w:p w14:paraId="6D707AF3">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35</w:t>
                  </w:r>
                </w:p>
              </w:tc>
            </w:tr>
            <w:tr w14:paraId="37858824">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05" w:type="pct"/>
                  <w:vMerge w:val="continue"/>
                  <w:tcBorders>
                    <w:tl2br w:val="nil"/>
                    <w:tr2bl w:val="nil"/>
                  </w:tcBorders>
                  <w:vAlign w:val="center"/>
                </w:tcPr>
                <w:p w14:paraId="4C3CC039">
                  <w:pPr>
                    <w:jc w:val="center"/>
                    <w:rPr>
                      <w:rFonts w:hint="default" w:ascii="Times New Roman" w:hAnsi="Times New Roman" w:eastAsia="宋体" w:cs="Times New Roman"/>
                      <w:color w:val="auto"/>
                      <w:kern w:val="0"/>
                      <w:szCs w:val="21"/>
                      <w:highlight w:val="none"/>
                    </w:rPr>
                  </w:pPr>
                </w:p>
              </w:tc>
              <w:tc>
                <w:tcPr>
                  <w:tcW w:w="513" w:type="pct"/>
                  <w:vMerge w:val="continue"/>
                  <w:tcBorders>
                    <w:tl2br w:val="nil"/>
                    <w:tr2bl w:val="nil"/>
                  </w:tcBorders>
                  <w:vAlign w:val="center"/>
                </w:tcPr>
                <w:p w14:paraId="47E73486">
                  <w:pPr>
                    <w:jc w:val="center"/>
                    <w:rPr>
                      <w:rFonts w:hint="default" w:ascii="Times New Roman" w:hAnsi="Times New Roman" w:eastAsia="宋体" w:cs="Times New Roman"/>
                      <w:color w:val="auto"/>
                      <w:kern w:val="0"/>
                      <w:szCs w:val="21"/>
                      <w:highlight w:val="none"/>
                    </w:rPr>
                  </w:pPr>
                </w:p>
              </w:tc>
              <w:tc>
                <w:tcPr>
                  <w:tcW w:w="1003" w:type="pct"/>
                  <w:vMerge w:val="continue"/>
                  <w:tcBorders>
                    <w:tl2br w:val="nil"/>
                    <w:tr2bl w:val="nil"/>
                  </w:tcBorders>
                  <w:vAlign w:val="center"/>
                </w:tcPr>
                <w:p w14:paraId="45DEFC57">
                  <w:pPr>
                    <w:jc w:val="center"/>
                    <w:rPr>
                      <w:rFonts w:hint="default" w:ascii="Times New Roman" w:hAnsi="Times New Roman" w:eastAsia="宋体" w:cs="Times New Roman"/>
                      <w:color w:val="auto"/>
                      <w:kern w:val="0"/>
                      <w:szCs w:val="21"/>
                      <w:highlight w:val="none"/>
                    </w:rPr>
                  </w:pPr>
                </w:p>
              </w:tc>
              <w:tc>
                <w:tcPr>
                  <w:tcW w:w="1814" w:type="pct"/>
                  <w:vMerge w:val="continue"/>
                  <w:tcBorders>
                    <w:tl2br w:val="nil"/>
                    <w:tr2bl w:val="nil"/>
                  </w:tcBorders>
                  <w:vAlign w:val="center"/>
                </w:tcPr>
                <w:p w14:paraId="57E1A8BE">
                  <w:pPr>
                    <w:jc w:val="center"/>
                    <w:rPr>
                      <w:rFonts w:hint="default" w:ascii="Times New Roman" w:hAnsi="Times New Roman" w:eastAsia="宋体" w:cs="Times New Roman"/>
                      <w:color w:val="auto"/>
                      <w:kern w:val="0"/>
                      <w:szCs w:val="21"/>
                      <w:highlight w:val="none"/>
                    </w:rPr>
                  </w:pPr>
                </w:p>
              </w:tc>
              <w:tc>
                <w:tcPr>
                  <w:tcW w:w="841" w:type="pct"/>
                  <w:tcBorders>
                    <w:tl2br w:val="nil"/>
                    <w:tr2bl w:val="nil"/>
                  </w:tcBorders>
                  <w:vAlign w:val="center"/>
                </w:tcPr>
                <w:p w14:paraId="69132356">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TN</w:t>
                  </w:r>
                </w:p>
              </w:tc>
              <w:tc>
                <w:tcPr>
                  <w:tcW w:w="421" w:type="pct"/>
                  <w:tcBorders>
                    <w:tl2br w:val="nil"/>
                    <w:tr2bl w:val="nil"/>
                  </w:tcBorders>
                  <w:vAlign w:val="center"/>
                </w:tcPr>
                <w:p w14:paraId="2E10AC68">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50</w:t>
                  </w:r>
                </w:p>
              </w:tc>
            </w:tr>
            <w:tr w14:paraId="51E70300">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05" w:type="pct"/>
                  <w:vMerge w:val="continue"/>
                  <w:tcBorders>
                    <w:tl2br w:val="nil"/>
                    <w:tr2bl w:val="nil"/>
                  </w:tcBorders>
                  <w:vAlign w:val="center"/>
                </w:tcPr>
                <w:p w14:paraId="12193F05">
                  <w:pPr>
                    <w:jc w:val="center"/>
                    <w:rPr>
                      <w:rFonts w:hint="default" w:ascii="Times New Roman" w:hAnsi="Times New Roman" w:eastAsia="宋体" w:cs="Times New Roman"/>
                      <w:color w:val="auto"/>
                      <w:kern w:val="0"/>
                      <w:szCs w:val="21"/>
                      <w:highlight w:val="none"/>
                    </w:rPr>
                  </w:pPr>
                </w:p>
              </w:tc>
              <w:tc>
                <w:tcPr>
                  <w:tcW w:w="513" w:type="pct"/>
                  <w:vMerge w:val="continue"/>
                  <w:tcBorders>
                    <w:tl2br w:val="nil"/>
                    <w:tr2bl w:val="nil"/>
                  </w:tcBorders>
                  <w:vAlign w:val="center"/>
                </w:tcPr>
                <w:p w14:paraId="38BFDAC3">
                  <w:pPr>
                    <w:jc w:val="center"/>
                    <w:rPr>
                      <w:rFonts w:hint="default" w:ascii="Times New Roman" w:hAnsi="Times New Roman" w:eastAsia="宋体" w:cs="Times New Roman"/>
                      <w:color w:val="auto"/>
                      <w:kern w:val="0"/>
                      <w:szCs w:val="21"/>
                      <w:highlight w:val="none"/>
                    </w:rPr>
                  </w:pPr>
                </w:p>
              </w:tc>
              <w:tc>
                <w:tcPr>
                  <w:tcW w:w="1003" w:type="pct"/>
                  <w:vMerge w:val="continue"/>
                  <w:tcBorders>
                    <w:tl2br w:val="nil"/>
                    <w:tr2bl w:val="nil"/>
                  </w:tcBorders>
                  <w:vAlign w:val="center"/>
                </w:tcPr>
                <w:p w14:paraId="35F31309">
                  <w:pPr>
                    <w:jc w:val="center"/>
                    <w:rPr>
                      <w:rFonts w:hint="default" w:ascii="Times New Roman" w:hAnsi="Times New Roman" w:eastAsia="宋体" w:cs="Times New Roman"/>
                      <w:color w:val="auto"/>
                      <w:kern w:val="0"/>
                      <w:szCs w:val="21"/>
                      <w:highlight w:val="none"/>
                    </w:rPr>
                  </w:pPr>
                </w:p>
              </w:tc>
              <w:tc>
                <w:tcPr>
                  <w:tcW w:w="1814" w:type="pct"/>
                  <w:vMerge w:val="continue"/>
                  <w:tcBorders>
                    <w:tl2br w:val="nil"/>
                    <w:tr2bl w:val="nil"/>
                  </w:tcBorders>
                  <w:vAlign w:val="center"/>
                </w:tcPr>
                <w:p w14:paraId="36D53418">
                  <w:pPr>
                    <w:jc w:val="center"/>
                    <w:rPr>
                      <w:rFonts w:hint="default" w:ascii="Times New Roman" w:hAnsi="Times New Roman" w:eastAsia="宋体" w:cs="Times New Roman"/>
                      <w:color w:val="auto"/>
                      <w:kern w:val="0"/>
                      <w:szCs w:val="21"/>
                      <w:highlight w:val="none"/>
                    </w:rPr>
                  </w:pPr>
                </w:p>
              </w:tc>
              <w:tc>
                <w:tcPr>
                  <w:tcW w:w="841" w:type="pct"/>
                  <w:tcBorders>
                    <w:tl2br w:val="nil"/>
                    <w:tr2bl w:val="nil"/>
                  </w:tcBorders>
                  <w:vAlign w:val="center"/>
                </w:tcPr>
                <w:p w14:paraId="137BBDA1">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TP</w:t>
                  </w:r>
                </w:p>
              </w:tc>
              <w:tc>
                <w:tcPr>
                  <w:tcW w:w="421" w:type="pct"/>
                  <w:tcBorders>
                    <w:tl2br w:val="nil"/>
                    <w:tr2bl w:val="nil"/>
                  </w:tcBorders>
                  <w:vAlign w:val="center"/>
                </w:tcPr>
                <w:p w14:paraId="532C1643">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3</w:t>
                  </w:r>
                </w:p>
              </w:tc>
            </w:tr>
          </w:tbl>
          <w:p w14:paraId="37FC99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5.监测</w:t>
            </w:r>
            <w:r>
              <w:rPr>
                <w:rFonts w:hint="eastAsia" w:ascii="Times New Roman" w:hAnsi="Times New Roman" w:eastAsia="宋体" w:cs="Times New Roman"/>
                <w:b/>
                <w:bCs w:val="0"/>
                <w:color w:val="auto"/>
                <w:sz w:val="24"/>
                <w:highlight w:val="none"/>
                <w:lang w:val="en-US" w:eastAsia="zh-CN"/>
              </w:rPr>
              <w:t>计划</w:t>
            </w:r>
          </w:p>
          <w:p w14:paraId="47FF421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default" w:ascii="Times New Roman" w:hAnsi="Times New Roman" w:eastAsia="宋体" w:cs="Times New Roman"/>
                <w:bCs/>
                <w:color w:val="auto"/>
                <w:kern w:val="2"/>
                <w:sz w:val="24"/>
                <w:szCs w:val="24"/>
                <w:highlight w:val="none"/>
                <w:lang w:val="en-US" w:eastAsia="zh-CN" w:bidi="ar-SA"/>
              </w:rPr>
              <w:t>根据</w:t>
            </w:r>
            <w:r>
              <w:rPr>
                <w:rFonts w:hint="eastAsia" w:ascii="Times New Roman" w:hAnsi="Times New Roman" w:eastAsia="宋体" w:cs="Times New Roman"/>
                <w:bCs/>
                <w:color w:val="auto"/>
                <w:kern w:val="2"/>
                <w:sz w:val="24"/>
                <w:szCs w:val="24"/>
                <w:highlight w:val="none"/>
                <w:lang w:val="en-US" w:eastAsia="zh-CN" w:bidi="ar-SA"/>
              </w:rPr>
              <w:t>《排污许可证申请与核发技术规范 总则》（HJ 942-2018）</w:t>
            </w:r>
            <w:r>
              <w:rPr>
                <w:rFonts w:hint="default" w:ascii="Times New Roman" w:hAnsi="Times New Roman" w:eastAsia="宋体" w:cs="Times New Roman"/>
                <w:bCs/>
                <w:color w:val="auto"/>
                <w:kern w:val="2"/>
                <w:sz w:val="24"/>
                <w:szCs w:val="24"/>
                <w:highlight w:val="none"/>
                <w:lang w:val="en-US" w:eastAsia="zh-CN" w:bidi="ar-SA"/>
              </w:rPr>
              <w:t>要求，本项目废水监测计划如下：</w:t>
            </w:r>
          </w:p>
          <w:p w14:paraId="72902E5D">
            <w:pPr>
              <w:pStyle w:val="71"/>
              <w:spacing w:beforeLines="0" w:afterLines="0" w:line="500" w:lineRule="exact"/>
              <w:ind w:firstLine="0" w:firstLineChars="0"/>
              <w:rPr>
                <w:rFonts w:hint="eastAsia"/>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SA"/>
              </w:rPr>
              <w:t>表4-</w:t>
            </w:r>
            <w:r>
              <w:rPr>
                <w:rFonts w:hint="eastAsia" w:eastAsia="宋体" w:cs="Times New Roman"/>
                <w:b/>
                <w:bCs/>
                <w:color w:val="auto"/>
                <w:kern w:val="0"/>
                <w:sz w:val="24"/>
                <w:szCs w:val="24"/>
                <w:highlight w:val="none"/>
                <w:lang w:val="en-US" w:eastAsia="zh-CN" w:bidi="ar-SA"/>
              </w:rPr>
              <w:t>8</w:t>
            </w:r>
            <w:r>
              <w:rPr>
                <w:rFonts w:hint="default" w:ascii="Times New Roman" w:hAnsi="Times New Roman" w:eastAsia="宋体" w:cs="Times New Roman"/>
                <w:b/>
                <w:bCs/>
                <w:color w:val="auto"/>
                <w:kern w:val="0"/>
                <w:sz w:val="24"/>
                <w:szCs w:val="24"/>
                <w:highlight w:val="none"/>
                <w:lang w:val="en-US" w:eastAsia="zh-CN" w:bidi="ar-SA"/>
              </w:rPr>
              <w:t xml:space="preserve">  废水监测计划一览表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904"/>
              <w:gridCol w:w="1272"/>
              <w:gridCol w:w="3102"/>
            </w:tblGrid>
            <w:tr w14:paraId="227FEE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1" w:type="dxa"/>
                  <w:tcBorders>
                    <w:top w:val="single" w:color="auto" w:sz="12" w:space="0"/>
                    <w:left w:val="nil"/>
                    <w:bottom w:val="single" w:color="auto" w:sz="12" w:space="0"/>
                    <w:right w:val="single" w:color="auto" w:sz="4" w:space="0"/>
                    <w:tl2br w:val="nil"/>
                    <w:tr2bl w:val="nil"/>
                  </w:tcBorders>
                  <w:noWrap w:val="0"/>
                  <w:vAlign w:val="center"/>
                </w:tcPr>
                <w:p w14:paraId="6C8EDE21">
                  <w:pPr>
                    <w:pStyle w:val="72"/>
                    <w:spacing w:beforeLines="0" w:afterLines="0"/>
                    <w:rPr>
                      <w:rFonts w:hint="default" w:ascii="Times New Roman" w:hAnsi="Times New Roman" w:eastAsia="宋体" w:cs="Times New Roman"/>
                      <w:b/>
                      <w:color w:val="auto"/>
                      <w:sz w:val="21"/>
                      <w:szCs w:val="20"/>
                      <w:highlight w:val="none"/>
                    </w:rPr>
                  </w:pPr>
                  <w:r>
                    <w:rPr>
                      <w:rFonts w:hint="default" w:ascii="Times New Roman" w:hAnsi="Times New Roman" w:eastAsia="宋体" w:cs="Times New Roman"/>
                      <w:b/>
                      <w:color w:val="auto"/>
                      <w:sz w:val="21"/>
                      <w:szCs w:val="20"/>
                      <w:highlight w:val="none"/>
                    </w:rPr>
                    <w:t>编号</w:t>
                  </w:r>
                </w:p>
              </w:tc>
              <w:tc>
                <w:tcPr>
                  <w:tcW w:w="2912" w:type="dxa"/>
                  <w:tcBorders>
                    <w:top w:val="single" w:color="auto" w:sz="12" w:space="0"/>
                    <w:left w:val="single" w:color="auto" w:sz="4" w:space="0"/>
                    <w:bottom w:val="single" w:color="auto" w:sz="12" w:space="0"/>
                    <w:right w:val="single" w:color="auto" w:sz="4" w:space="0"/>
                    <w:tl2br w:val="nil"/>
                    <w:tr2bl w:val="nil"/>
                  </w:tcBorders>
                  <w:noWrap w:val="0"/>
                  <w:vAlign w:val="center"/>
                </w:tcPr>
                <w:p w14:paraId="63E22972">
                  <w:pPr>
                    <w:pStyle w:val="72"/>
                    <w:spacing w:beforeLines="0" w:afterLines="0"/>
                    <w:rPr>
                      <w:rFonts w:hint="default" w:ascii="Times New Roman" w:hAnsi="Times New Roman" w:eastAsia="宋体" w:cs="Times New Roman"/>
                      <w:b/>
                      <w:color w:val="auto"/>
                      <w:sz w:val="21"/>
                      <w:szCs w:val="20"/>
                      <w:highlight w:val="none"/>
                    </w:rPr>
                  </w:pPr>
                  <w:r>
                    <w:rPr>
                      <w:rFonts w:hint="default" w:ascii="Times New Roman" w:hAnsi="Times New Roman" w:eastAsia="宋体" w:cs="Times New Roman"/>
                      <w:b/>
                      <w:color w:val="auto"/>
                      <w:sz w:val="21"/>
                      <w:szCs w:val="20"/>
                      <w:highlight w:val="none"/>
                    </w:rPr>
                    <w:t>监测内容</w:t>
                  </w:r>
                </w:p>
              </w:tc>
              <w:tc>
                <w:tcPr>
                  <w:tcW w:w="1275" w:type="dxa"/>
                  <w:tcBorders>
                    <w:top w:val="single" w:color="auto" w:sz="12" w:space="0"/>
                    <w:left w:val="single" w:color="auto" w:sz="4" w:space="0"/>
                    <w:bottom w:val="single" w:color="auto" w:sz="12" w:space="0"/>
                    <w:right w:val="single" w:color="auto" w:sz="4" w:space="0"/>
                    <w:tl2br w:val="nil"/>
                    <w:tr2bl w:val="nil"/>
                  </w:tcBorders>
                  <w:noWrap w:val="0"/>
                  <w:vAlign w:val="center"/>
                </w:tcPr>
                <w:p w14:paraId="576F73D5">
                  <w:pPr>
                    <w:pStyle w:val="72"/>
                    <w:spacing w:beforeLines="0" w:afterLines="0"/>
                    <w:rPr>
                      <w:rFonts w:hint="default" w:ascii="Times New Roman" w:hAnsi="Times New Roman" w:eastAsia="宋体" w:cs="Times New Roman"/>
                      <w:b/>
                      <w:color w:val="auto"/>
                      <w:sz w:val="21"/>
                      <w:szCs w:val="20"/>
                      <w:highlight w:val="none"/>
                    </w:rPr>
                  </w:pPr>
                  <w:r>
                    <w:rPr>
                      <w:rFonts w:hint="default" w:ascii="Times New Roman" w:hAnsi="Times New Roman" w:eastAsia="宋体" w:cs="Times New Roman"/>
                      <w:b/>
                      <w:color w:val="auto"/>
                      <w:sz w:val="21"/>
                      <w:szCs w:val="20"/>
                      <w:highlight w:val="none"/>
                    </w:rPr>
                    <w:t>监测频次</w:t>
                  </w:r>
                </w:p>
              </w:tc>
              <w:tc>
                <w:tcPr>
                  <w:tcW w:w="3111" w:type="dxa"/>
                  <w:tcBorders>
                    <w:top w:val="single" w:color="auto" w:sz="12" w:space="0"/>
                    <w:left w:val="single" w:color="auto" w:sz="4" w:space="0"/>
                    <w:bottom w:val="single" w:color="auto" w:sz="12" w:space="0"/>
                    <w:right w:val="nil"/>
                    <w:tl2br w:val="nil"/>
                    <w:tr2bl w:val="nil"/>
                  </w:tcBorders>
                  <w:noWrap w:val="0"/>
                  <w:vAlign w:val="center"/>
                </w:tcPr>
                <w:p w14:paraId="5E9721F3">
                  <w:pPr>
                    <w:pStyle w:val="72"/>
                    <w:spacing w:beforeLines="0" w:afterLines="0"/>
                    <w:rPr>
                      <w:rFonts w:hint="default" w:ascii="Times New Roman" w:hAnsi="Times New Roman" w:eastAsia="宋体" w:cs="Times New Roman"/>
                      <w:b/>
                      <w:color w:val="auto"/>
                      <w:sz w:val="21"/>
                      <w:szCs w:val="20"/>
                      <w:highlight w:val="none"/>
                    </w:rPr>
                  </w:pPr>
                  <w:r>
                    <w:rPr>
                      <w:rFonts w:hint="default" w:ascii="Times New Roman" w:hAnsi="Times New Roman" w:eastAsia="宋体" w:cs="Times New Roman"/>
                      <w:b/>
                      <w:color w:val="auto"/>
                      <w:sz w:val="21"/>
                      <w:szCs w:val="20"/>
                      <w:highlight w:val="none"/>
                    </w:rPr>
                    <w:t>执行标准</w:t>
                  </w:r>
                </w:p>
              </w:tc>
            </w:tr>
            <w:tr w14:paraId="6E6B43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1" w:type="dxa"/>
                  <w:tcBorders>
                    <w:top w:val="single" w:color="auto" w:sz="12" w:space="0"/>
                    <w:left w:val="nil"/>
                    <w:bottom w:val="single" w:color="auto" w:sz="12" w:space="0"/>
                    <w:right w:val="single" w:color="auto" w:sz="4" w:space="0"/>
                    <w:tl2br w:val="nil"/>
                    <w:tr2bl w:val="nil"/>
                  </w:tcBorders>
                  <w:noWrap w:val="0"/>
                  <w:vAlign w:val="center"/>
                </w:tcPr>
                <w:p w14:paraId="7D9EFDE7">
                  <w:pPr>
                    <w:pStyle w:val="72"/>
                    <w:spacing w:beforeLines="0" w:afterLines="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DW001</w:t>
                  </w:r>
                </w:p>
              </w:tc>
              <w:tc>
                <w:tcPr>
                  <w:tcW w:w="2912" w:type="dxa"/>
                  <w:tcBorders>
                    <w:top w:val="single" w:color="auto" w:sz="12" w:space="0"/>
                    <w:left w:val="single" w:color="auto" w:sz="4" w:space="0"/>
                    <w:bottom w:val="single" w:color="auto" w:sz="12" w:space="0"/>
                    <w:right w:val="single" w:color="auto" w:sz="4" w:space="0"/>
                    <w:tl2br w:val="nil"/>
                    <w:tr2bl w:val="nil"/>
                  </w:tcBorders>
                  <w:noWrap w:val="0"/>
                  <w:vAlign w:val="center"/>
                </w:tcPr>
                <w:p w14:paraId="54EEB1EA">
                  <w:pPr>
                    <w:pStyle w:val="72"/>
                    <w:spacing w:beforeLines="0" w:afterLines="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COD、SS、NH</w:t>
                  </w:r>
                  <w:r>
                    <w:rPr>
                      <w:rFonts w:hint="default" w:ascii="Times New Roman" w:hAnsi="Times New Roman" w:eastAsia="宋体" w:cs="Times New Roman"/>
                      <w:color w:val="auto"/>
                      <w:sz w:val="21"/>
                      <w:szCs w:val="20"/>
                      <w:highlight w:val="none"/>
                      <w:vertAlign w:val="subscript"/>
                    </w:rPr>
                    <w:t>3</w:t>
                  </w:r>
                  <w:r>
                    <w:rPr>
                      <w:rFonts w:hint="default" w:ascii="Times New Roman" w:hAnsi="Times New Roman" w:eastAsia="宋体" w:cs="Times New Roman"/>
                      <w:color w:val="auto"/>
                      <w:sz w:val="21"/>
                      <w:szCs w:val="20"/>
                      <w:highlight w:val="none"/>
                    </w:rPr>
                    <w:t>-N、TP、TN</w:t>
                  </w:r>
                </w:p>
              </w:tc>
              <w:tc>
                <w:tcPr>
                  <w:tcW w:w="1275" w:type="dxa"/>
                  <w:tcBorders>
                    <w:top w:val="single" w:color="auto" w:sz="12" w:space="0"/>
                    <w:left w:val="single" w:color="auto" w:sz="4" w:space="0"/>
                    <w:bottom w:val="single" w:color="auto" w:sz="12" w:space="0"/>
                    <w:right w:val="single" w:color="auto" w:sz="4" w:space="0"/>
                    <w:tl2br w:val="nil"/>
                    <w:tr2bl w:val="nil"/>
                  </w:tcBorders>
                  <w:noWrap w:val="0"/>
                  <w:vAlign w:val="center"/>
                </w:tcPr>
                <w:p w14:paraId="045A7934">
                  <w:pPr>
                    <w:pStyle w:val="72"/>
                    <w:spacing w:beforeLines="0" w:afterLines="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一年一次</w:t>
                  </w:r>
                </w:p>
              </w:tc>
              <w:tc>
                <w:tcPr>
                  <w:tcW w:w="3111" w:type="dxa"/>
                  <w:tcBorders>
                    <w:top w:val="single" w:color="auto" w:sz="12" w:space="0"/>
                    <w:left w:val="single" w:color="auto" w:sz="4" w:space="0"/>
                    <w:bottom w:val="single" w:color="auto" w:sz="12" w:space="0"/>
                    <w:right w:val="nil"/>
                    <w:tl2br w:val="nil"/>
                    <w:tr2bl w:val="nil"/>
                  </w:tcBorders>
                  <w:noWrap w:val="0"/>
                  <w:vAlign w:val="center"/>
                </w:tcPr>
                <w:p w14:paraId="2EA381F8">
                  <w:pPr>
                    <w:pStyle w:val="72"/>
                    <w:spacing w:beforeLines="0" w:afterLines="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金坛第二污水处理厂接管标准</w:t>
                  </w:r>
                </w:p>
              </w:tc>
            </w:tr>
          </w:tbl>
          <w:p w14:paraId="5CDDBB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6.排污口规范化设置</w:t>
            </w:r>
          </w:p>
          <w:p w14:paraId="66E034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本项目依托出租方现有雨水和污水排放口，不改变现有排水系统。目前项目所在地地块内已实施“雨污分流”，并设置规范化雨水排放口。</w:t>
            </w:r>
          </w:p>
          <w:p w14:paraId="31E336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7.环境影响分析小结</w:t>
            </w:r>
          </w:p>
          <w:p w14:paraId="03D81E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lang w:val="en-US" w:eastAsia="zh-CN"/>
              </w:rPr>
              <w:t>本项目生活污水经市政污水管网接至</w:t>
            </w:r>
            <w:r>
              <w:rPr>
                <w:rFonts w:hint="default" w:ascii="Times New Roman" w:hAnsi="Times New Roman" w:eastAsia="宋体" w:cs="Times New Roman"/>
                <w:b w:val="0"/>
                <w:bCs w:val="0"/>
                <w:color w:val="auto"/>
                <w:kern w:val="2"/>
                <w:sz w:val="24"/>
                <w:szCs w:val="24"/>
                <w:highlight w:val="none"/>
                <w:lang w:val="en-US" w:eastAsia="zh-CN" w:bidi="ar-SA"/>
              </w:rPr>
              <w:t>金坛第二污水处理厂</w:t>
            </w:r>
            <w:r>
              <w:rPr>
                <w:rFonts w:hint="default" w:ascii="Times New Roman" w:hAnsi="Times New Roman" w:eastAsia="宋体" w:cs="Times New Roman"/>
                <w:bCs/>
                <w:color w:val="auto"/>
                <w:sz w:val="24"/>
                <w:highlight w:val="none"/>
                <w:lang w:val="en-US" w:eastAsia="zh-CN"/>
              </w:rPr>
              <w:t>集中处理，尾水排入尧塘河。故本项目废水排放对地表水环境影响很小，是可以接受的。</w:t>
            </w:r>
          </w:p>
          <w:p w14:paraId="730622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三、噪声</w:t>
            </w:r>
          </w:p>
          <w:p w14:paraId="789B82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1、噪声源强分析</w:t>
            </w:r>
          </w:p>
          <w:p w14:paraId="6B056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本项目高噪声源主要为数控机床</w:t>
            </w:r>
            <w:r>
              <w:rPr>
                <w:rFonts w:hint="eastAsia" w:ascii="Times New Roman" w:hAnsi="Times New Roman" w:eastAsia="宋体" w:cs="Times New Roman"/>
                <w:bCs/>
                <w:color w:val="auto"/>
                <w:sz w:val="24"/>
                <w:highlight w:val="none"/>
                <w:lang w:val="en-US" w:eastAsia="zh-CN"/>
              </w:rPr>
              <w:t>、龙门立式加工中心、摇臂钻、平面磨床、超声波清洗池</w:t>
            </w:r>
            <w:r>
              <w:rPr>
                <w:rFonts w:hint="default" w:ascii="Times New Roman" w:hAnsi="Times New Roman" w:eastAsia="宋体" w:cs="Times New Roman"/>
                <w:bCs/>
                <w:color w:val="auto"/>
                <w:sz w:val="24"/>
                <w:highlight w:val="none"/>
                <w:lang w:val="en-US" w:eastAsia="zh-CN"/>
              </w:rPr>
              <w:t>及</w:t>
            </w:r>
            <w:r>
              <w:rPr>
                <w:rFonts w:hint="eastAsia" w:ascii="Times New Roman" w:hAnsi="Times New Roman" w:eastAsia="宋体" w:cs="Times New Roman"/>
                <w:bCs/>
                <w:color w:val="auto"/>
                <w:sz w:val="24"/>
                <w:highlight w:val="none"/>
                <w:lang w:val="en-US" w:eastAsia="zh-CN"/>
              </w:rPr>
              <w:t>气泵</w:t>
            </w:r>
            <w:r>
              <w:rPr>
                <w:rFonts w:hint="default" w:ascii="Times New Roman" w:hAnsi="Times New Roman" w:eastAsia="宋体" w:cs="Times New Roman"/>
                <w:bCs/>
                <w:color w:val="auto"/>
                <w:sz w:val="24"/>
                <w:highlight w:val="none"/>
                <w:lang w:val="en-US" w:eastAsia="zh-CN"/>
              </w:rPr>
              <w:t>等设备，项目噪声源距离1米处声压级在70~85dB（A）之间。</w:t>
            </w:r>
          </w:p>
          <w:p w14:paraId="78D5B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lang w:val="en-US" w:eastAsia="zh-CN"/>
              </w:rPr>
              <w:t>项目采取的主要治理措施有：合理布局，充分利用厂区建筑物隔声、降噪；在高噪声、高振动设备底部设置减振垫铁；设备加强日常的维护，确保设备的正常运行，避免产生异常噪声。项目主要噪声源产生及排放情况如下表所示。</w:t>
            </w:r>
          </w:p>
          <w:p w14:paraId="2223BDE5">
            <w:pPr>
              <w:spacing w:line="360" w:lineRule="auto"/>
              <w:ind w:firstLine="480" w:firstLineChars="200"/>
              <w:rPr>
                <w:rFonts w:hint="default" w:ascii="Times New Roman" w:hAnsi="Times New Roman" w:eastAsia="宋体" w:cs="Times New Roman"/>
                <w:color w:val="auto"/>
                <w:sz w:val="24"/>
                <w:highlight w:val="none"/>
              </w:rPr>
            </w:pPr>
          </w:p>
          <w:p w14:paraId="4BCCB2EE">
            <w:pPr>
              <w:spacing w:line="360" w:lineRule="auto"/>
              <w:rPr>
                <w:rFonts w:hint="default" w:ascii="Times New Roman" w:hAnsi="Times New Roman" w:eastAsia="宋体" w:cs="Times New Roman"/>
                <w:color w:val="auto"/>
                <w:sz w:val="24"/>
                <w:highlight w:val="none"/>
              </w:rPr>
            </w:pPr>
          </w:p>
        </w:tc>
      </w:tr>
    </w:tbl>
    <w:p w14:paraId="71B021DB">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445"/>
      </w:tblGrid>
      <w:tr w14:paraId="485C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257" w:type="pct"/>
            <w:vAlign w:val="center"/>
          </w:tcPr>
          <w:p w14:paraId="47945A7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运营期环境影响和保护措施</w:t>
            </w:r>
          </w:p>
        </w:tc>
        <w:tc>
          <w:tcPr>
            <w:tcW w:w="4742" w:type="pct"/>
            <w:vAlign w:val="center"/>
          </w:tcPr>
          <w:p w14:paraId="48522A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表4-</w:t>
            </w:r>
            <w:r>
              <w:rPr>
                <w:rFonts w:hint="eastAsia"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本项目主要噪声污染源一览表</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室内声源</w:t>
            </w:r>
            <w:r>
              <w:rPr>
                <w:rFonts w:hint="default" w:ascii="Times New Roman" w:hAnsi="Times New Roman" w:eastAsia="宋体" w:cs="Times New Roman"/>
                <w:b/>
                <w:bCs/>
                <w:color w:val="auto"/>
                <w:sz w:val="21"/>
                <w:szCs w:val="21"/>
                <w:highlight w:val="none"/>
                <w:lang w:eastAsia="zh-CN"/>
              </w:rPr>
              <w:t>）</w:t>
            </w:r>
          </w:p>
          <w:tbl>
            <w:tblPr>
              <w:tblStyle w:val="25"/>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559"/>
              <w:gridCol w:w="1546"/>
              <w:gridCol w:w="916"/>
              <w:gridCol w:w="609"/>
              <w:gridCol w:w="1461"/>
              <w:gridCol w:w="1064"/>
              <w:gridCol w:w="556"/>
              <w:gridCol w:w="556"/>
              <w:gridCol w:w="611"/>
              <w:gridCol w:w="694"/>
              <w:gridCol w:w="688"/>
              <w:gridCol w:w="535"/>
              <w:gridCol w:w="958"/>
              <w:gridCol w:w="958"/>
              <w:gridCol w:w="1024"/>
            </w:tblGrid>
            <w:tr w14:paraId="4C75C1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vMerge w:val="restart"/>
                  <w:noWrap w:val="0"/>
                  <w:vAlign w:val="center"/>
                </w:tcPr>
                <w:p w14:paraId="516D67D2">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211" w:type="pct"/>
                  <w:vMerge w:val="restart"/>
                  <w:noWrap w:val="0"/>
                  <w:vAlign w:val="center"/>
                </w:tcPr>
                <w:p w14:paraId="6C8ADDFE">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建筑物名称</w:t>
                  </w:r>
                </w:p>
              </w:tc>
              <w:tc>
                <w:tcPr>
                  <w:tcW w:w="584" w:type="pct"/>
                  <w:vMerge w:val="restart"/>
                  <w:noWrap w:val="0"/>
                  <w:vAlign w:val="center"/>
                </w:tcPr>
                <w:p w14:paraId="435F2ACD">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声源名称</w:t>
                  </w:r>
                </w:p>
              </w:tc>
              <w:tc>
                <w:tcPr>
                  <w:tcW w:w="346" w:type="pct"/>
                  <w:vMerge w:val="restart"/>
                  <w:noWrap w:val="0"/>
                  <w:vAlign w:val="center"/>
                </w:tcPr>
                <w:p w14:paraId="5FADCE79">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型号</w:t>
                  </w:r>
                </w:p>
              </w:tc>
              <w:tc>
                <w:tcPr>
                  <w:tcW w:w="230" w:type="pct"/>
                  <w:vMerge w:val="restart"/>
                  <w:noWrap w:val="0"/>
                  <w:vAlign w:val="center"/>
                </w:tcPr>
                <w:p w14:paraId="1001DEAC">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highlight w:val="none"/>
                      <w:lang w:val="en-US" w:eastAsia="zh-CN"/>
                    </w:rPr>
                    <w:t>数量</w:t>
                  </w:r>
                </w:p>
              </w:tc>
              <w:tc>
                <w:tcPr>
                  <w:tcW w:w="552" w:type="pct"/>
                  <w:noWrap w:val="0"/>
                  <w:vAlign w:val="center"/>
                </w:tcPr>
                <w:p w14:paraId="65692300">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声源源强</w:t>
                  </w:r>
                </w:p>
              </w:tc>
              <w:tc>
                <w:tcPr>
                  <w:tcW w:w="402" w:type="pct"/>
                  <w:vMerge w:val="restart"/>
                  <w:noWrap w:val="0"/>
                  <w:vAlign w:val="center"/>
                </w:tcPr>
                <w:p w14:paraId="49C42C46">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声源控制措施</w:t>
                  </w:r>
                </w:p>
              </w:tc>
              <w:tc>
                <w:tcPr>
                  <w:tcW w:w="651" w:type="pct"/>
                  <w:gridSpan w:val="3"/>
                  <w:noWrap w:val="0"/>
                  <w:vAlign w:val="center"/>
                </w:tcPr>
                <w:p w14:paraId="02A38C68">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空间相对位置/m</w:t>
                  </w:r>
                </w:p>
              </w:tc>
              <w:tc>
                <w:tcPr>
                  <w:tcW w:w="262" w:type="pct"/>
                  <w:vMerge w:val="restart"/>
                  <w:noWrap w:val="0"/>
                  <w:vAlign w:val="center"/>
                </w:tcPr>
                <w:p w14:paraId="284426B7">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距室内边界</w:t>
                  </w:r>
                  <w:r>
                    <w:rPr>
                      <w:rFonts w:hint="default" w:ascii="Times New Roman" w:hAnsi="Times New Roman" w:eastAsia="宋体" w:cs="Times New Roman"/>
                      <w:b/>
                      <w:color w:val="auto"/>
                      <w:highlight w:val="none"/>
                      <w:lang w:eastAsia="zh-CN"/>
                    </w:rPr>
                    <w:t>最近</w:t>
                  </w:r>
                  <w:r>
                    <w:rPr>
                      <w:rFonts w:hint="default" w:ascii="Times New Roman" w:hAnsi="Times New Roman" w:eastAsia="宋体" w:cs="Times New Roman"/>
                      <w:b/>
                      <w:color w:val="auto"/>
                      <w:highlight w:val="none"/>
                    </w:rPr>
                    <w:t>距离/m</w:t>
                  </w:r>
                </w:p>
              </w:tc>
              <w:tc>
                <w:tcPr>
                  <w:tcW w:w="260" w:type="pct"/>
                  <w:vMerge w:val="restart"/>
                  <w:noWrap w:val="0"/>
                  <w:vAlign w:val="center"/>
                </w:tcPr>
                <w:p w14:paraId="63568FB8">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室内边界声级</w:t>
                  </w:r>
                </w:p>
              </w:tc>
              <w:tc>
                <w:tcPr>
                  <w:tcW w:w="202" w:type="pct"/>
                  <w:vMerge w:val="restart"/>
                  <w:noWrap w:val="0"/>
                  <w:vAlign w:val="center"/>
                </w:tcPr>
                <w:p w14:paraId="398437EB">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运行时段</w:t>
                  </w:r>
                </w:p>
              </w:tc>
              <w:tc>
                <w:tcPr>
                  <w:tcW w:w="362" w:type="pct"/>
                  <w:vMerge w:val="restart"/>
                  <w:noWrap w:val="0"/>
                  <w:vAlign w:val="center"/>
                </w:tcPr>
                <w:p w14:paraId="080A179A">
                  <w:pPr>
                    <w:adjustRightInd w:val="0"/>
                    <w:snapToGrid w:val="0"/>
                    <w:ind w:left="-105" w:leftChars="-50" w:right="-105" w:rightChars="-50"/>
                    <w:jc w:val="center"/>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建筑物插入损失/dB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c>
              <w:tc>
                <w:tcPr>
                  <w:tcW w:w="749" w:type="pct"/>
                  <w:gridSpan w:val="2"/>
                  <w:noWrap w:val="0"/>
                  <w:vAlign w:val="center"/>
                </w:tcPr>
                <w:p w14:paraId="113F39DD">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建筑物外噪声</w:t>
                  </w:r>
                </w:p>
              </w:tc>
            </w:tr>
            <w:tr w14:paraId="2EBA9C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vMerge w:val="continue"/>
                  <w:noWrap w:val="0"/>
                  <w:vAlign w:val="center"/>
                </w:tcPr>
                <w:p w14:paraId="5DA41305">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211" w:type="pct"/>
                  <w:vMerge w:val="continue"/>
                  <w:noWrap w:val="0"/>
                  <w:vAlign w:val="center"/>
                </w:tcPr>
                <w:p w14:paraId="03C7BFFC">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584" w:type="pct"/>
                  <w:vMerge w:val="continue"/>
                  <w:noWrap w:val="0"/>
                  <w:vAlign w:val="center"/>
                </w:tcPr>
                <w:p w14:paraId="229A8715">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346" w:type="pct"/>
                  <w:vMerge w:val="continue"/>
                  <w:noWrap w:val="0"/>
                  <w:vAlign w:val="center"/>
                </w:tcPr>
                <w:p w14:paraId="1812EAFE">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230" w:type="pct"/>
                  <w:vMerge w:val="continue"/>
                  <w:noWrap w:val="0"/>
                  <w:vAlign w:val="center"/>
                </w:tcPr>
                <w:p w14:paraId="2D0A19BB">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552" w:type="pct"/>
                  <w:noWrap w:val="0"/>
                  <w:vAlign w:val="center"/>
                </w:tcPr>
                <w:p w14:paraId="784F0170">
                  <w:pPr>
                    <w:adjustRightInd w:val="0"/>
                    <w:snapToGrid w:val="0"/>
                    <w:ind w:left="-105" w:leftChars="-50" w:right="-105" w:rightChars="-50"/>
                    <w:jc w:val="center"/>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声</w:t>
                  </w:r>
                  <w:r>
                    <w:rPr>
                      <w:rFonts w:hint="default" w:ascii="Times New Roman" w:hAnsi="Times New Roman" w:eastAsia="宋体" w:cs="Times New Roman"/>
                      <w:b/>
                      <w:color w:val="auto"/>
                      <w:highlight w:val="none"/>
                      <w:lang w:eastAsia="zh-CN"/>
                    </w:rPr>
                    <w:t>功率</w:t>
                  </w:r>
                  <w:r>
                    <w:rPr>
                      <w:rFonts w:hint="default" w:ascii="Times New Roman" w:hAnsi="Times New Roman" w:eastAsia="宋体" w:cs="Times New Roman"/>
                      <w:b/>
                      <w:color w:val="auto"/>
                      <w:highlight w:val="none"/>
                    </w:rPr>
                    <w:t>级/dB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c>
              <w:tc>
                <w:tcPr>
                  <w:tcW w:w="402" w:type="pct"/>
                  <w:vMerge w:val="continue"/>
                  <w:noWrap w:val="0"/>
                  <w:vAlign w:val="center"/>
                </w:tcPr>
                <w:p w14:paraId="14604D49">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210" w:type="pct"/>
                  <w:noWrap w:val="0"/>
                  <w:vAlign w:val="center"/>
                </w:tcPr>
                <w:p w14:paraId="6E8B14A2">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X</w:t>
                  </w:r>
                </w:p>
              </w:tc>
              <w:tc>
                <w:tcPr>
                  <w:tcW w:w="210" w:type="pct"/>
                  <w:noWrap w:val="0"/>
                  <w:vAlign w:val="center"/>
                </w:tcPr>
                <w:p w14:paraId="69541F64">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Y</w:t>
                  </w:r>
                </w:p>
              </w:tc>
              <w:tc>
                <w:tcPr>
                  <w:tcW w:w="231" w:type="pct"/>
                  <w:noWrap w:val="0"/>
                  <w:vAlign w:val="center"/>
                </w:tcPr>
                <w:p w14:paraId="413C1D85">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Z</w:t>
                  </w:r>
                </w:p>
              </w:tc>
              <w:tc>
                <w:tcPr>
                  <w:tcW w:w="262" w:type="pct"/>
                  <w:vMerge w:val="continue"/>
                  <w:noWrap w:val="0"/>
                  <w:vAlign w:val="center"/>
                </w:tcPr>
                <w:p w14:paraId="7A75A594">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260" w:type="pct"/>
                  <w:vMerge w:val="continue"/>
                  <w:noWrap w:val="0"/>
                  <w:vAlign w:val="center"/>
                </w:tcPr>
                <w:p w14:paraId="070D0BBF">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202" w:type="pct"/>
                  <w:vMerge w:val="continue"/>
                  <w:noWrap w:val="0"/>
                  <w:vAlign w:val="center"/>
                </w:tcPr>
                <w:p w14:paraId="14574B26">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362" w:type="pct"/>
                  <w:vMerge w:val="continue"/>
                  <w:noWrap w:val="0"/>
                  <w:vAlign w:val="center"/>
                </w:tcPr>
                <w:p w14:paraId="5BAB4C1F">
                  <w:pPr>
                    <w:adjustRightInd w:val="0"/>
                    <w:snapToGrid w:val="0"/>
                    <w:ind w:left="-105" w:leftChars="-50" w:right="-105" w:rightChars="-50"/>
                    <w:jc w:val="center"/>
                    <w:rPr>
                      <w:rFonts w:hint="default" w:ascii="Times New Roman" w:hAnsi="Times New Roman" w:eastAsia="宋体" w:cs="Times New Roman"/>
                      <w:b/>
                      <w:color w:val="auto"/>
                      <w:highlight w:val="none"/>
                    </w:rPr>
                  </w:pPr>
                </w:p>
              </w:tc>
              <w:tc>
                <w:tcPr>
                  <w:tcW w:w="362" w:type="pct"/>
                  <w:noWrap w:val="0"/>
                  <w:vAlign w:val="center"/>
                </w:tcPr>
                <w:p w14:paraId="113068F1">
                  <w:pPr>
                    <w:adjustRightInd w:val="0"/>
                    <w:snapToGrid w:val="0"/>
                    <w:ind w:left="-105" w:leftChars="-50" w:right="-105" w:rightChars="-50"/>
                    <w:jc w:val="center"/>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声压级/dB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c>
              <w:tc>
                <w:tcPr>
                  <w:tcW w:w="387" w:type="pct"/>
                  <w:noWrap w:val="0"/>
                  <w:vAlign w:val="center"/>
                </w:tcPr>
                <w:p w14:paraId="754AF330">
                  <w:pPr>
                    <w:adjustRightInd w:val="0"/>
                    <w:snapToGrid w:val="0"/>
                    <w:ind w:left="-105" w:leftChars="-50" w:right="-105" w:rightChars="-5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建筑物外距离</w:t>
                  </w:r>
                </w:p>
              </w:tc>
            </w:tr>
            <w:tr w14:paraId="26472B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noWrap w:val="0"/>
                  <w:vAlign w:val="center"/>
                </w:tcPr>
                <w:p w14:paraId="059D54BB">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211" w:type="pct"/>
                  <w:vMerge w:val="restart"/>
                  <w:noWrap w:val="0"/>
                  <w:vAlign w:val="center"/>
                </w:tcPr>
                <w:p w14:paraId="0729DDFE">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车间</w:t>
                  </w:r>
                </w:p>
              </w:tc>
              <w:tc>
                <w:tcPr>
                  <w:tcW w:w="584" w:type="pct"/>
                  <w:noWrap w:val="0"/>
                  <w:vAlign w:val="center"/>
                </w:tcPr>
                <w:p w14:paraId="25B241F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数控机床</w:t>
                  </w:r>
                </w:p>
              </w:tc>
              <w:tc>
                <w:tcPr>
                  <w:tcW w:w="346" w:type="pct"/>
                  <w:noWrap w:val="0"/>
                  <w:vAlign w:val="center"/>
                </w:tcPr>
                <w:p w14:paraId="5F9743F1">
                  <w:pPr>
                    <w:widowControl/>
                    <w:adjustRightInd w:val="0"/>
                    <w:snapToGrid w:val="0"/>
                    <w:ind w:left="-105" w:leftChars="-50" w:right="-105" w:rightChars="-5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VMC1160</w:t>
                  </w:r>
                </w:p>
              </w:tc>
              <w:tc>
                <w:tcPr>
                  <w:tcW w:w="230" w:type="pct"/>
                  <w:noWrap w:val="0"/>
                  <w:vAlign w:val="center"/>
                </w:tcPr>
                <w:p w14:paraId="2CCA6B1A">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7</w:t>
                  </w:r>
                </w:p>
              </w:tc>
              <w:tc>
                <w:tcPr>
                  <w:tcW w:w="552" w:type="pct"/>
                  <w:noWrap w:val="0"/>
                  <w:vAlign w:val="center"/>
                </w:tcPr>
                <w:p w14:paraId="12C6FA8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80</w:t>
                  </w:r>
                </w:p>
              </w:tc>
              <w:tc>
                <w:tcPr>
                  <w:tcW w:w="402" w:type="pct"/>
                  <w:vMerge w:val="restart"/>
                  <w:noWrap w:val="0"/>
                  <w:vAlign w:val="center"/>
                </w:tcPr>
                <w:p w14:paraId="0D977AE1">
                  <w:pPr>
                    <w:adjustRightInd w:val="0"/>
                    <w:snapToGrid w:val="0"/>
                    <w:ind w:left="-105" w:leftChars="-50" w:right="-105" w:rightChars="-50"/>
                    <w:jc w:val="cente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减振、厂房隔音</w:t>
                  </w:r>
                </w:p>
              </w:tc>
              <w:tc>
                <w:tcPr>
                  <w:tcW w:w="210" w:type="pct"/>
                  <w:noWrap w:val="0"/>
                  <w:vAlign w:val="center"/>
                </w:tcPr>
                <w:p w14:paraId="222BA864">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w:t>
                  </w:r>
                </w:p>
              </w:tc>
              <w:tc>
                <w:tcPr>
                  <w:tcW w:w="210" w:type="pct"/>
                  <w:noWrap w:val="0"/>
                  <w:vAlign w:val="center"/>
                </w:tcPr>
                <w:p w14:paraId="72905F78">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231" w:type="pct"/>
                  <w:noWrap w:val="0"/>
                  <w:vAlign w:val="center"/>
                </w:tcPr>
                <w:p w14:paraId="3AC56EFC">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62" w:type="pct"/>
                  <w:noWrap w:val="0"/>
                  <w:vAlign w:val="center"/>
                </w:tcPr>
                <w:p w14:paraId="7C6C5E51">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4</w:t>
                  </w:r>
                </w:p>
              </w:tc>
              <w:tc>
                <w:tcPr>
                  <w:tcW w:w="260" w:type="pct"/>
                  <w:noWrap w:val="0"/>
                  <w:vAlign w:val="bottom"/>
                </w:tcPr>
                <w:p w14:paraId="1F95A60C">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63.0</w:t>
                  </w:r>
                </w:p>
              </w:tc>
              <w:tc>
                <w:tcPr>
                  <w:tcW w:w="202" w:type="pct"/>
                  <w:noWrap w:val="0"/>
                  <w:vAlign w:val="center"/>
                </w:tcPr>
                <w:p w14:paraId="64258512">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h</w:t>
                  </w:r>
                </w:p>
              </w:tc>
              <w:tc>
                <w:tcPr>
                  <w:tcW w:w="362" w:type="pct"/>
                  <w:noWrap w:val="0"/>
                  <w:vAlign w:val="center"/>
                </w:tcPr>
                <w:p w14:paraId="2E597B68">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w:t>
                  </w:r>
                </w:p>
              </w:tc>
              <w:tc>
                <w:tcPr>
                  <w:tcW w:w="362" w:type="pct"/>
                  <w:noWrap w:val="0"/>
                  <w:vAlign w:val="bottom"/>
                </w:tcPr>
                <w:p w14:paraId="006B6AD0">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43.0</w:t>
                  </w:r>
                </w:p>
              </w:tc>
              <w:tc>
                <w:tcPr>
                  <w:tcW w:w="387" w:type="pct"/>
                  <w:noWrap w:val="0"/>
                  <w:vAlign w:val="center"/>
                </w:tcPr>
                <w:p w14:paraId="1BF43149">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1m</w:t>
                  </w:r>
                </w:p>
              </w:tc>
            </w:tr>
            <w:tr w14:paraId="5B9177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noWrap w:val="0"/>
                  <w:vAlign w:val="center"/>
                </w:tcPr>
                <w:p w14:paraId="721C84D9">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211" w:type="pct"/>
                  <w:vMerge w:val="continue"/>
                  <w:noWrap w:val="0"/>
                  <w:vAlign w:val="center"/>
                </w:tcPr>
                <w:p w14:paraId="74B41333">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c>
                <w:tcPr>
                  <w:tcW w:w="584" w:type="pct"/>
                  <w:noWrap w:val="0"/>
                  <w:vAlign w:val="center"/>
                </w:tcPr>
                <w:p w14:paraId="415E329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龙门立式加工中心</w:t>
                  </w:r>
                </w:p>
              </w:tc>
              <w:tc>
                <w:tcPr>
                  <w:tcW w:w="346" w:type="pct"/>
                  <w:noWrap w:val="0"/>
                  <w:vAlign w:val="center"/>
                </w:tcPr>
                <w:p w14:paraId="1C17C6C9">
                  <w:pPr>
                    <w:widowControl/>
                    <w:adjustRightInd w:val="0"/>
                    <w:snapToGrid w:val="0"/>
                    <w:ind w:left="-105" w:leftChars="-50" w:right="-105" w:rightChars="-5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TD2720</w:t>
                  </w:r>
                </w:p>
              </w:tc>
              <w:tc>
                <w:tcPr>
                  <w:tcW w:w="230" w:type="pct"/>
                  <w:noWrap w:val="0"/>
                  <w:vAlign w:val="center"/>
                </w:tcPr>
                <w:p w14:paraId="31ADEE05">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w:t>
                  </w:r>
                </w:p>
              </w:tc>
              <w:tc>
                <w:tcPr>
                  <w:tcW w:w="552" w:type="pct"/>
                  <w:noWrap w:val="0"/>
                  <w:vAlign w:val="center"/>
                </w:tcPr>
                <w:p w14:paraId="0296861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80</w:t>
                  </w:r>
                </w:p>
              </w:tc>
              <w:tc>
                <w:tcPr>
                  <w:tcW w:w="402" w:type="pct"/>
                  <w:vMerge w:val="continue"/>
                  <w:noWrap w:val="0"/>
                  <w:vAlign w:val="center"/>
                </w:tcPr>
                <w:p w14:paraId="4621C8A9">
                  <w:pPr>
                    <w:adjustRightInd w:val="0"/>
                    <w:snapToGrid w:val="0"/>
                    <w:ind w:left="-105" w:leftChars="-50" w:right="-105" w:rightChars="-50"/>
                    <w:jc w:val="center"/>
                    <w:rPr>
                      <w:rFonts w:hint="default" w:ascii="Times New Roman" w:hAnsi="Times New Roman" w:eastAsia="宋体" w:cs="Times New Roman"/>
                      <w:bCs/>
                      <w:color w:val="auto"/>
                      <w:szCs w:val="20"/>
                      <w:highlight w:val="none"/>
                    </w:rPr>
                  </w:pPr>
                </w:p>
              </w:tc>
              <w:tc>
                <w:tcPr>
                  <w:tcW w:w="210" w:type="pct"/>
                  <w:noWrap w:val="0"/>
                  <w:vAlign w:val="center"/>
                </w:tcPr>
                <w:p w14:paraId="3C682158">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47</w:t>
                  </w:r>
                </w:p>
              </w:tc>
              <w:tc>
                <w:tcPr>
                  <w:tcW w:w="210" w:type="pct"/>
                  <w:noWrap w:val="0"/>
                  <w:vAlign w:val="center"/>
                </w:tcPr>
                <w:p w14:paraId="1020CCAA">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31" w:type="pct"/>
                  <w:noWrap w:val="0"/>
                  <w:vAlign w:val="center"/>
                </w:tcPr>
                <w:p w14:paraId="24FD5625">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262" w:type="pct"/>
                  <w:noWrap w:val="0"/>
                  <w:vAlign w:val="center"/>
                </w:tcPr>
                <w:p w14:paraId="77D8D6CA">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7</w:t>
                  </w:r>
                </w:p>
              </w:tc>
              <w:tc>
                <w:tcPr>
                  <w:tcW w:w="260" w:type="pct"/>
                  <w:noWrap w:val="0"/>
                  <w:vAlign w:val="center"/>
                </w:tcPr>
                <w:p w14:paraId="7126865F">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64.4</w:t>
                  </w:r>
                </w:p>
              </w:tc>
              <w:tc>
                <w:tcPr>
                  <w:tcW w:w="202" w:type="pct"/>
                  <w:noWrap w:val="0"/>
                  <w:vAlign w:val="center"/>
                </w:tcPr>
                <w:p w14:paraId="626AC9FF">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h</w:t>
                  </w:r>
                </w:p>
              </w:tc>
              <w:tc>
                <w:tcPr>
                  <w:tcW w:w="362" w:type="pct"/>
                  <w:noWrap w:val="0"/>
                  <w:vAlign w:val="center"/>
                </w:tcPr>
                <w:p w14:paraId="12DB6CC4">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w:t>
                  </w:r>
                </w:p>
              </w:tc>
              <w:tc>
                <w:tcPr>
                  <w:tcW w:w="362" w:type="pct"/>
                  <w:noWrap w:val="0"/>
                  <w:vAlign w:val="center"/>
                </w:tcPr>
                <w:p w14:paraId="1D51D3D6">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44.4</w:t>
                  </w:r>
                </w:p>
              </w:tc>
              <w:tc>
                <w:tcPr>
                  <w:tcW w:w="387" w:type="pct"/>
                  <w:noWrap w:val="0"/>
                  <w:vAlign w:val="center"/>
                </w:tcPr>
                <w:p w14:paraId="04231CE1">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1m</w:t>
                  </w:r>
                </w:p>
              </w:tc>
            </w:tr>
            <w:tr w14:paraId="61C80C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noWrap w:val="0"/>
                  <w:vAlign w:val="center"/>
                </w:tcPr>
                <w:p w14:paraId="3170BA16">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p>
              </w:tc>
              <w:tc>
                <w:tcPr>
                  <w:tcW w:w="211" w:type="pct"/>
                  <w:vMerge w:val="continue"/>
                  <w:noWrap w:val="0"/>
                  <w:vAlign w:val="center"/>
                </w:tcPr>
                <w:p w14:paraId="51860B30">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c>
                <w:tcPr>
                  <w:tcW w:w="584" w:type="pct"/>
                  <w:noWrap w:val="0"/>
                  <w:vAlign w:val="center"/>
                </w:tcPr>
                <w:p w14:paraId="2085E41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摇臂钻</w:t>
                  </w:r>
                </w:p>
              </w:tc>
              <w:tc>
                <w:tcPr>
                  <w:tcW w:w="346" w:type="pct"/>
                  <w:noWrap w:val="0"/>
                  <w:vAlign w:val="center"/>
                </w:tcPr>
                <w:p w14:paraId="7C596BC6">
                  <w:pPr>
                    <w:widowControl/>
                    <w:adjustRightInd w:val="0"/>
                    <w:snapToGrid w:val="0"/>
                    <w:ind w:left="-105" w:leftChars="-50" w:right="-105" w:rightChars="-5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Z3080*25</w:t>
                  </w:r>
                </w:p>
                <w:p w14:paraId="09C42628">
                  <w:pPr>
                    <w:widowControl/>
                    <w:adjustRightInd w:val="0"/>
                    <w:snapToGrid w:val="0"/>
                    <w:ind w:left="-105" w:leftChars="-50" w:right="-105" w:rightChars="-5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D50E</w:t>
                  </w:r>
                </w:p>
              </w:tc>
              <w:tc>
                <w:tcPr>
                  <w:tcW w:w="230" w:type="pct"/>
                  <w:noWrap w:val="0"/>
                  <w:vAlign w:val="center"/>
                </w:tcPr>
                <w:p w14:paraId="0D87A029">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8</w:t>
                  </w:r>
                </w:p>
              </w:tc>
              <w:tc>
                <w:tcPr>
                  <w:tcW w:w="552" w:type="pct"/>
                  <w:noWrap w:val="0"/>
                  <w:vAlign w:val="center"/>
                </w:tcPr>
                <w:p w14:paraId="649B217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80</w:t>
                  </w:r>
                </w:p>
              </w:tc>
              <w:tc>
                <w:tcPr>
                  <w:tcW w:w="402" w:type="pct"/>
                  <w:vMerge w:val="continue"/>
                  <w:noWrap w:val="0"/>
                  <w:vAlign w:val="center"/>
                </w:tcPr>
                <w:p w14:paraId="3BD3638E">
                  <w:pPr>
                    <w:adjustRightInd w:val="0"/>
                    <w:snapToGrid w:val="0"/>
                    <w:ind w:left="-105" w:leftChars="-50" w:right="-105" w:rightChars="-50"/>
                    <w:jc w:val="center"/>
                    <w:rPr>
                      <w:rFonts w:hint="default" w:ascii="Times New Roman" w:hAnsi="Times New Roman" w:eastAsia="宋体" w:cs="Times New Roman"/>
                      <w:bCs/>
                      <w:color w:val="auto"/>
                      <w:szCs w:val="20"/>
                      <w:highlight w:val="none"/>
                    </w:rPr>
                  </w:pPr>
                </w:p>
              </w:tc>
              <w:tc>
                <w:tcPr>
                  <w:tcW w:w="210" w:type="pct"/>
                  <w:noWrap w:val="0"/>
                  <w:vAlign w:val="center"/>
                </w:tcPr>
                <w:p w14:paraId="607AEDF1">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5</w:t>
                  </w:r>
                </w:p>
              </w:tc>
              <w:tc>
                <w:tcPr>
                  <w:tcW w:w="210" w:type="pct"/>
                  <w:noWrap w:val="0"/>
                  <w:vAlign w:val="center"/>
                </w:tcPr>
                <w:p w14:paraId="4223157B">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31" w:type="pct"/>
                  <w:noWrap w:val="0"/>
                  <w:vAlign w:val="center"/>
                </w:tcPr>
                <w:p w14:paraId="6F0895E0">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262" w:type="pct"/>
                  <w:noWrap w:val="0"/>
                  <w:vAlign w:val="center"/>
                </w:tcPr>
                <w:p w14:paraId="7140C5A0">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7</w:t>
                  </w:r>
                </w:p>
              </w:tc>
              <w:tc>
                <w:tcPr>
                  <w:tcW w:w="260" w:type="pct"/>
                  <w:noWrap w:val="0"/>
                  <w:vAlign w:val="center"/>
                </w:tcPr>
                <w:p w14:paraId="6B123EB0">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58.9</w:t>
                  </w:r>
                </w:p>
              </w:tc>
              <w:tc>
                <w:tcPr>
                  <w:tcW w:w="202" w:type="pct"/>
                  <w:noWrap w:val="0"/>
                  <w:vAlign w:val="center"/>
                </w:tcPr>
                <w:p w14:paraId="73753B41">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h</w:t>
                  </w:r>
                </w:p>
              </w:tc>
              <w:tc>
                <w:tcPr>
                  <w:tcW w:w="362" w:type="pct"/>
                  <w:noWrap w:val="0"/>
                  <w:vAlign w:val="center"/>
                </w:tcPr>
                <w:p w14:paraId="690574A2">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w:t>
                  </w:r>
                </w:p>
              </w:tc>
              <w:tc>
                <w:tcPr>
                  <w:tcW w:w="362" w:type="pct"/>
                  <w:noWrap w:val="0"/>
                  <w:vAlign w:val="center"/>
                </w:tcPr>
                <w:p w14:paraId="7EAF8D24">
                  <w:pPr>
                    <w:keepNext w:val="0"/>
                    <w:keepLines w:val="0"/>
                    <w:widowControl/>
                    <w:suppressLineNumbers w:val="0"/>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38.9</w:t>
                  </w:r>
                </w:p>
              </w:tc>
              <w:tc>
                <w:tcPr>
                  <w:tcW w:w="387" w:type="pct"/>
                  <w:noWrap w:val="0"/>
                  <w:vAlign w:val="center"/>
                </w:tcPr>
                <w:p w14:paraId="2A04103E">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1m</w:t>
                  </w:r>
                </w:p>
              </w:tc>
            </w:tr>
            <w:tr w14:paraId="5E8A70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82" w:type="pct"/>
                  <w:noWrap w:val="0"/>
                  <w:vAlign w:val="center"/>
                </w:tcPr>
                <w:p w14:paraId="70BFB369">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11" w:type="pct"/>
                  <w:vMerge w:val="continue"/>
                  <w:noWrap w:val="0"/>
                  <w:vAlign w:val="center"/>
                </w:tcPr>
                <w:p w14:paraId="6529E7C6">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c>
                <w:tcPr>
                  <w:tcW w:w="584" w:type="pct"/>
                  <w:noWrap w:val="0"/>
                  <w:vAlign w:val="center"/>
                </w:tcPr>
                <w:p w14:paraId="7D7C711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平面磨床</w:t>
                  </w:r>
                </w:p>
              </w:tc>
              <w:tc>
                <w:tcPr>
                  <w:tcW w:w="346" w:type="pct"/>
                  <w:noWrap w:val="0"/>
                  <w:vAlign w:val="center"/>
                </w:tcPr>
                <w:p w14:paraId="332C126D">
                  <w:pPr>
                    <w:widowControl/>
                    <w:adjustRightInd w:val="0"/>
                    <w:snapToGrid w:val="0"/>
                    <w:ind w:left="-105" w:leftChars="-50" w:right="-105" w:rightChars="-5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M7/40</w:t>
                  </w:r>
                </w:p>
              </w:tc>
              <w:tc>
                <w:tcPr>
                  <w:tcW w:w="230" w:type="pct"/>
                  <w:noWrap w:val="0"/>
                  <w:vAlign w:val="center"/>
                </w:tcPr>
                <w:p w14:paraId="017956BE">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w:t>
                  </w:r>
                </w:p>
              </w:tc>
              <w:tc>
                <w:tcPr>
                  <w:tcW w:w="552" w:type="pct"/>
                  <w:noWrap w:val="0"/>
                  <w:vAlign w:val="center"/>
                </w:tcPr>
                <w:p w14:paraId="1FA197C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80</w:t>
                  </w:r>
                </w:p>
              </w:tc>
              <w:tc>
                <w:tcPr>
                  <w:tcW w:w="402" w:type="pct"/>
                  <w:vMerge w:val="continue"/>
                  <w:noWrap w:val="0"/>
                  <w:vAlign w:val="center"/>
                </w:tcPr>
                <w:p w14:paraId="6EF3D820">
                  <w:pPr>
                    <w:adjustRightInd w:val="0"/>
                    <w:snapToGrid w:val="0"/>
                    <w:ind w:left="-105" w:leftChars="-50" w:right="-105" w:rightChars="-50"/>
                    <w:jc w:val="center"/>
                    <w:rPr>
                      <w:rFonts w:hint="default" w:ascii="Times New Roman" w:hAnsi="Times New Roman" w:eastAsia="宋体" w:cs="Times New Roman"/>
                      <w:bCs/>
                      <w:color w:val="auto"/>
                      <w:szCs w:val="20"/>
                      <w:highlight w:val="none"/>
                    </w:rPr>
                  </w:pPr>
                </w:p>
              </w:tc>
              <w:tc>
                <w:tcPr>
                  <w:tcW w:w="210" w:type="pct"/>
                  <w:shd w:val="clear" w:color="auto" w:fill="auto"/>
                  <w:noWrap w:val="0"/>
                  <w:vAlign w:val="center"/>
                </w:tcPr>
                <w:p w14:paraId="424FAEF7">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6</w:t>
                  </w:r>
                </w:p>
              </w:tc>
              <w:tc>
                <w:tcPr>
                  <w:tcW w:w="210" w:type="pct"/>
                  <w:shd w:val="clear" w:color="auto" w:fill="auto"/>
                  <w:noWrap w:val="0"/>
                  <w:vAlign w:val="center"/>
                </w:tcPr>
                <w:p w14:paraId="763422D4">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0</w:t>
                  </w:r>
                </w:p>
              </w:tc>
              <w:tc>
                <w:tcPr>
                  <w:tcW w:w="231" w:type="pct"/>
                  <w:shd w:val="clear" w:color="auto" w:fill="auto"/>
                  <w:noWrap w:val="0"/>
                  <w:vAlign w:val="center"/>
                </w:tcPr>
                <w:p w14:paraId="52BE5F43">
                  <w:pPr>
                    <w:adjustRightInd w:val="0"/>
                    <w:snapToGrid w:val="0"/>
                    <w:ind w:left="-105" w:leftChars="-50" w:right="-105" w:rightChars="-50"/>
                    <w:jc w:val="center"/>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highlight w:val="none"/>
                      <w:lang w:val="en-US" w:eastAsia="zh-CN"/>
                    </w:rPr>
                    <w:t>1</w:t>
                  </w:r>
                </w:p>
              </w:tc>
              <w:tc>
                <w:tcPr>
                  <w:tcW w:w="262" w:type="pct"/>
                  <w:noWrap w:val="0"/>
                  <w:vAlign w:val="center"/>
                </w:tcPr>
                <w:p w14:paraId="0B9432A8">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60" w:type="pct"/>
                  <w:noWrap w:val="0"/>
                  <w:vAlign w:val="bottom"/>
                </w:tcPr>
                <w:p w14:paraId="0B13A67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02" w:type="pct"/>
                  <w:noWrap w:val="0"/>
                  <w:vAlign w:val="center"/>
                </w:tcPr>
                <w:p w14:paraId="63C62448">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h</w:t>
                  </w:r>
                </w:p>
              </w:tc>
              <w:tc>
                <w:tcPr>
                  <w:tcW w:w="362" w:type="pct"/>
                  <w:noWrap w:val="0"/>
                  <w:vAlign w:val="center"/>
                </w:tcPr>
                <w:p w14:paraId="3924CA25">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p>
              </w:tc>
              <w:tc>
                <w:tcPr>
                  <w:tcW w:w="362" w:type="pct"/>
                  <w:noWrap w:val="0"/>
                  <w:vAlign w:val="bottom"/>
                </w:tcPr>
                <w:p w14:paraId="0A5F493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45.4</w:t>
                  </w:r>
                </w:p>
              </w:tc>
              <w:tc>
                <w:tcPr>
                  <w:tcW w:w="387" w:type="pct"/>
                  <w:noWrap w:val="0"/>
                  <w:vAlign w:val="center"/>
                </w:tcPr>
                <w:p w14:paraId="6494992A">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1m</w:t>
                  </w:r>
                </w:p>
              </w:tc>
            </w:tr>
            <w:tr w14:paraId="47919C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 w:type="pct"/>
                  <w:noWrap w:val="0"/>
                  <w:vAlign w:val="center"/>
                </w:tcPr>
                <w:p w14:paraId="2B31D4F4">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211" w:type="pct"/>
                  <w:vMerge w:val="continue"/>
                  <w:noWrap w:val="0"/>
                  <w:vAlign w:val="center"/>
                </w:tcPr>
                <w:p w14:paraId="518ED9CD">
                  <w:pPr>
                    <w:adjustRightInd w:val="0"/>
                    <w:snapToGrid w:val="0"/>
                    <w:ind w:left="-105" w:leftChars="-50" w:right="-105" w:rightChars="-50"/>
                    <w:jc w:val="center"/>
                    <w:rPr>
                      <w:rFonts w:hint="default" w:ascii="Times New Roman" w:hAnsi="Times New Roman" w:eastAsia="宋体" w:cs="Times New Roman"/>
                      <w:color w:val="auto"/>
                      <w:highlight w:val="none"/>
                      <w:lang w:eastAsia="zh-CN"/>
                    </w:rPr>
                  </w:pPr>
                </w:p>
              </w:tc>
              <w:tc>
                <w:tcPr>
                  <w:tcW w:w="584" w:type="pct"/>
                  <w:shd w:val="clear" w:color="auto" w:fill="auto"/>
                  <w:noWrap w:val="0"/>
                  <w:vAlign w:val="center"/>
                </w:tcPr>
                <w:p w14:paraId="7BEAF49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超声波清洗池</w:t>
                  </w:r>
                </w:p>
              </w:tc>
              <w:tc>
                <w:tcPr>
                  <w:tcW w:w="346" w:type="pct"/>
                  <w:shd w:val="clear" w:color="auto" w:fill="auto"/>
                  <w:noWrap w:val="0"/>
                  <w:vAlign w:val="center"/>
                </w:tcPr>
                <w:p w14:paraId="61D3E54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定制</w:t>
                  </w:r>
                </w:p>
              </w:tc>
              <w:tc>
                <w:tcPr>
                  <w:tcW w:w="230" w:type="pct"/>
                  <w:noWrap w:val="0"/>
                  <w:vAlign w:val="center"/>
                </w:tcPr>
                <w:p w14:paraId="5189E8F2">
                  <w:pPr>
                    <w:keepNext w:val="0"/>
                    <w:keepLines w:val="0"/>
                    <w:pageBreakBefore w:val="0"/>
                    <w:widowControl/>
                    <w:suppressLineNumbers w:val="0"/>
                    <w:wordWrap/>
                    <w:overflowPunct/>
                    <w:topLinePunct w:val="0"/>
                    <w:bidi w:val="0"/>
                    <w:spacing w:line="240" w:lineRule="auto"/>
                    <w:ind w:right="0" w:rightChars="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552" w:type="pct"/>
                  <w:noWrap w:val="0"/>
                  <w:vAlign w:val="center"/>
                </w:tcPr>
                <w:p w14:paraId="64EE9147">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80</w:t>
                  </w:r>
                </w:p>
              </w:tc>
              <w:tc>
                <w:tcPr>
                  <w:tcW w:w="402" w:type="pct"/>
                  <w:vMerge w:val="continue"/>
                  <w:noWrap w:val="0"/>
                  <w:vAlign w:val="center"/>
                </w:tcPr>
                <w:p w14:paraId="281EBA82">
                  <w:pPr>
                    <w:adjustRightInd w:val="0"/>
                    <w:snapToGrid w:val="0"/>
                    <w:ind w:left="-105" w:leftChars="-50" w:right="-105" w:rightChars="-50"/>
                    <w:jc w:val="center"/>
                    <w:rPr>
                      <w:rFonts w:hint="default" w:ascii="Times New Roman" w:hAnsi="Times New Roman" w:eastAsia="宋体" w:cs="Times New Roman"/>
                      <w:bCs/>
                      <w:color w:val="auto"/>
                      <w:szCs w:val="20"/>
                      <w:highlight w:val="none"/>
                    </w:rPr>
                  </w:pPr>
                </w:p>
              </w:tc>
              <w:tc>
                <w:tcPr>
                  <w:tcW w:w="210" w:type="pct"/>
                  <w:noWrap w:val="0"/>
                  <w:vAlign w:val="center"/>
                </w:tcPr>
                <w:p w14:paraId="2809B2D0">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w:t>
                  </w:r>
                </w:p>
              </w:tc>
              <w:tc>
                <w:tcPr>
                  <w:tcW w:w="210" w:type="pct"/>
                  <w:noWrap w:val="0"/>
                  <w:vAlign w:val="center"/>
                </w:tcPr>
                <w:p w14:paraId="16B8A46C">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231" w:type="pct"/>
                  <w:noWrap w:val="0"/>
                  <w:vAlign w:val="center"/>
                </w:tcPr>
                <w:p w14:paraId="781B8BBC">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62" w:type="pct"/>
                  <w:noWrap w:val="0"/>
                  <w:vAlign w:val="center"/>
                </w:tcPr>
                <w:p w14:paraId="1D8B9E0C">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60" w:type="pct"/>
                  <w:noWrap w:val="0"/>
                  <w:vAlign w:val="bottom"/>
                </w:tcPr>
                <w:p w14:paraId="0AC7F2A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59</w:t>
                  </w: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02" w:type="pct"/>
                  <w:noWrap w:val="0"/>
                  <w:vAlign w:val="center"/>
                </w:tcPr>
                <w:p w14:paraId="1A4613FB">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h</w:t>
                  </w:r>
                </w:p>
              </w:tc>
              <w:tc>
                <w:tcPr>
                  <w:tcW w:w="362" w:type="pct"/>
                  <w:noWrap w:val="0"/>
                  <w:vAlign w:val="center"/>
                </w:tcPr>
                <w:p w14:paraId="2E849A3D">
                  <w:pPr>
                    <w:adjustRightInd w:val="0"/>
                    <w:snapToGrid w:val="0"/>
                    <w:ind w:left="-105" w:leftChars="-50" w:right="-105" w:rightChars="-5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p>
              </w:tc>
              <w:tc>
                <w:tcPr>
                  <w:tcW w:w="362" w:type="pct"/>
                  <w:noWrap w:val="0"/>
                  <w:vAlign w:val="bottom"/>
                </w:tcPr>
                <w:p w14:paraId="043DD49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39.4</w:t>
                  </w:r>
                </w:p>
              </w:tc>
              <w:tc>
                <w:tcPr>
                  <w:tcW w:w="387" w:type="pct"/>
                  <w:noWrap w:val="0"/>
                  <w:vAlign w:val="center"/>
                </w:tcPr>
                <w:p w14:paraId="60BBC3C1">
                  <w:pPr>
                    <w:adjustRightInd w:val="0"/>
                    <w:snapToGrid w:val="0"/>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1m</w:t>
                  </w:r>
                </w:p>
              </w:tc>
            </w:tr>
          </w:tbl>
          <w:p w14:paraId="1A25B69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eastAsia="宋体" w:cs="Times New Roman"/>
                <w:b/>
                <w:bCs/>
                <w:color w:val="auto"/>
                <w:sz w:val="21"/>
                <w:szCs w:val="21"/>
                <w:highlight w:val="none"/>
                <w:lang w:val="en-US" w:eastAsia="zh-CN"/>
              </w:rPr>
              <w:t>0</w:t>
            </w:r>
            <w:r>
              <w:rPr>
                <w:rFonts w:hint="default" w:ascii="Times New Roman" w:hAnsi="Times New Roman" w:eastAsia="宋体"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lang w:val="en-US" w:eastAsia="zh-CN"/>
              </w:rPr>
              <w:t>主要噪声污染源一览表（室外声源）</w:t>
            </w:r>
          </w:p>
          <w:tbl>
            <w:tblPr>
              <w:tblStyle w:val="25"/>
              <w:tblW w:w="4998" w:type="pct"/>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1493"/>
              <w:gridCol w:w="974"/>
              <w:gridCol w:w="1244"/>
              <w:gridCol w:w="1244"/>
              <w:gridCol w:w="1255"/>
              <w:gridCol w:w="2038"/>
              <w:gridCol w:w="2104"/>
              <w:gridCol w:w="2062"/>
            </w:tblGrid>
            <w:tr w14:paraId="498EAAF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vMerge w:val="restart"/>
                  <w:tcBorders>
                    <w:tl2br w:val="nil"/>
                    <w:tr2bl w:val="nil"/>
                  </w:tcBorders>
                  <w:vAlign w:val="center"/>
                </w:tcPr>
                <w:p w14:paraId="315566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highlight w:val="none"/>
                    </w:rPr>
                    <w:t>序号</w:t>
                  </w:r>
                </w:p>
              </w:tc>
              <w:tc>
                <w:tcPr>
                  <w:tcW w:w="564" w:type="pct"/>
                  <w:vMerge w:val="restart"/>
                  <w:tcBorders>
                    <w:tl2br w:val="nil"/>
                    <w:tr2bl w:val="nil"/>
                  </w:tcBorders>
                  <w:vAlign w:val="center"/>
                </w:tcPr>
                <w:p w14:paraId="6C4282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highlight w:val="none"/>
                      <w:lang w:val="en-US" w:eastAsia="zh-CN"/>
                    </w:rPr>
                    <w:t>声源名称</w:t>
                  </w:r>
                </w:p>
              </w:tc>
              <w:tc>
                <w:tcPr>
                  <w:tcW w:w="368" w:type="pct"/>
                  <w:vMerge w:val="restart"/>
                  <w:tcBorders>
                    <w:tl2br w:val="nil"/>
                    <w:tr2bl w:val="nil"/>
                  </w:tcBorders>
                  <w:vAlign w:val="center"/>
                </w:tcPr>
                <w:p w14:paraId="12B53B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数量</w:t>
                  </w:r>
                </w:p>
              </w:tc>
              <w:tc>
                <w:tcPr>
                  <w:tcW w:w="1414" w:type="pct"/>
                  <w:gridSpan w:val="3"/>
                  <w:tcBorders>
                    <w:tl2br w:val="nil"/>
                    <w:tr2bl w:val="nil"/>
                  </w:tcBorders>
                  <w:vAlign w:val="center"/>
                </w:tcPr>
                <w:p w14:paraId="1C35E6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空间相对位置/m</w:t>
                  </w:r>
                </w:p>
              </w:tc>
              <w:tc>
                <w:tcPr>
                  <w:tcW w:w="770" w:type="pct"/>
                  <w:vMerge w:val="restart"/>
                  <w:tcBorders>
                    <w:tl2br w:val="nil"/>
                    <w:tr2bl w:val="nil"/>
                  </w:tcBorders>
                  <w:vAlign w:val="center"/>
                </w:tcPr>
                <w:p w14:paraId="08C77A5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单台声功率级dB（A）</w:t>
                  </w:r>
                </w:p>
              </w:tc>
              <w:tc>
                <w:tcPr>
                  <w:tcW w:w="795" w:type="pct"/>
                  <w:vMerge w:val="restart"/>
                  <w:tcBorders>
                    <w:tl2br w:val="nil"/>
                    <w:tr2bl w:val="nil"/>
                  </w:tcBorders>
                  <w:vAlign w:val="center"/>
                </w:tcPr>
                <w:p w14:paraId="3E088C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声源控制</w:t>
                  </w:r>
                </w:p>
                <w:p w14:paraId="5F1188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措施</w:t>
                  </w:r>
                </w:p>
              </w:tc>
              <w:tc>
                <w:tcPr>
                  <w:tcW w:w="779" w:type="pct"/>
                  <w:vMerge w:val="restart"/>
                  <w:tcBorders>
                    <w:tl2br w:val="nil"/>
                    <w:tr2bl w:val="nil"/>
                  </w:tcBorders>
                  <w:vAlign w:val="center"/>
                </w:tcPr>
                <w:p w14:paraId="3047FE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运行时段</w:t>
                  </w:r>
                </w:p>
              </w:tc>
            </w:tr>
            <w:tr w14:paraId="7A97B35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vMerge w:val="continue"/>
                  <w:tcBorders>
                    <w:tl2br w:val="nil"/>
                    <w:tr2bl w:val="nil"/>
                  </w:tcBorders>
                  <w:vAlign w:val="center"/>
                </w:tcPr>
                <w:p w14:paraId="7B7B8D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564" w:type="pct"/>
                  <w:vMerge w:val="continue"/>
                  <w:tcBorders>
                    <w:tl2br w:val="nil"/>
                    <w:tr2bl w:val="nil"/>
                  </w:tcBorders>
                  <w:vAlign w:val="center"/>
                </w:tcPr>
                <w:p w14:paraId="452145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368" w:type="pct"/>
                  <w:vMerge w:val="continue"/>
                  <w:tcBorders>
                    <w:tl2br w:val="nil"/>
                    <w:tr2bl w:val="nil"/>
                  </w:tcBorders>
                  <w:vAlign w:val="center"/>
                </w:tcPr>
                <w:p w14:paraId="01C4B9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p>
              </w:tc>
              <w:tc>
                <w:tcPr>
                  <w:tcW w:w="470" w:type="pct"/>
                  <w:tcBorders>
                    <w:tl2br w:val="nil"/>
                    <w:tr2bl w:val="nil"/>
                  </w:tcBorders>
                  <w:vAlign w:val="center"/>
                </w:tcPr>
                <w:p w14:paraId="6DB486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X</w:t>
                  </w:r>
                </w:p>
              </w:tc>
              <w:tc>
                <w:tcPr>
                  <w:tcW w:w="470" w:type="pct"/>
                  <w:tcBorders>
                    <w:tl2br w:val="nil"/>
                    <w:tr2bl w:val="nil"/>
                  </w:tcBorders>
                  <w:vAlign w:val="center"/>
                </w:tcPr>
                <w:p w14:paraId="307B58A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Y</w:t>
                  </w:r>
                </w:p>
              </w:tc>
              <w:tc>
                <w:tcPr>
                  <w:tcW w:w="474" w:type="pct"/>
                  <w:tcBorders>
                    <w:tl2br w:val="nil"/>
                    <w:tr2bl w:val="nil"/>
                  </w:tcBorders>
                  <w:vAlign w:val="center"/>
                </w:tcPr>
                <w:p w14:paraId="05B8D7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Z</w:t>
                  </w:r>
                </w:p>
              </w:tc>
              <w:tc>
                <w:tcPr>
                  <w:tcW w:w="770" w:type="pct"/>
                  <w:vMerge w:val="continue"/>
                  <w:tcBorders>
                    <w:tl2br w:val="nil"/>
                    <w:tr2bl w:val="nil"/>
                  </w:tcBorders>
                  <w:vAlign w:val="center"/>
                </w:tcPr>
                <w:p w14:paraId="235AB5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p>
              </w:tc>
              <w:tc>
                <w:tcPr>
                  <w:tcW w:w="795" w:type="pct"/>
                  <w:vMerge w:val="continue"/>
                  <w:tcBorders>
                    <w:tl2br w:val="nil"/>
                    <w:tr2bl w:val="nil"/>
                  </w:tcBorders>
                  <w:vAlign w:val="center"/>
                </w:tcPr>
                <w:p w14:paraId="788521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p>
              </w:tc>
              <w:tc>
                <w:tcPr>
                  <w:tcW w:w="779" w:type="pct"/>
                  <w:vMerge w:val="continue"/>
                  <w:tcBorders>
                    <w:tl2br w:val="nil"/>
                    <w:tr2bl w:val="nil"/>
                  </w:tcBorders>
                  <w:vAlign w:val="center"/>
                </w:tcPr>
                <w:p w14:paraId="3264A7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p>
              </w:tc>
            </w:tr>
            <w:tr w14:paraId="6DAA0A5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6" w:type="pct"/>
                  <w:tcBorders>
                    <w:tl2br w:val="nil"/>
                    <w:tr2bl w:val="nil"/>
                  </w:tcBorders>
                  <w:vAlign w:val="center"/>
                </w:tcPr>
                <w:p w14:paraId="04C813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564" w:type="pct"/>
                  <w:tcBorders>
                    <w:tl2br w:val="nil"/>
                    <w:tr2bl w:val="nil"/>
                  </w:tcBorders>
                  <w:vAlign w:val="center"/>
                </w:tcPr>
                <w:p w14:paraId="51DAB11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1"/>
                      <w:highlight w:val="none"/>
                      <w:lang w:val="en-US" w:eastAsia="zh-CN"/>
                    </w:rPr>
                    <w:t>气泵</w:t>
                  </w:r>
                </w:p>
              </w:tc>
              <w:tc>
                <w:tcPr>
                  <w:tcW w:w="368" w:type="pct"/>
                  <w:tcBorders>
                    <w:tl2br w:val="nil"/>
                    <w:tr2bl w:val="nil"/>
                  </w:tcBorders>
                  <w:vAlign w:val="center"/>
                </w:tcPr>
                <w:p w14:paraId="043B12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lang w:val="en-US" w:eastAsia="zh-CN"/>
                    </w:rPr>
                    <w:t>1</w:t>
                  </w:r>
                </w:p>
              </w:tc>
              <w:tc>
                <w:tcPr>
                  <w:tcW w:w="470" w:type="pct"/>
                  <w:tcBorders>
                    <w:tl2br w:val="nil"/>
                    <w:tr2bl w:val="nil"/>
                  </w:tcBorders>
                  <w:vAlign w:val="center"/>
                </w:tcPr>
                <w:p w14:paraId="60727EAC">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w:t>
                  </w:r>
                </w:p>
              </w:tc>
              <w:tc>
                <w:tcPr>
                  <w:tcW w:w="470" w:type="pct"/>
                  <w:tcBorders>
                    <w:tl2br w:val="nil"/>
                    <w:tr2bl w:val="nil"/>
                  </w:tcBorders>
                  <w:vAlign w:val="center"/>
                </w:tcPr>
                <w:p w14:paraId="0DDE38A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45</w:t>
                  </w:r>
                </w:p>
              </w:tc>
              <w:tc>
                <w:tcPr>
                  <w:tcW w:w="474" w:type="pct"/>
                  <w:tcBorders>
                    <w:tl2br w:val="nil"/>
                    <w:tr2bl w:val="nil"/>
                  </w:tcBorders>
                  <w:vAlign w:val="center"/>
                </w:tcPr>
                <w:p w14:paraId="4B6E1568">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770" w:type="pct"/>
                  <w:tcBorders>
                    <w:tl2br w:val="nil"/>
                    <w:tr2bl w:val="nil"/>
                  </w:tcBorders>
                  <w:vAlign w:val="center"/>
                </w:tcPr>
                <w:p w14:paraId="185532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85</w:t>
                  </w:r>
                </w:p>
              </w:tc>
              <w:tc>
                <w:tcPr>
                  <w:tcW w:w="795" w:type="pct"/>
                  <w:tcBorders>
                    <w:tl2br w:val="nil"/>
                    <w:tr2bl w:val="nil"/>
                  </w:tcBorders>
                  <w:vAlign w:val="center"/>
                </w:tcPr>
                <w:p w14:paraId="11E552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Cs/>
                      <w:color w:val="auto"/>
                      <w:szCs w:val="20"/>
                      <w:highlight w:val="none"/>
                    </w:rPr>
                    <w:t>减振、隔音</w:t>
                  </w:r>
                </w:p>
              </w:tc>
              <w:tc>
                <w:tcPr>
                  <w:tcW w:w="779" w:type="pct"/>
                  <w:tcBorders>
                    <w:tl2br w:val="nil"/>
                    <w:tr2bl w:val="nil"/>
                  </w:tcBorders>
                  <w:vAlign w:val="center"/>
                </w:tcPr>
                <w:p w14:paraId="3CD0B9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工作时</w:t>
                  </w:r>
                </w:p>
              </w:tc>
            </w:tr>
          </w:tbl>
          <w:p w14:paraId="3A40DC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注：表4-13及表4-14中空间相对坐标以车间西南角为原点（0，0，0），东西方向为X轴，南北方向为Y轴，垂直方向为Z轴。</w:t>
            </w:r>
          </w:p>
          <w:p w14:paraId="781F05AF">
            <w:pPr>
              <w:spacing w:line="360" w:lineRule="auto"/>
              <w:jc w:val="center"/>
              <w:rPr>
                <w:rFonts w:hint="default" w:ascii="Times New Roman" w:hAnsi="Times New Roman" w:eastAsia="宋体" w:cs="Times New Roman"/>
                <w:color w:val="auto"/>
                <w:sz w:val="24"/>
                <w:highlight w:val="none"/>
              </w:rPr>
            </w:pPr>
          </w:p>
        </w:tc>
      </w:tr>
    </w:tbl>
    <w:p w14:paraId="64D3B67D">
      <w:pPr>
        <w:rPr>
          <w:rFonts w:hint="default" w:ascii="Times New Roman" w:hAnsi="Times New Roman" w:cs="Times New Roman"/>
          <w:color w:val="auto"/>
          <w:highlight w:val="none"/>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64"/>
      </w:tblGrid>
      <w:tr w14:paraId="026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Align w:val="center"/>
          </w:tcPr>
          <w:p w14:paraId="185984D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运营期环境影响和保护措施</w:t>
            </w:r>
          </w:p>
        </w:tc>
        <w:tc>
          <w:tcPr>
            <w:tcW w:w="4610" w:type="pct"/>
          </w:tcPr>
          <w:p w14:paraId="463231FA">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2、降噪措施</w:t>
            </w:r>
          </w:p>
          <w:p w14:paraId="6E38C45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①企业在选购设备时购置符合国家颁布的各类机械噪声标准的低噪声设备，保证运行时能符合工业企业车间噪声卫生标准，同时能保证达到厂界噪声控制值。</w:t>
            </w:r>
          </w:p>
          <w:p w14:paraId="349BA6E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②针对较大的设备噪声源，可通过设备安装减振座、加设减振垫等方式来进行减振处理。</w:t>
            </w:r>
          </w:p>
          <w:p w14:paraId="3BEEC3B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③对产生的机械撞击性噪声采用性能好的隔声门窗将噪声封隔起来，以减少噪声的传播，设置隔声控制室，将操作人员与噪声源分离开等。</w:t>
            </w:r>
          </w:p>
          <w:p w14:paraId="111BBD2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④在噪声传播途径上采取措施加以控制，</w:t>
            </w:r>
            <w:r>
              <w:rPr>
                <w:rFonts w:hint="eastAsia" w:ascii="Times New Roman" w:hAnsi="Times New Roman" w:eastAsia="宋体" w:cs="Times New Roman"/>
                <w:color w:val="auto"/>
                <w:sz w:val="24"/>
                <w:highlight w:val="none"/>
                <w:lang w:eastAsia="zh-CN"/>
              </w:rPr>
              <w:t>加强</w:t>
            </w:r>
            <w:r>
              <w:rPr>
                <w:rFonts w:hint="default" w:ascii="Times New Roman" w:hAnsi="Times New Roman" w:eastAsia="宋体" w:cs="Times New Roman"/>
                <w:color w:val="auto"/>
                <w:sz w:val="24"/>
                <w:highlight w:val="none"/>
              </w:rPr>
              <w:t>噪声源车间的建筑围护结构均以封闭为主，同时采取车间外及厂界的绿化，利用建筑物与树木阻隔声音的传播。</w:t>
            </w:r>
          </w:p>
          <w:p w14:paraId="5C9D76D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⑤保持设备处于良好的运转状态，防止因设备运转不正常而增大噪声，要经常进行保养，加润滑油，减少摩擦力，降低噪声。</w:t>
            </w:r>
          </w:p>
          <w:p w14:paraId="30ECE1FC">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3、预测排放强度、达标情况分析</w:t>
            </w:r>
          </w:p>
          <w:p w14:paraId="599F718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本项目生产制度为一班制，夜间不生产，故本次评价对东、南、西、北厂界进行昼间噪声的影响预测。</w:t>
            </w:r>
            <w:r>
              <w:rPr>
                <w:rFonts w:hint="default" w:ascii="Times New Roman" w:hAnsi="Times New Roman" w:eastAsia="宋体" w:cs="Times New Roman"/>
                <w:color w:val="auto"/>
                <w:sz w:val="24"/>
                <w:highlight w:val="none"/>
              </w:rPr>
              <w:t>根据企业提供的噪声设备分布情况，</w:t>
            </w:r>
            <w:r>
              <w:rPr>
                <w:rFonts w:hint="default" w:ascii="Times New Roman" w:hAnsi="Times New Roman" w:eastAsia="宋体" w:cs="Times New Roman"/>
                <w:color w:val="auto"/>
                <w:sz w:val="24"/>
                <w:highlight w:val="none"/>
                <w:lang w:val="en-US" w:eastAsia="zh-CN"/>
              </w:rPr>
              <w:t>噪声源对厂界噪声的影响预测结果见下表。</w:t>
            </w:r>
          </w:p>
          <w:p w14:paraId="0E0135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 xml:space="preserve">  本项目各厂界昼间噪声预测结果dB（A）</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847"/>
              <w:gridCol w:w="2847"/>
            </w:tblGrid>
            <w:tr w14:paraId="208857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6" w:type="dxa"/>
                  <w:tcBorders>
                    <w:tl2br w:val="nil"/>
                    <w:tr2bl w:val="nil"/>
                  </w:tcBorders>
                  <w:vAlign w:val="center"/>
                </w:tcPr>
                <w:p w14:paraId="16987B52">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color w:val="auto"/>
                      <w:szCs w:val="21"/>
                      <w:highlight w:val="none"/>
                    </w:rPr>
                    <w:t>目标</w:t>
                  </w:r>
                </w:p>
              </w:tc>
              <w:tc>
                <w:tcPr>
                  <w:tcW w:w="2847" w:type="dxa"/>
                  <w:tcBorders>
                    <w:tl2br w:val="nil"/>
                    <w:tr2bl w:val="nil"/>
                  </w:tcBorders>
                  <w:vAlign w:val="center"/>
                </w:tcPr>
                <w:p w14:paraId="21DA2F46">
                  <w:pPr>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Cs w:val="21"/>
                      <w:highlight w:val="none"/>
                    </w:rPr>
                    <w:t>昼间</w:t>
                  </w:r>
                  <w:r>
                    <w:rPr>
                      <w:rFonts w:hint="default" w:ascii="Times New Roman" w:hAnsi="Times New Roman" w:eastAsia="宋体" w:cs="Times New Roman"/>
                      <w:b/>
                      <w:color w:val="auto"/>
                      <w:szCs w:val="21"/>
                      <w:highlight w:val="none"/>
                      <w:lang w:val="en-US" w:eastAsia="zh-CN"/>
                    </w:rPr>
                    <w:t>噪声</w:t>
                  </w:r>
                  <w:r>
                    <w:rPr>
                      <w:rFonts w:hint="default" w:ascii="Times New Roman" w:hAnsi="Times New Roman" w:eastAsia="宋体" w:cs="Times New Roman"/>
                      <w:b/>
                      <w:color w:val="auto"/>
                      <w:szCs w:val="21"/>
                      <w:highlight w:val="none"/>
                    </w:rPr>
                    <w:t>贡献值</w:t>
                  </w:r>
                </w:p>
              </w:tc>
              <w:tc>
                <w:tcPr>
                  <w:tcW w:w="2847" w:type="dxa"/>
                  <w:tcBorders>
                    <w:tl2br w:val="nil"/>
                    <w:tr2bl w:val="nil"/>
                  </w:tcBorders>
                  <w:vAlign w:val="center"/>
                </w:tcPr>
                <w:p w14:paraId="47E1F6FB">
                  <w:pPr>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Cs w:val="21"/>
                      <w:highlight w:val="none"/>
                    </w:rPr>
                    <w:t>标准</w:t>
                  </w:r>
                  <w:r>
                    <w:rPr>
                      <w:rFonts w:hint="default" w:ascii="Times New Roman" w:hAnsi="Times New Roman" w:eastAsia="宋体" w:cs="Times New Roman"/>
                      <w:b/>
                      <w:color w:val="auto"/>
                      <w:szCs w:val="21"/>
                      <w:highlight w:val="none"/>
                      <w:lang w:eastAsia="zh-CN"/>
                    </w:rPr>
                    <w:t>（</w:t>
                  </w:r>
                  <w:r>
                    <w:rPr>
                      <w:rFonts w:hint="default" w:ascii="Times New Roman" w:hAnsi="Times New Roman" w:eastAsia="宋体" w:cs="Times New Roman"/>
                      <w:b/>
                      <w:color w:val="auto"/>
                      <w:szCs w:val="21"/>
                      <w:highlight w:val="none"/>
                    </w:rPr>
                    <w:t>昼间</w:t>
                  </w:r>
                  <w:r>
                    <w:rPr>
                      <w:rFonts w:hint="default" w:ascii="Times New Roman" w:hAnsi="Times New Roman" w:eastAsia="宋体" w:cs="Times New Roman"/>
                      <w:b/>
                      <w:color w:val="auto"/>
                      <w:szCs w:val="21"/>
                      <w:highlight w:val="none"/>
                      <w:lang w:eastAsia="zh-CN"/>
                    </w:rPr>
                    <w:t>）</w:t>
                  </w:r>
                </w:p>
              </w:tc>
            </w:tr>
            <w:tr w14:paraId="16A696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6" w:type="dxa"/>
                  <w:tcBorders>
                    <w:tl2br w:val="nil"/>
                    <w:tr2bl w:val="nil"/>
                  </w:tcBorders>
                  <w:vAlign w:val="center"/>
                </w:tcPr>
                <w:p w14:paraId="16148E57">
                  <w:pPr>
                    <w:spacing w:line="300" w:lineRule="exact"/>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Cs/>
                      <w:color w:val="auto"/>
                      <w:szCs w:val="21"/>
                      <w:highlight w:val="none"/>
                    </w:rPr>
                    <w:t>东厂界</w:t>
                  </w:r>
                </w:p>
              </w:tc>
              <w:tc>
                <w:tcPr>
                  <w:tcW w:w="2847" w:type="dxa"/>
                  <w:tcBorders>
                    <w:tl2br w:val="nil"/>
                    <w:tr2bl w:val="nil"/>
                  </w:tcBorders>
                  <w:vAlign w:val="center"/>
                </w:tcPr>
                <w:p w14:paraId="392A6215">
                  <w:pPr>
                    <w:pStyle w:val="5"/>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52.3</w:t>
                  </w:r>
                </w:p>
              </w:tc>
              <w:tc>
                <w:tcPr>
                  <w:tcW w:w="2847" w:type="dxa"/>
                  <w:tcBorders>
                    <w:tl2br w:val="nil"/>
                    <w:tr2bl w:val="nil"/>
                  </w:tcBorders>
                  <w:vAlign w:val="center"/>
                </w:tcPr>
                <w:p w14:paraId="3963EAD4">
                  <w:pPr>
                    <w:pStyle w:val="5"/>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65</w:t>
                  </w:r>
                </w:p>
              </w:tc>
            </w:tr>
            <w:tr w14:paraId="149779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6" w:type="dxa"/>
                  <w:tcBorders>
                    <w:tl2br w:val="nil"/>
                    <w:tr2bl w:val="nil"/>
                  </w:tcBorders>
                  <w:vAlign w:val="center"/>
                </w:tcPr>
                <w:p w14:paraId="2D94C896">
                  <w:pPr>
                    <w:spacing w:line="300" w:lineRule="exact"/>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Cs/>
                      <w:color w:val="auto"/>
                      <w:szCs w:val="21"/>
                      <w:highlight w:val="none"/>
                    </w:rPr>
                    <w:t>南厂界</w:t>
                  </w:r>
                </w:p>
              </w:tc>
              <w:tc>
                <w:tcPr>
                  <w:tcW w:w="2847" w:type="dxa"/>
                  <w:tcBorders>
                    <w:tl2br w:val="nil"/>
                    <w:tr2bl w:val="nil"/>
                  </w:tcBorders>
                  <w:vAlign w:val="center"/>
                </w:tcPr>
                <w:p w14:paraId="08883449">
                  <w:pPr>
                    <w:pStyle w:val="5"/>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55.4</w:t>
                  </w:r>
                </w:p>
              </w:tc>
              <w:tc>
                <w:tcPr>
                  <w:tcW w:w="2847" w:type="dxa"/>
                  <w:tcBorders>
                    <w:tl2br w:val="nil"/>
                    <w:tr2bl w:val="nil"/>
                  </w:tcBorders>
                  <w:vAlign w:val="center"/>
                </w:tcPr>
                <w:p w14:paraId="06D325E0">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65</w:t>
                  </w:r>
                </w:p>
              </w:tc>
            </w:tr>
            <w:tr w14:paraId="18B3AD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6" w:type="dxa"/>
                  <w:tcBorders>
                    <w:tl2br w:val="nil"/>
                    <w:tr2bl w:val="nil"/>
                  </w:tcBorders>
                  <w:vAlign w:val="center"/>
                </w:tcPr>
                <w:p w14:paraId="79338A6E">
                  <w:pPr>
                    <w:spacing w:line="300" w:lineRule="exact"/>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Cs/>
                      <w:color w:val="auto"/>
                      <w:szCs w:val="21"/>
                      <w:highlight w:val="none"/>
                    </w:rPr>
                    <w:t>西厂界</w:t>
                  </w:r>
                </w:p>
              </w:tc>
              <w:tc>
                <w:tcPr>
                  <w:tcW w:w="2847" w:type="dxa"/>
                  <w:tcBorders>
                    <w:tl2br w:val="nil"/>
                    <w:tr2bl w:val="nil"/>
                  </w:tcBorders>
                  <w:vAlign w:val="center"/>
                </w:tcPr>
                <w:p w14:paraId="15B975B9">
                  <w:pPr>
                    <w:pStyle w:val="5"/>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53.5</w:t>
                  </w:r>
                </w:p>
              </w:tc>
              <w:tc>
                <w:tcPr>
                  <w:tcW w:w="2847" w:type="dxa"/>
                  <w:tcBorders>
                    <w:tl2br w:val="nil"/>
                    <w:tr2bl w:val="nil"/>
                  </w:tcBorders>
                  <w:vAlign w:val="center"/>
                </w:tcPr>
                <w:p w14:paraId="36B3EEEE">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65</w:t>
                  </w:r>
                </w:p>
              </w:tc>
            </w:tr>
            <w:tr w14:paraId="177F53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6" w:type="dxa"/>
                  <w:tcBorders>
                    <w:tl2br w:val="nil"/>
                    <w:tr2bl w:val="nil"/>
                  </w:tcBorders>
                  <w:vAlign w:val="center"/>
                </w:tcPr>
                <w:p w14:paraId="247A370C">
                  <w:pPr>
                    <w:spacing w:line="300" w:lineRule="exact"/>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Cs/>
                      <w:color w:val="auto"/>
                      <w:szCs w:val="21"/>
                      <w:highlight w:val="none"/>
                    </w:rPr>
                    <w:t>北厂界</w:t>
                  </w:r>
                </w:p>
              </w:tc>
              <w:tc>
                <w:tcPr>
                  <w:tcW w:w="2847" w:type="dxa"/>
                  <w:tcBorders>
                    <w:tl2br w:val="nil"/>
                    <w:tr2bl w:val="nil"/>
                  </w:tcBorders>
                  <w:vAlign w:val="center"/>
                </w:tcPr>
                <w:p w14:paraId="70B2F867">
                  <w:pPr>
                    <w:pStyle w:val="5"/>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56.9</w:t>
                  </w:r>
                </w:p>
              </w:tc>
              <w:tc>
                <w:tcPr>
                  <w:tcW w:w="2847" w:type="dxa"/>
                  <w:tcBorders>
                    <w:tl2br w:val="nil"/>
                    <w:tr2bl w:val="nil"/>
                  </w:tcBorders>
                  <w:vAlign w:val="center"/>
                </w:tcPr>
                <w:p w14:paraId="5D8021A0">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65</w:t>
                  </w:r>
                </w:p>
              </w:tc>
            </w:tr>
          </w:tbl>
          <w:p w14:paraId="7C8F9F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lang w:val="en-US" w:eastAsia="zh-CN"/>
              </w:rPr>
              <w:t>由上表可知，本项目经过减振、隔音等降噪措施后，东、南、西、北各厂界昼间噪声贡献值均符合《工业企业环境噪声排放标准》（GB12348-20083）3类标准。</w:t>
            </w:r>
          </w:p>
          <w:p w14:paraId="26484F45">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4、监测要求</w:t>
            </w:r>
          </w:p>
          <w:p w14:paraId="46B9796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监测点位：厂界四周布置4个点位。</w:t>
            </w:r>
          </w:p>
          <w:p w14:paraId="7FF6054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监测时段：昼间。</w:t>
            </w:r>
          </w:p>
          <w:p w14:paraId="4272072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监测频次：每</w:t>
            </w:r>
            <w:r>
              <w:rPr>
                <w:rFonts w:hint="eastAsia" w:ascii="Times New Roman" w:hAnsi="Times New Roman" w:eastAsia="宋体" w:cs="Times New Roman"/>
                <w:color w:val="auto"/>
                <w:sz w:val="24"/>
                <w:highlight w:val="none"/>
                <w:lang w:val="en-US" w:eastAsia="zh-CN"/>
              </w:rPr>
              <w:t>年</w:t>
            </w:r>
            <w:r>
              <w:rPr>
                <w:rFonts w:hint="default" w:ascii="Times New Roman" w:hAnsi="Times New Roman" w:eastAsia="宋体" w:cs="Times New Roman"/>
                <w:color w:val="auto"/>
                <w:sz w:val="24"/>
                <w:highlight w:val="none"/>
              </w:rPr>
              <w:t>监测一次。</w:t>
            </w:r>
          </w:p>
          <w:p w14:paraId="4AFF017B">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监测因子：厂界噪声昼间等效连续A声级Leq</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 xml:space="preserve">                                                       </w:t>
            </w:r>
          </w:p>
          <w:p w14:paraId="1AEFC48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噪声监测位置、监测因子、频率等详见下表。</w:t>
            </w:r>
          </w:p>
          <w:p w14:paraId="2186F985">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-12</w:t>
            </w:r>
            <w:r>
              <w:rPr>
                <w:rFonts w:hint="default" w:ascii="Times New Roman" w:hAnsi="Times New Roman" w:eastAsia="宋体" w:cs="Times New Roman"/>
                <w:b/>
                <w:color w:val="auto"/>
                <w:sz w:val="24"/>
                <w:highlight w:val="none"/>
              </w:rPr>
              <w:t xml:space="preserve">  运营期噪声监测计划表</w:t>
            </w:r>
          </w:p>
          <w:tbl>
            <w:tblPr>
              <w:tblStyle w:val="25"/>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1208"/>
              <w:gridCol w:w="3111"/>
            </w:tblGrid>
            <w:tr w14:paraId="068F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pct"/>
                  <w:tcBorders>
                    <w:top w:val="single" w:color="auto" w:sz="12" w:space="0"/>
                    <w:left w:val="nil"/>
                    <w:bottom w:val="single" w:color="auto" w:sz="4" w:space="0"/>
                    <w:right w:val="single" w:color="auto" w:sz="4" w:space="0"/>
                  </w:tcBorders>
                  <w:vAlign w:val="center"/>
                </w:tcPr>
                <w:p w14:paraId="035FFCEA">
                  <w:pPr>
                    <w:pStyle w:val="45"/>
                    <w:adjustRightInd/>
                    <w:snapToGrid/>
                    <w:spacing w:beforeLines="0" w:afterLines="0" w:line="240" w:lineRule="auto"/>
                    <w:ind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800" w:type="pct"/>
                  <w:tcBorders>
                    <w:top w:val="single" w:color="auto" w:sz="12" w:space="0"/>
                    <w:left w:val="nil"/>
                    <w:bottom w:val="single" w:color="auto" w:sz="4" w:space="0"/>
                    <w:right w:val="single" w:color="auto" w:sz="4" w:space="0"/>
                  </w:tcBorders>
                  <w:vAlign w:val="center"/>
                </w:tcPr>
                <w:p w14:paraId="779A4FC5">
                  <w:pPr>
                    <w:pStyle w:val="45"/>
                    <w:adjustRightInd/>
                    <w:snapToGrid/>
                    <w:spacing w:beforeLines="0" w:afterLines="0" w:line="240" w:lineRule="auto"/>
                    <w:ind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监测时段</w:t>
                  </w:r>
                </w:p>
              </w:tc>
              <w:tc>
                <w:tcPr>
                  <w:tcW w:w="800" w:type="pct"/>
                  <w:tcBorders>
                    <w:top w:val="single" w:color="auto" w:sz="12" w:space="0"/>
                    <w:left w:val="nil"/>
                    <w:bottom w:val="single" w:color="auto" w:sz="4" w:space="0"/>
                    <w:right w:val="single" w:color="auto" w:sz="4" w:space="0"/>
                  </w:tcBorders>
                  <w:vAlign w:val="center"/>
                </w:tcPr>
                <w:p w14:paraId="126B8763">
                  <w:pPr>
                    <w:pStyle w:val="45"/>
                    <w:adjustRightInd/>
                    <w:snapToGrid/>
                    <w:spacing w:beforeLines="0" w:afterLines="0" w:line="240" w:lineRule="auto"/>
                    <w:ind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监测指标</w:t>
                  </w:r>
                </w:p>
              </w:tc>
              <w:tc>
                <w:tcPr>
                  <w:tcW w:w="727" w:type="pct"/>
                  <w:tcBorders>
                    <w:top w:val="single" w:color="auto" w:sz="12" w:space="0"/>
                    <w:left w:val="nil"/>
                    <w:bottom w:val="single" w:color="auto" w:sz="4" w:space="0"/>
                    <w:right w:val="single" w:color="auto" w:sz="4" w:space="0"/>
                  </w:tcBorders>
                  <w:vAlign w:val="center"/>
                </w:tcPr>
                <w:p w14:paraId="0EF7126B">
                  <w:pPr>
                    <w:pStyle w:val="45"/>
                    <w:adjustRightInd/>
                    <w:snapToGrid/>
                    <w:spacing w:beforeLines="0" w:afterLines="0" w:line="240" w:lineRule="auto"/>
                    <w:ind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c>
                <w:tcPr>
                  <w:tcW w:w="1874" w:type="pct"/>
                  <w:tcBorders>
                    <w:top w:val="single" w:color="auto" w:sz="12" w:space="0"/>
                    <w:left w:val="nil"/>
                    <w:bottom w:val="single" w:color="auto" w:sz="4" w:space="0"/>
                    <w:right w:val="nil"/>
                  </w:tcBorders>
                  <w:vAlign w:val="center"/>
                </w:tcPr>
                <w:p w14:paraId="0F3535E4">
                  <w:pPr>
                    <w:pStyle w:val="45"/>
                    <w:adjustRightInd/>
                    <w:snapToGrid/>
                    <w:spacing w:beforeLines="0" w:afterLines="0" w:line="240" w:lineRule="auto"/>
                    <w:ind w:firstLine="0" w:firstLineChars="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执行排放标准</w:t>
                  </w:r>
                </w:p>
              </w:tc>
            </w:tr>
            <w:tr w14:paraId="7592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pct"/>
                  <w:tcBorders>
                    <w:top w:val="single" w:color="auto" w:sz="4" w:space="0"/>
                    <w:left w:val="nil"/>
                    <w:bottom w:val="single" w:color="auto" w:sz="12" w:space="0"/>
                    <w:right w:val="single" w:color="auto" w:sz="4" w:space="0"/>
                  </w:tcBorders>
                  <w:vAlign w:val="center"/>
                </w:tcPr>
                <w:p w14:paraId="23E5EAF4">
                  <w:pPr>
                    <w:pStyle w:val="45"/>
                    <w:adjustRightInd/>
                    <w:snapToGrid/>
                    <w:spacing w:beforeLines="0" w:afterLines="0"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p>
              </w:tc>
              <w:tc>
                <w:tcPr>
                  <w:tcW w:w="800" w:type="pct"/>
                  <w:tcBorders>
                    <w:top w:val="single" w:color="auto" w:sz="4" w:space="0"/>
                    <w:left w:val="nil"/>
                    <w:bottom w:val="single" w:color="auto" w:sz="12" w:space="0"/>
                    <w:right w:val="single" w:color="auto" w:sz="4" w:space="0"/>
                  </w:tcBorders>
                  <w:vAlign w:val="center"/>
                </w:tcPr>
                <w:p w14:paraId="4CB72DE3">
                  <w:pPr>
                    <w:pStyle w:val="45"/>
                    <w:adjustRightInd/>
                    <w:snapToGrid/>
                    <w:spacing w:beforeLines="0" w:afterLines="0"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800" w:type="pct"/>
                  <w:tcBorders>
                    <w:top w:val="single" w:color="auto" w:sz="4" w:space="0"/>
                    <w:left w:val="nil"/>
                    <w:bottom w:val="single" w:color="auto" w:sz="12" w:space="0"/>
                    <w:right w:val="single" w:color="auto" w:sz="4" w:space="0"/>
                  </w:tcBorders>
                  <w:vAlign w:val="center"/>
                </w:tcPr>
                <w:p w14:paraId="1643F93E">
                  <w:pPr>
                    <w:pStyle w:val="45"/>
                    <w:adjustRightInd/>
                    <w:snapToGrid/>
                    <w:spacing w:beforeLines="0" w:afterLines="0"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等效连续声级Leq（A）</w:t>
                  </w:r>
                </w:p>
              </w:tc>
              <w:tc>
                <w:tcPr>
                  <w:tcW w:w="727" w:type="pct"/>
                  <w:tcBorders>
                    <w:top w:val="single" w:color="auto" w:sz="4" w:space="0"/>
                    <w:left w:val="nil"/>
                    <w:bottom w:val="single" w:color="auto" w:sz="12" w:space="0"/>
                    <w:right w:val="single" w:color="auto" w:sz="4" w:space="0"/>
                  </w:tcBorders>
                  <w:vAlign w:val="center"/>
                </w:tcPr>
                <w:p w14:paraId="637505CA">
                  <w:pPr>
                    <w:pStyle w:val="45"/>
                    <w:adjustRightInd/>
                    <w:snapToGrid/>
                    <w:spacing w:beforeLines="0" w:afterLines="0"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w:t>
                  </w:r>
                  <w:r>
                    <w:rPr>
                      <w:rFonts w:hint="eastAsia" w:asci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rPr>
                    <w:t>1次</w:t>
                  </w:r>
                </w:p>
              </w:tc>
              <w:tc>
                <w:tcPr>
                  <w:tcW w:w="1874" w:type="pct"/>
                  <w:tcBorders>
                    <w:left w:val="nil"/>
                    <w:bottom w:val="single" w:color="auto" w:sz="12" w:space="0"/>
                    <w:right w:val="nil"/>
                  </w:tcBorders>
                  <w:vAlign w:val="center"/>
                </w:tcPr>
                <w:p w14:paraId="71B59921">
                  <w:pPr>
                    <w:pStyle w:val="45"/>
                    <w:adjustRightInd/>
                    <w:snapToGrid/>
                    <w:spacing w:beforeLines="0" w:afterLines="0"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《工业企业厂界环境噪声排放标准》（GB12348－2008）3类标准</w:t>
                  </w:r>
                </w:p>
              </w:tc>
            </w:tr>
          </w:tbl>
          <w:p w14:paraId="448E80FB">
            <w:pPr>
              <w:spacing w:before="156" w:beforeLines="50"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四、固体废弃物</w:t>
            </w:r>
          </w:p>
          <w:p w14:paraId="1D93E610">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1、固体废物源强分析</w:t>
            </w:r>
          </w:p>
          <w:p w14:paraId="3961968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根据《固体废物鉴别标准 通则》（GB34330-2017），固体废物指是指在生产、生活和其他活动中产生的丧失原有利用价值或者虽未丧失利用价值但被抛弃或者放弃的固态、半固态和置于容器中的气态的物品、物质，以及法律、行政法规规定纳入固体废物管理的物品、物质。本项目营运期间固体废物产生情况如下：</w:t>
            </w:r>
          </w:p>
          <w:p w14:paraId="144F8EFC">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1</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生活垃圾</w:t>
            </w:r>
          </w:p>
          <w:p w14:paraId="7CEECC43">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本项目有员工</w:t>
            </w:r>
            <w:r>
              <w:rPr>
                <w:rFonts w:hint="eastAsia"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rPr>
              <w:t>0人，每人每天垃圾产生量按0.5kg计，生活垃圾产生量约为1</w:t>
            </w:r>
            <w:r>
              <w:rPr>
                <w:rFonts w:hint="default" w:ascii="Times New Roman" w:hAnsi="Times New Roman" w:eastAsia="宋体" w:cs="Times New Roman"/>
                <w:b w:val="0"/>
                <w:bCs/>
                <w:color w:val="auto"/>
                <w:sz w:val="24"/>
                <w:highlight w:val="none"/>
                <w:lang w:val="en-US" w:eastAsia="zh-CN"/>
              </w:rPr>
              <w:t>0</w:t>
            </w:r>
            <w:r>
              <w:rPr>
                <w:rFonts w:hint="default" w:ascii="Times New Roman" w:hAnsi="Times New Roman" w:eastAsia="宋体" w:cs="Times New Roman"/>
                <w:b w:val="0"/>
                <w:bCs/>
                <w:color w:val="auto"/>
                <w:sz w:val="24"/>
                <w:highlight w:val="none"/>
              </w:rPr>
              <w:t>kg/d，则项目年生活垃圾产生量约为</w:t>
            </w:r>
            <w:r>
              <w:rPr>
                <w:rFonts w:hint="eastAsia"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5</w:t>
            </w:r>
            <w:r>
              <w:rPr>
                <w:rFonts w:hint="default" w:ascii="Times New Roman" w:hAnsi="Times New Roman" w:eastAsia="宋体" w:cs="Times New Roman"/>
                <w:b w:val="0"/>
                <w:bCs/>
                <w:color w:val="auto"/>
                <w:sz w:val="24"/>
                <w:highlight w:val="none"/>
                <w:lang w:val="en-US" w:eastAsia="zh-CN"/>
              </w:rPr>
              <w:t>t/</w:t>
            </w:r>
            <w:r>
              <w:rPr>
                <w:rFonts w:hint="default" w:ascii="Times New Roman" w:hAnsi="Times New Roman" w:eastAsia="宋体" w:cs="Times New Roman"/>
                <w:b w:val="0"/>
                <w:bCs/>
                <w:color w:val="auto"/>
                <w:sz w:val="24"/>
                <w:highlight w:val="none"/>
              </w:rPr>
              <w:t>a。采取集中收集后由环卫部门统一外运处理。</w:t>
            </w:r>
          </w:p>
          <w:p w14:paraId="06300617">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2</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一般生产固废</w:t>
            </w:r>
          </w:p>
          <w:p w14:paraId="75933210">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项目生产过程中会产生</w:t>
            </w:r>
            <w:r>
              <w:rPr>
                <w:rFonts w:hint="eastAsia" w:ascii="Times New Roman" w:hAnsi="Times New Roman" w:eastAsia="宋体" w:cs="Times New Roman"/>
                <w:b w:val="0"/>
                <w:bCs/>
                <w:color w:val="auto"/>
                <w:sz w:val="24"/>
                <w:highlight w:val="none"/>
                <w:lang w:val="en-US" w:eastAsia="zh-CN"/>
              </w:rPr>
              <w:t>金属屑、废滤芯</w:t>
            </w:r>
            <w:r>
              <w:rPr>
                <w:rFonts w:hint="default" w:ascii="Times New Roman" w:hAnsi="Times New Roman" w:eastAsia="宋体" w:cs="Times New Roman"/>
                <w:b w:val="0"/>
                <w:bCs/>
                <w:color w:val="auto"/>
                <w:sz w:val="24"/>
                <w:highlight w:val="none"/>
              </w:rPr>
              <w:t>等。</w:t>
            </w:r>
          </w:p>
          <w:p w14:paraId="6F957C3E">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A、</w:t>
            </w:r>
            <w:r>
              <w:rPr>
                <w:rFonts w:hint="eastAsia" w:ascii="Times New Roman" w:hAnsi="Times New Roman" w:eastAsia="宋体" w:cs="Times New Roman"/>
                <w:b w:val="0"/>
                <w:bCs/>
                <w:color w:val="auto"/>
                <w:sz w:val="24"/>
                <w:highlight w:val="none"/>
                <w:lang w:val="en-US" w:eastAsia="zh-CN"/>
              </w:rPr>
              <w:t>金属屑</w:t>
            </w:r>
            <w:r>
              <w:rPr>
                <w:rFonts w:hint="default"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lang w:val="en-US" w:eastAsia="zh-CN"/>
              </w:rPr>
              <w:t>机加工</w:t>
            </w:r>
            <w:r>
              <w:rPr>
                <w:rFonts w:hint="default" w:ascii="Times New Roman" w:hAnsi="Times New Roman" w:eastAsia="宋体" w:cs="Times New Roman"/>
                <w:b w:val="0"/>
                <w:bCs/>
                <w:color w:val="auto"/>
                <w:sz w:val="24"/>
                <w:highlight w:val="none"/>
              </w:rPr>
              <w:t>会产生</w:t>
            </w:r>
            <w:r>
              <w:rPr>
                <w:rFonts w:hint="eastAsia" w:ascii="Times New Roman" w:hAnsi="Times New Roman" w:eastAsia="宋体" w:cs="Times New Roman"/>
                <w:b w:val="0"/>
                <w:bCs/>
                <w:color w:val="auto"/>
                <w:sz w:val="24"/>
                <w:highlight w:val="none"/>
                <w:lang w:val="en-US" w:eastAsia="zh-CN"/>
              </w:rPr>
              <w:t>金属屑</w:t>
            </w:r>
            <w:r>
              <w:rPr>
                <w:rFonts w:hint="default" w:ascii="Times New Roman" w:hAnsi="Times New Roman" w:eastAsia="宋体" w:cs="Times New Roman"/>
                <w:b w:val="0"/>
                <w:bCs/>
                <w:color w:val="auto"/>
                <w:sz w:val="24"/>
                <w:highlight w:val="none"/>
              </w:rPr>
              <w:t>，属于一般固体废物，</w:t>
            </w:r>
            <w:r>
              <w:rPr>
                <w:rFonts w:hint="eastAsia" w:ascii="Times New Roman" w:hAnsi="Times New Roman" w:eastAsia="宋体" w:cs="Times New Roman"/>
                <w:b w:val="0"/>
                <w:bCs/>
                <w:color w:val="auto"/>
                <w:sz w:val="24"/>
                <w:highlight w:val="none"/>
                <w:lang w:val="en-US" w:eastAsia="zh-CN"/>
              </w:rPr>
              <w:t>本项目</w:t>
            </w:r>
            <w:r>
              <w:rPr>
                <w:rFonts w:hint="default" w:ascii="Times New Roman" w:hAnsi="Times New Roman" w:eastAsia="宋体" w:cs="Times New Roman"/>
                <w:b w:val="0"/>
                <w:bCs/>
                <w:color w:val="auto"/>
                <w:sz w:val="24"/>
                <w:highlight w:val="none"/>
              </w:rPr>
              <w:t>产生量约为</w:t>
            </w:r>
            <w:r>
              <w:rPr>
                <w:rFonts w:hint="eastAsia"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lang w:val="en-US" w:eastAsia="zh-CN"/>
              </w:rPr>
              <w:t>外售综合利用</w:t>
            </w:r>
            <w:r>
              <w:rPr>
                <w:rFonts w:hint="eastAsia"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lang w:val="en-US" w:eastAsia="zh-CN"/>
              </w:rPr>
              <w:t>根据《国家危险废物名录（2021年版）》，金属制品机械加工行业珩磨、研磨、打磨过程，以及使用切削油或切削液进行机械加工过程中产生的含油金属屑属于危险废物。经压榨、压滤、过滤除油达到静置无滴漏后打包压块用于金属冶炼，利用过程不按危险废物管理。本项目产生的</w:t>
            </w:r>
            <w:r>
              <w:rPr>
                <w:rFonts w:hint="eastAsia" w:ascii="Times New Roman" w:hAnsi="Times New Roman" w:eastAsia="宋体" w:cs="Times New Roman"/>
                <w:b w:val="0"/>
                <w:bCs/>
                <w:color w:val="auto"/>
                <w:sz w:val="24"/>
                <w:highlight w:val="none"/>
                <w:lang w:val="en-US" w:eastAsia="zh-CN"/>
              </w:rPr>
              <w:t>金属屑</w:t>
            </w:r>
            <w:r>
              <w:rPr>
                <w:rFonts w:hint="default" w:ascii="Times New Roman" w:hAnsi="Times New Roman" w:eastAsia="宋体" w:cs="Times New Roman"/>
                <w:b w:val="0"/>
                <w:bCs/>
                <w:color w:val="auto"/>
                <w:sz w:val="24"/>
                <w:highlight w:val="none"/>
                <w:lang w:val="en-US" w:eastAsia="zh-CN"/>
              </w:rPr>
              <w:t>经过滤除油达到静置无滴漏后打包压块，可作为一般固废管理</w:t>
            </w:r>
            <w:r>
              <w:rPr>
                <w:rFonts w:hint="default" w:ascii="Times New Roman" w:hAnsi="Times New Roman" w:eastAsia="宋体" w:cs="Times New Roman"/>
                <w:b w:val="0"/>
                <w:bCs/>
                <w:color w:val="auto"/>
                <w:sz w:val="24"/>
                <w:highlight w:val="none"/>
              </w:rPr>
              <w:t>。</w:t>
            </w:r>
          </w:p>
          <w:p w14:paraId="44944AF5">
            <w:pPr>
              <w:spacing w:line="360" w:lineRule="auto"/>
              <w:ind w:firstLine="480" w:firstLineChars="200"/>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B、</w:t>
            </w:r>
            <w:r>
              <w:rPr>
                <w:rFonts w:hint="eastAsia" w:ascii="Times New Roman" w:hAnsi="Times New Roman" w:eastAsia="宋体" w:cs="Times New Roman"/>
                <w:b w:val="0"/>
                <w:bCs/>
                <w:color w:val="auto"/>
                <w:sz w:val="24"/>
                <w:highlight w:val="none"/>
                <w:lang w:val="en-US" w:eastAsia="zh-CN"/>
              </w:rPr>
              <w:t>废滤芯：</w:t>
            </w:r>
            <w:r>
              <w:rPr>
                <w:rFonts w:hint="default" w:ascii="Times New Roman" w:hAnsi="Times New Roman" w:eastAsia="宋体" w:cs="Times New Roman"/>
                <w:b w:val="0"/>
                <w:bCs/>
                <w:color w:val="auto"/>
                <w:sz w:val="24"/>
                <w:highlight w:val="none"/>
              </w:rPr>
              <w:t>移动式烟尘净化器定期更换滤网产生</w:t>
            </w:r>
            <w:r>
              <w:rPr>
                <w:rFonts w:hint="eastAsia" w:ascii="Times New Roman" w:hAnsi="Times New Roman" w:eastAsia="宋体" w:cs="Times New Roman"/>
                <w:b w:val="0"/>
                <w:bCs/>
                <w:color w:val="auto"/>
                <w:sz w:val="24"/>
                <w:highlight w:val="none"/>
                <w:lang w:eastAsia="zh-CN"/>
              </w:rPr>
              <w:t>废滤芯（</w:t>
            </w:r>
            <w:r>
              <w:rPr>
                <w:rFonts w:hint="eastAsia" w:ascii="Times New Roman" w:hAnsi="Times New Roman" w:eastAsia="宋体" w:cs="Times New Roman"/>
                <w:b w:val="0"/>
                <w:bCs/>
                <w:color w:val="auto"/>
                <w:sz w:val="24"/>
                <w:highlight w:val="none"/>
                <w:lang w:val="en-US" w:eastAsia="zh-CN"/>
              </w:rPr>
              <w:t>附着收集粉尘</w:t>
            </w:r>
            <w:r>
              <w:rPr>
                <w:rFonts w:hint="eastAsia"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，则</w:t>
            </w:r>
            <w:r>
              <w:rPr>
                <w:rFonts w:hint="eastAsia" w:ascii="Times New Roman" w:hAnsi="Times New Roman" w:eastAsia="宋体" w:cs="Times New Roman"/>
                <w:b w:val="0"/>
                <w:bCs/>
                <w:color w:val="auto"/>
                <w:sz w:val="24"/>
                <w:highlight w:val="none"/>
                <w:lang w:eastAsia="zh-CN"/>
              </w:rPr>
              <w:t>废滤芯</w:t>
            </w:r>
            <w:r>
              <w:rPr>
                <w:rFonts w:hint="default" w:ascii="Times New Roman" w:hAnsi="Times New Roman" w:eastAsia="宋体" w:cs="Times New Roman"/>
                <w:b w:val="0"/>
                <w:bCs/>
                <w:color w:val="auto"/>
                <w:sz w:val="24"/>
                <w:highlight w:val="none"/>
              </w:rPr>
              <w:t>产生量为0.</w:t>
            </w:r>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rPr>
              <w:t>t/a</w:t>
            </w:r>
            <w:r>
              <w:rPr>
                <w:rFonts w:hint="eastAsia"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收集后外售综合利用。</w:t>
            </w:r>
          </w:p>
          <w:p w14:paraId="446564C8">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3</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危险废物</w:t>
            </w:r>
          </w:p>
          <w:p w14:paraId="26DD47FA">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项目生产过程中会产生一定量的废切削液</w:t>
            </w:r>
            <w:r>
              <w:rPr>
                <w:rFonts w:hint="eastAsia"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磨泥</w:t>
            </w:r>
            <w:r>
              <w:rPr>
                <w:rFonts w:hint="eastAsia" w:ascii="Times New Roman" w:hAnsi="Times New Roman" w:eastAsia="宋体" w:cs="Times New Roman"/>
                <w:b w:val="0"/>
                <w:bCs/>
                <w:color w:val="auto"/>
                <w:sz w:val="24"/>
                <w:highlight w:val="none"/>
                <w:lang w:eastAsia="zh-CN"/>
              </w:rPr>
              <w:t>、清洗废液、</w:t>
            </w:r>
            <w:r>
              <w:rPr>
                <w:rFonts w:hint="default" w:ascii="Times New Roman" w:hAnsi="Times New Roman" w:eastAsia="宋体" w:cs="Times New Roman"/>
                <w:b w:val="0"/>
                <w:bCs/>
                <w:color w:val="auto"/>
                <w:sz w:val="24"/>
                <w:highlight w:val="none"/>
              </w:rPr>
              <w:t>废包装桶</w:t>
            </w:r>
            <w:r>
              <w:rPr>
                <w:rFonts w:hint="eastAsia"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含油抹布手套</w:t>
            </w:r>
            <w:r>
              <w:rPr>
                <w:rFonts w:hint="eastAsia"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lang w:val="en-US" w:eastAsia="zh-CN"/>
              </w:rPr>
              <w:t>废油</w:t>
            </w:r>
            <w:r>
              <w:rPr>
                <w:rFonts w:hint="default" w:ascii="Times New Roman" w:hAnsi="Times New Roman" w:eastAsia="宋体" w:cs="Times New Roman"/>
                <w:b w:val="0"/>
                <w:bCs/>
                <w:color w:val="auto"/>
                <w:sz w:val="24"/>
                <w:highlight w:val="none"/>
              </w:rPr>
              <w:t>，属于危险废物,统一收集后交由有资质的单位回收处理。</w:t>
            </w:r>
          </w:p>
          <w:p w14:paraId="1139980F">
            <w:pPr>
              <w:spacing w:line="360" w:lineRule="auto"/>
              <w:ind w:firstLine="480" w:firstLineChars="200"/>
              <w:rPr>
                <w:rFonts w:hint="default" w:ascii="Times New Roman" w:hAnsi="Times New Roman" w:eastAsia="宋体" w:cs="Times New Roman"/>
                <w:b w:val="0"/>
                <w:bCs/>
                <w:color w:val="auto"/>
                <w:sz w:val="24"/>
                <w:highlight w:val="none"/>
                <w:lang w:eastAsia="zh-CN"/>
              </w:rPr>
            </w:pPr>
            <w:r>
              <w:rPr>
                <w:rFonts w:hint="default" w:ascii="Times New Roman" w:hAnsi="Times New Roman" w:eastAsia="宋体" w:cs="Times New Roman"/>
                <w:b w:val="0"/>
                <w:bCs/>
                <w:color w:val="auto"/>
                <w:sz w:val="24"/>
                <w:highlight w:val="none"/>
              </w:rPr>
              <w:t>A、废</w:t>
            </w:r>
            <w:r>
              <w:rPr>
                <w:rFonts w:hint="eastAsia" w:ascii="Times New Roman" w:hAnsi="Times New Roman" w:eastAsia="宋体" w:cs="Times New Roman"/>
                <w:b w:val="0"/>
                <w:bCs/>
                <w:color w:val="auto"/>
                <w:sz w:val="24"/>
                <w:highlight w:val="none"/>
                <w:lang w:val="en-US" w:eastAsia="zh-CN"/>
              </w:rPr>
              <w:t>切削液</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HW</w:t>
            </w:r>
            <w:r>
              <w:rPr>
                <w:rFonts w:hint="eastAsia" w:ascii="Times New Roman" w:hAnsi="Times New Roman" w:eastAsia="宋体" w:cs="Times New Roman"/>
                <w:b w:val="0"/>
                <w:bCs/>
                <w:color w:val="auto"/>
                <w:sz w:val="24"/>
                <w:highlight w:val="none"/>
                <w:lang w:val="en-US" w:eastAsia="zh-CN"/>
              </w:rPr>
              <w:t>0</w:t>
            </w:r>
            <w:r>
              <w:rPr>
                <w:rFonts w:hint="default" w:ascii="Times New Roman" w:hAnsi="Times New Roman" w:eastAsia="宋体" w:cs="Times New Roman"/>
                <w:b w:val="0"/>
                <w:bCs/>
                <w:color w:val="auto"/>
                <w:sz w:val="24"/>
                <w:highlight w:val="none"/>
              </w:rPr>
              <w:t>9</w:t>
            </w:r>
            <w:r>
              <w:rPr>
                <w:rFonts w:hint="default" w:ascii="Times New Roman" w:hAnsi="Times New Roman" w:eastAsia="宋体" w:cs="Times New Roman"/>
                <w:b w:val="0"/>
                <w:bCs/>
                <w:color w:val="auto"/>
                <w:sz w:val="24"/>
                <w:highlight w:val="none"/>
                <w:lang w:eastAsia="zh-CN"/>
              </w:rPr>
              <w:t>）</w:t>
            </w:r>
          </w:p>
          <w:p w14:paraId="168DFB66">
            <w:pPr>
              <w:spacing w:line="360" w:lineRule="auto"/>
              <w:ind w:firstLine="480" w:firstLineChars="200"/>
              <w:rPr>
                <w:rFonts w:hint="default"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lang w:val="en-US" w:eastAsia="zh-CN"/>
              </w:rPr>
              <w:t>项目机加工过程中使用切削液，切削液</w:t>
            </w:r>
            <w:r>
              <w:rPr>
                <w:rFonts w:hint="eastAsia" w:ascii="Times New Roman" w:hAnsi="Times New Roman" w:eastAsia="宋体" w:cs="Times New Roman"/>
                <w:color w:val="auto"/>
                <w:sz w:val="24"/>
                <w:highlight w:val="none"/>
                <w:lang w:val="en-US" w:eastAsia="zh-CN"/>
              </w:rPr>
              <w:t>循环使用，定期更换。</w:t>
            </w:r>
            <w:r>
              <w:rPr>
                <w:rFonts w:hint="default" w:ascii="Times New Roman" w:hAnsi="Times New Roman" w:eastAsia="宋体" w:cs="Times New Roman"/>
                <w:b w:val="0"/>
                <w:bCs/>
                <w:color w:val="auto"/>
                <w:sz w:val="24"/>
                <w:highlight w:val="none"/>
              </w:rPr>
              <w:t>根据建设单位提供资料，产生量约</w:t>
            </w:r>
            <w:r>
              <w:rPr>
                <w:rFonts w:hint="eastAsia" w:ascii="Times New Roman" w:hAnsi="Times New Roman" w:eastAsia="宋体" w:cs="Times New Roman"/>
                <w:b w:val="0"/>
                <w:bCs/>
                <w:color w:val="auto"/>
                <w:sz w:val="24"/>
                <w:highlight w:val="none"/>
                <w:lang w:val="en-US" w:eastAsia="zh-CN"/>
              </w:rPr>
              <w:t>6</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w:t>
            </w:r>
            <w:r>
              <w:rPr>
                <w:rFonts w:hint="eastAsia"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lang w:val="en-US" w:eastAsia="zh-CN"/>
              </w:rPr>
              <w:t>含金属屑过滤出来的</w:t>
            </w:r>
            <w:r>
              <w:rPr>
                <w:rFonts w:hint="default" w:ascii="Times New Roman" w:hAnsi="Times New Roman" w:eastAsia="宋体" w:cs="Times New Roman"/>
                <w:b w:val="0"/>
                <w:bCs/>
                <w:color w:val="auto"/>
                <w:sz w:val="24"/>
                <w:highlight w:val="none"/>
              </w:rPr>
              <w:t>废</w:t>
            </w:r>
            <w:r>
              <w:rPr>
                <w:rFonts w:hint="eastAsia" w:ascii="Times New Roman" w:hAnsi="Times New Roman" w:eastAsia="宋体" w:cs="Times New Roman"/>
                <w:b w:val="0"/>
                <w:bCs/>
                <w:color w:val="auto"/>
                <w:sz w:val="24"/>
                <w:highlight w:val="none"/>
                <w:lang w:val="en-US" w:eastAsia="zh-CN"/>
              </w:rPr>
              <w:t>切削液和油雾分离器清理出来的废油</w:t>
            </w:r>
            <w:r>
              <w:rPr>
                <w:rFonts w:hint="eastAsia"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。废</w:t>
            </w:r>
            <w:r>
              <w:rPr>
                <w:rFonts w:hint="eastAsia" w:ascii="Times New Roman" w:hAnsi="Times New Roman" w:eastAsia="宋体" w:cs="Times New Roman"/>
                <w:b w:val="0"/>
                <w:bCs/>
                <w:color w:val="auto"/>
                <w:sz w:val="24"/>
                <w:highlight w:val="none"/>
                <w:lang w:val="en-US" w:eastAsia="zh-CN"/>
              </w:rPr>
              <w:t>切削液</w:t>
            </w:r>
            <w:r>
              <w:rPr>
                <w:rFonts w:hint="default" w:ascii="Times New Roman" w:hAnsi="Times New Roman" w:eastAsia="宋体" w:cs="Times New Roman"/>
                <w:b w:val="0"/>
                <w:bCs/>
                <w:color w:val="auto"/>
                <w:sz w:val="24"/>
                <w:highlight w:val="none"/>
              </w:rPr>
              <w:t>属</w:t>
            </w:r>
            <w:r>
              <w:rPr>
                <w:rFonts w:hint="eastAsia" w:ascii="Times New Roman" w:hAnsi="Times New Roman" w:eastAsia="宋体" w:cs="Times New Roman"/>
                <w:b w:val="0"/>
                <w:bCs/>
                <w:color w:val="auto"/>
                <w:sz w:val="24"/>
                <w:highlight w:val="none"/>
                <w:lang w:val="en-US" w:eastAsia="zh-CN"/>
              </w:rPr>
              <w:t>于</w:t>
            </w:r>
            <w:r>
              <w:rPr>
                <w:rFonts w:hint="default" w:ascii="Times New Roman" w:hAnsi="Times New Roman" w:eastAsia="宋体" w:cs="Times New Roman"/>
                <w:b w:val="0"/>
                <w:bCs/>
                <w:color w:val="auto"/>
                <w:sz w:val="24"/>
                <w:highlight w:val="none"/>
              </w:rPr>
              <w:t>HW</w:t>
            </w:r>
            <w:r>
              <w:rPr>
                <w:rFonts w:hint="eastAsia" w:ascii="Times New Roman" w:hAnsi="Times New Roman" w:eastAsia="宋体" w:cs="Times New Roman"/>
                <w:b w:val="0"/>
                <w:bCs/>
                <w:color w:val="auto"/>
                <w:sz w:val="24"/>
                <w:highlight w:val="none"/>
                <w:lang w:val="en-US" w:eastAsia="zh-CN"/>
              </w:rPr>
              <w:t>0</w:t>
            </w:r>
            <w:r>
              <w:rPr>
                <w:rFonts w:hint="default" w:ascii="Times New Roman" w:hAnsi="Times New Roman" w:eastAsia="宋体" w:cs="Times New Roman"/>
                <w:b w:val="0"/>
                <w:bCs/>
                <w:color w:val="auto"/>
                <w:sz w:val="24"/>
                <w:highlight w:val="none"/>
                <w:lang w:val="en-US" w:eastAsia="zh-CN"/>
              </w:rPr>
              <w:t>9</w:t>
            </w:r>
            <w:r>
              <w:rPr>
                <w:rFonts w:hint="default" w:ascii="Times New Roman" w:hAnsi="Times New Roman" w:eastAsia="宋体" w:cs="Times New Roman"/>
                <w:b w:val="0"/>
                <w:bCs/>
                <w:color w:val="auto"/>
                <w:sz w:val="24"/>
                <w:highlight w:val="none"/>
              </w:rPr>
              <w:t>类危险废物</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危废代码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900-0</w:t>
            </w:r>
            <w:r>
              <w:rPr>
                <w:rFonts w:hint="eastAsia" w:ascii="Times New Roman" w:hAnsi="Times New Roman" w:eastAsia="宋体" w:cs="Times New Roman"/>
                <w:b w:val="0"/>
                <w:bCs/>
                <w:color w:val="auto"/>
                <w:sz w:val="24"/>
                <w:highlight w:val="none"/>
                <w:lang w:val="en-US" w:eastAsia="zh-CN"/>
              </w:rPr>
              <w:t>06</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val="en-US" w:eastAsia="zh-CN"/>
              </w:rPr>
              <w:t>0</w:t>
            </w:r>
            <w:r>
              <w:rPr>
                <w:rFonts w:hint="default" w:ascii="Times New Roman" w:hAnsi="Times New Roman" w:eastAsia="宋体" w:cs="Times New Roman"/>
                <w:b w:val="0"/>
                <w:bCs/>
                <w:color w:val="auto"/>
                <w:sz w:val="24"/>
                <w:highlight w:val="none"/>
              </w:rPr>
              <w:t>9</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，委托有危险废物处理资质的单位进行处理处置。</w:t>
            </w:r>
          </w:p>
          <w:p w14:paraId="34DD5699">
            <w:pPr>
              <w:spacing w:line="360" w:lineRule="auto"/>
              <w:ind w:firstLine="480" w:firstLineChars="200"/>
              <w:rPr>
                <w:rFonts w:hint="default" w:ascii="Times New Roman" w:hAnsi="Times New Roman" w:eastAsia="宋体" w:cs="Times New Roman"/>
                <w:b w:val="0"/>
                <w:bCs/>
                <w:color w:val="auto"/>
                <w:sz w:val="24"/>
                <w:highlight w:val="none"/>
                <w:lang w:eastAsia="zh-CN"/>
              </w:rPr>
            </w:pPr>
            <w:r>
              <w:rPr>
                <w:rFonts w:hint="default" w:ascii="Times New Roman" w:hAnsi="Times New Roman" w:eastAsia="宋体" w:cs="Times New Roman"/>
                <w:b w:val="0"/>
                <w:bCs/>
                <w:color w:val="auto"/>
                <w:sz w:val="24"/>
                <w:highlight w:val="none"/>
              </w:rPr>
              <w:t>B、</w:t>
            </w:r>
            <w:r>
              <w:rPr>
                <w:rFonts w:hint="eastAsia" w:ascii="Times New Roman" w:hAnsi="Times New Roman" w:eastAsia="宋体" w:cs="Times New Roman"/>
                <w:b w:val="0"/>
                <w:bCs/>
                <w:color w:val="auto"/>
                <w:sz w:val="24"/>
                <w:highlight w:val="none"/>
                <w:lang w:val="en-US" w:eastAsia="zh-CN"/>
              </w:rPr>
              <w:t>磨泥</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HW</w:t>
            </w:r>
            <w:r>
              <w:rPr>
                <w:rFonts w:hint="eastAsia" w:ascii="Times New Roman" w:hAnsi="Times New Roman" w:eastAsia="宋体" w:cs="Times New Roman"/>
                <w:b w:val="0"/>
                <w:bCs/>
                <w:color w:val="auto"/>
                <w:sz w:val="24"/>
                <w:highlight w:val="none"/>
                <w:lang w:val="en-US" w:eastAsia="zh-CN"/>
              </w:rPr>
              <w:t>08</w:t>
            </w:r>
            <w:r>
              <w:rPr>
                <w:rFonts w:hint="default" w:ascii="Times New Roman" w:hAnsi="Times New Roman" w:eastAsia="宋体" w:cs="Times New Roman"/>
                <w:b w:val="0"/>
                <w:bCs/>
                <w:color w:val="auto"/>
                <w:sz w:val="24"/>
                <w:highlight w:val="none"/>
                <w:lang w:eastAsia="zh-CN"/>
              </w:rPr>
              <w:t>）</w:t>
            </w:r>
          </w:p>
          <w:p w14:paraId="2E257133">
            <w:pPr>
              <w:spacing w:line="360" w:lineRule="auto"/>
              <w:ind w:firstLine="480" w:firstLineChars="200"/>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项目</w:t>
            </w:r>
            <w:r>
              <w:rPr>
                <w:rFonts w:hint="eastAsia" w:ascii="Times New Roman" w:hAnsi="Times New Roman" w:eastAsia="宋体" w:cs="Times New Roman"/>
                <w:b w:val="0"/>
                <w:bCs/>
                <w:color w:val="auto"/>
                <w:sz w:val="24"/>
                <w:highlight w:val="none"/>
                <w:lang w:val="en-US" w:eastAsia="zh-CN"/>
              </w:rPr>
              <w:t>机加工</w:t>
            </w:r>
            <w:r>
              <w:rPr>
                <w:rFonts w:hint="default" w:ascii="Times New Roman" w:hAnsi="Times New Roman" w:eastAsia="宋体" w:cs="Times New Roman"/>
                <w:b w:val="0"/>
                <w:bCs/>
                <w:color w:val="auto"/>
                <w:sz w:val="24"/>
                <w:highlight w:val="none"/>
              </w:rPr>
              <w:t>生产过程中会产生</w:t>
            </w:r>
            <w:r>
              <w:rPr>
                <w:rFonts w:hint="eastAsia" w:ascii="Times New Roman" w:hAnsi="Times New Roman" w:eastAsia="宋体" w:cs="Times New Roman"/>
                <w:b w:val="0"/>
                <w:bCs/>
                <w:color w:val="auto"/>
                <w:sz w:val="24"/>
                <w:highlight w:val="none"/>
                <w:lang w:val="en-US" w:eastAsia="zh-CN"/>
              </w:rPr>
              <w:t>磨泥</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val="en-US" w:eastAsia="zh-CN"/>
              </w:rPr>
              <w:t>磨泥中含切削液</w:t>
            </w:r>
            <w:r>
              <w:rPr>
                <w:rFonts w:hint="default" w:ascii="Times New Roman" w:hAnsi="Times New Roman" w:eastAsia="宋体" w:cs="Times New Roman"/>
                <w:b w:val="0"/>
                <w:bCs/>
                <w:color w:val="auto"/>
                <w:sz w:val="24"/>
                <w:highlight w:val="none"/>
              </w:rPr>
              <w:t>，根据建设单位提供的资料，项目废</w:t>
            </w:r>
            <w:r>
              <w:rPr>
                <w:rFonts w:hint="default" w:ascii="Times New Roman" w:hAnsi="Times New Roman" w:eastAsia="宋体" w:cs="Times New Roman"/>
                <w:b w:val="0"/>
                <w:bCs/>
                <w:color w:val="auto"/>
                <w:sz w:val="24"/>
                <w:highlight w:val="none"/>
                <w:lang w:val="en-US" w:eastAsia="zh-CN"/>
              </w:rPr>
              <w:t>胶</w:t>
            </w:r>
            <w:r>
              <w:rPr>
                <w:rFonts w:hint="default" w:ascii="Times New Roman" w:hAnsi="Times New Roman" w:eastAsia="宋体" w:cs="Times New Roman"/>
                <w:b w:val="0"/>
                <w:bCs/>
                <w:color w:val="auto"/>
                <w:sz w:val="24"/>
                <w:highlight w:val="none"/>
              </w:rPr>
              <w:t>桶的产生量</w:t>
            </w:r>
            <w:r>
              <w:rPr>
                <w:rFonts w:hint="default" w:ascii="Times New Roman" w:hAnsi="Times New Roman" w:eastAsia="宋体" w:cs="Times New Roman"/>
                <w:b w:val="0"/>
                <w:bCs/>
                <w:color w:val="auto"/>
                <w:sz w:val="24"/>
                <w:highlight w:val="none"/>
                <w:lang w:val="en-US" w:eastAsia="zh-CN"/>
              </w:rPr>
              <w:t>约</w:t>
            </w:r>
            <w:r>
              <w:rPr>
                <w:rFonts w:hint="default" w:ascii="Times New Roman" w:hAnsi="Times New Roman" w:eastAsia="宋体" w:cs="Times New Roman"/>
                <w:b w:val="0"/>
                <w:bCs/>
                <w:color w:val="auto"/>
                <w:sz w:val="24"/>
                <w:highlight w:val="none"/>
              </w:rPr>
              <w:t>为</w:t>
            </w:r>
            <w:r>
              <w:rPr>
                <w:rFonts w:hint="eastAsia" w:ascii="Times New Roman" w:hAnsi="Times New Roman" w:eastAsia="宋体" w:cs="Times New Roman"/>
                <w:b w:val="0"/>
                <w:bCs/>
                <w:color w:val="auto"/>
                <w:sz w:val="24"/>
                <w:highlight w:val="none"/>
                <w:lang w:val="en-US" w:eastAsia="zh-CN"/>
              </w:rPr>
              <w:t>0.3</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a，属于HW</w:t>
            </w:r>
            <w:r>
              <w:rPr>
                <w:rFonts w:hint="eastAsia" w:ascii="Times New Roman" w:hAnsi="Times New Roman" w:eastAsia="宋体" w:cs="Times New Roman"/>
                <w:b w:val="0"/>
                <w:bCs/>
                <w:color w:val="auto"/>
                <w:sz w:val="24"/>
                <w:highlight w:val="none"/>
                <w:lang w:val="en-US" w:eastAsia="zh-CN"/>
              </w:rPr>
              <w:t>08</w:t>
            </w:r>
            <w:r>
              <w:rPr>
                <w:rFonts w:hint="default" w:ascii="Times New Roman" w:hAnsi="Times New Roman" w:eastAsia="宋体" w:cs="Times New Roman"/>
                <w:b w:val="0"/>
                <w:bCs/>
                <w:color w:val="auto"/>
                <w:sz w:val="24"/>
                <w:highlight w:val="none"/>
              </w:rPr>
              <w:t xml:space="preserve"> 类危险废物</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危废代码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900-</w:t>
            </w:r>
            <w:r>
              <w:rPr>
                <w:rFonts w:hint="eastAsia" w:ascii="Times New Roman" w:hAnsi="Times New Roman" w:eastAsia="宋体" w:cs="Times New Roman"/>
                <w:b w:val="0"/>
                <w:bCs/>
                <w:color w:val="auto"/>
                <w:sz w:val="24"/>
                <w:highlight w:val="none"/>
                <w:lang w:val="en-US" w:eastAsia="zh-CN"/>
              </w:rPr>
              <w:t>200</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val="en-US" w:eastAsia="zh-CN"/>
              </w:rPr>
              <w:t>08</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，委托有危险废物处理资质的单位进行处理处置</w:t>
            </w:r>
            <w:r>
              <w:rPr>
                <w:rFonts w:hint="default" w:ascii="Times New Roman" w:hAnsi="Times New Roman" w:eastAsia="宋体" w:cs="Times New Roman"/>
                <w:b w:val="0"/>
                <w:bCs/>
                <w:color w:val="auto"/>
                <w:sz w:val="24"/>
                <w:highlight w:val="none"/>
                <w:lang w:eastAsia="zh-CN"/>
              </w:rPr>
              <w:t>。</w:t>
            </w:r>
          </w:p>
          <w:p w14:paraId="25B7F515">
            <w:pPr>
              <w:numPr>
                <w:ilvl w:val="0"/>
                <w:numId w:val="3"/>
              </w:numPr>
              <w:spacing w:line="360" w:lineRule="auto"/>
              <w:ind w:firstLine="480" w:firstLineChars="20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清洗废液（HW06）</w:t>
            </w:r>
          </w:p>
          <w:p w14:paraId="72FFA1CE">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项目</w:t>
            </w:r>
            <w:r>
              <w:rPr>
                <w:rFonts w:hint="eastAsia" w:ascii="Times New Roman" w:hAnsi="Times New Roman" w:eastAsia="宋体" w:cs="Times New Roman"/>
                <w:b w:val="0"/>
                <w:bCs w:val="0"/>
                <w:color w:val="auto"/>
                <w:sz w:val="24"/>
                <w:highlight w:val="none"/>
                <w:lang w:val="en-US" w:eastAsia="zh-CN"/>
              </w:rPr>
              <w:t>工件清洗有废水</w:t>
            </w:r>
            <w:r>
              <w:rPr>
                <w:rFonts w:hint="eastAsia" w:ascii="Times New Roman" w:hAnsi="Times New Roman" w:eastAsia="宋体" w:cs="Times New Roman"/>
                <w:b w:val="0"/>
                <w:bCs/>
                <w:color w:val="auto"/>
                <w:sz w:val="24"/>
                <w:highlight w:val="none"/>
                <w:lang w:val="en-US" w:eastAsia="zh-CN"/>
              </w:rPr>
              <w:t>产生</w:t>
            </w:r>
            <w:r>
              <w:rPr>
                <w:rFonts w:hint="default" w:ascii="Times New Roman" w:hAnsi="Times New Roman" w:eastAsia="宋体" w:cs="Times New Roman"/>
                <w:b w:val="0"/>
                <w:bCs/>
                <w:color w:val="auto"/>
                <w:sz w:val="24"/>
                <w:highlight w:val="none"/>
              </w:rPr>
              <w:t>，根据建设单位提供的资料，产生量</w:t>
            </w:r>
            <w:r>
              <w:rPr>
                <w:rFonts w:hint="default" w:ascii="Times New Roman" w:hAnsi="Times New Roman" w:eastAsia="宋体" w:cs="Times New Roman"/>
                <w:b w:val="0"/>
                <w:bCs/>
                <w:color w:val="auto"/>
                <w:sz w:val="24"/>
                <w:highlight w:val="none"/>
                <w:lang w:val="en-US" w:eastAsia="zh-CN"/>
              </w:rPr>
              <w:t>约</w:t>
            </w:r>
            <w:r>
              <w:rPr>
                <w:rFonts w:hint="default" w:ascii="Times New Roman" w:hAnsi="Times New Roman" w:eastAsia="宋体" w:cs="Times New Roman"/>
                <w:b w:val="0"/>
                <w:bCs/>
                <w:color w:val="auto"/>
                <w:sz w:val="24"/>
                <w:highlight w:val="none"/>
              </w:rPr>
              <w:t>为</w:t>
            </w:r>
            <w:r>
              <w:rPr>
                <w:rFonts w:hint="eastAsia"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a，属于HW</w:t>
            </w:r>
            <w:r>
              <w:rPr>
                <w:rFonts w:hint="eastAsia" w:ascii="Times New Roman" w:hAnsi="Times New Roman" w:eastAsia="宋体" w:cs="Times New Roman"/>
                <w:b w:val="0"/>
                <w:bCs/>
                <w:color w:val="auto"/>
                <w:sz w:val="24"/>
                <w:highlight w:val="none"/>
                <w:lang w:val="en-US" w:eastAsia="zh-CN"/>
              </w:rPr>
              <w:t>06</w:t>
            </w:r>
            <w:r>
              <w:rPr>
                <w:rFonts w:hint="default" w:ascii="Times New Roman" w:hAnsi="Times New Roman" w:eastAsia="宋体" w:cs="Times New Roman"/>
                <w:b w:val="0"/>
                <w:bCs/>
                <w:color w:val="auto"/>
                <w:sz w:val="24"/>
                <w:highlight w:val="none"/>
              </w:rPr>
              <w:t>类危险废物</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危废代码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900-</w:t>
            </w:r>
            <w:r>
              <w:rPr>
                <w:rFonts w:hint="eastAsia" w:ascii="Times New Roman" w:hAnsi="Times New Roman" w:eastAsia="宋体" w:cs="Times New Roman"/>
                <w:b w:val="0"/>
                <w:bCs/>
                <w:color w:val="auto"/>
                <w:sz w:val="24"/>
                <w:highlight w:val="none"/>
                <w:lang w:val="en-US" w:eastAsia="zh-CN"/>
              </w:rPr>
              <w:t>404</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val="en-US" w:eastAsia="zh-CN"/>
              </w:rPr>
              <w:t>06</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，委托有危险废物处理资质的单位进行处理处置</w:t>
            </w:r>
            <w:r>
              <w:rPr>
                <w:rFonts w:hint="default" w:ascii="Times New Roman" w:hAnsi="Times New Roman" w:eastAsia="宋体" w:cs="Times New Roman"/>
                <w:b w:val="0"/>
                <w:bCs/>
                <w:color w:val="auto"/>
                <w:sz w:val="24"/>
                <w:highlight w:val="none"/>
                <w:lang w:eastAsia="zh-CN"/>
              </w:rPr>
              <w:t>。</w:t>
            </w:r>
          </w:p>
          <w:p w14:paraId="54F675CA">
            <w:pPr>
              <w:spacing w:line="360" w:lineRule="auto"/>
              <w:ind w:firstLine="480" w:firstLineChars="200"/>
              <w:rPr>
                <w:rFonts w:hint="default" w:ascii="Times New Roman" w:hAnsi="Times New Roman" w:eastAsia="宋体" w:cs="Times New Roman"/>
                <w:b w:val="0"/>
                <w:bCs/>
                <w:color w:val="auto"/>
                <w:sz w:val="24"/>
                <w:highlight w:val="none"/>
                <w:lang w:eastAsia="zh-CN"/>
              </w:rPr>
            </w:pPr>
            <w:r>
              <w:rPr>
                <w:rFonts w:hint="eastAsia" w:ascii="Times New Roman" w:hAnsi="Times New Roman" w:eastAsia="宋体" w:cs="Times New Roman"/>
                <w:b w:val="0"/>
                <w:bCs/>
                <w:color w:val="auto"/>
                <w:sz w:val="24"/>
                <w:highlight w:val="none"/>
                <w:lang w:val="en-US" w:eastAsia="zh-CN"/>
              </w:rPr>
              <w:t>D</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废</w:t>
            </w:r>
            <w:r>
              <w:rPr>
                <w:rFonts w:hint="eastAsia" w:ascii="Times New Roman" w:hAnsi="Times New Roman" w:eastAsia="宋体" w:cs="Times New Roman"/>
                <w:b w:val="0"/>
                <w:bCs/>
                <w:color w:val="auto"/>
                <w:sz w:val="24"/>
                <w:highlight w:val="none"/>
                <w:lang w:val="en-US" w:eastAsia="zh-CN"/>
              </w:rPr>
              <w:t>包装</w:t>
            </w:r>
            <w:r>
              <w:rPr>
                <w:rFonts w:hint="default" w:ascii="Times New Roman" w:hAnsi="Times New Roman" w:eastAsia="宋体" w:cs="Times New Roman"/>
                <w:b w:val="0"/>
                <w:bCs/>
                <w:color w:val="auto"/>
                <w:sz w:val="24"/>
                <w:highlight w:val="none"/>
              </w:rPr>
              <w:t>桶</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HW49</w:t>
            </w:r>
            <w:r>
              <w:rPr>
                <w:rFonts w:hint="default" w:ascii="Times New Roman" w:hAnsi="Times New Roman" w:eastAsia="宋体" w:cs="Times New Roman"/>
                <w:b w:val="0"/>
                <w:bCs/>
                <w:color w:val="auto"/>
                <w:sz w:val="24"/>
                <w:highlight w:val="none"/>
                <w:lang w:eastAsia="zh-CN"/>
              </w:rPr>
              <w:t>）</w:t>
            </w:r>
          </w:p>
          <w:p w14:paraId="6C880891">
            <w:pPr>
              <w:spacing w:line="360" w:lineRule="auto"/>
              <w:ind w:firstLine="480" w:firstLineChars="200"/>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val="0"/>
                <w:bCs/>
                <w:color w:val="auto"/>
                <w:sz w:val="24"/>
                <w:highlight w:val="none"/>
              </w:rPr>
              <w:t>项目</w:t>
            </w:r>
            <w:r>
              <w:rPr>
                <w:rFonts w:hint="eastAsia" w:ascii="Times New Roman" w:hAnsi="Times New Roman" w:eastAsia="宋体" w:cs="Times New Roman"/>
                <w:b w:val="0"/>
                <w:bCs w:val="0"/>
                <w:color w:val="auto"/>
                <w:sz w:val="24"/>
                <w:highlight w:val="none"/>
                <w:lang w:val="en-US" w:eastAsia="zh-CN"/>
              </w:rPr>
              <w:t>切削液、液压油、清洗剂</w:t>
            </w:r>
            <w:r>
              <w:rPr>
                <w:rFonts w:hint="default" w:ascii="Times New Roman" w:hAnsi="Times New Roman" w:eastAsia="宋体" w:cs="Times New Roman"/>
                <w:b w:val="0"/>
                <w:bCs w:val="0"/>
                <w:color w:val="auto"/>
                <w:sz w:val="24"/>
                <w:highlight w:val="none"/>
              </w:rPr>
              <w:t>使用完后有废包装</w:t>
            </w:r>
            <w:r>
              <w:rPr>
                <w:rFonts w:hint="eastAsia" w:ascii="Times New Roman" w:hAnsi="Times New Roman" w:eastAsia="宋体" w:cs="Times New Roman"/>
                <w:b w:val="0"/>
                <w:bCs w:val="0"/>
                <w:color w:val="auto"/>
                <w:sz w:val="24"/>
                <w:highlight w:val="none"/>
                <w:lang w:val="en-US" w:eastAsia="zh-CN"/>
              </w:rPr>
              <w:t>桶</w:t>
            </w:r>
            <w:r>
              <w:rPr>
                <w:rFonts w:hint="eastAsia" w:ascii="Times New Roman" w:hAnsi="Times New Roman" w:eastAsia="宋体" w:cs="Times New Roman"/>
                <w:b w:val="0"/>
                <w:bCs/>
                <w:color w:val="auto"/>
                <w:sz w:val="24"/>
                <w:highlight w:val="none"/>
                <w:lang w:val="en-US" w:eastAsia="zh-CN"/>
              </w:rPr>
              <w:t>产生</w:t>
            </w:r>
            <w:r>
              <w:rPr>
                <w:rFonts w:hint="default" w:ascii="Times New Roman" w:hAnsi="Times New Roman" w:eastAsia="宋体" w:cs="Times New Roman"/>
                <w:b w:val="0"/>
                <w:bCs/>
                <w:color w:val="auto"/>
                <w:sz w:val="24"/>
                <w:highlight w:val="none"/>
              </w:rPr>
              <w:t>，根据建设单位提供的资料，产生量</w:t>
            </w:r>
            <w:r>
              <w:rPr>
                <w:rFonts w:hint="default" w:ascii="Times New Roman" w:hAnsi="Times New Roman" w:eastAsia="宋体" w:cs="Times New Roman"/>
                <w:b w:val="0"/>
                <w:bCs/>
                <w:color w:val="auto"/>
                <w:sz w:val="24"/>
                <w:highlight w:val="none"/>
                <w:lang w:val="en-US" w:eastAsia="zh-CN"/>
              </w:rPr>
              <w:t>约</w:t>
            </w:r>
            <w:r>
              <w:rPr>
                <w:rFonts w:hint="default" w:ascii="Times New Roman" w:hAnsi="Times New Roman" w:eastAsia="宋体" w:cs="Times New Roman"/>
                <w:b w:val="0"/>
                <w:bCs/>
                <w:color w:val="auto"/>
                <w:sz w:val="24"/>
                <w:highlight w:val="none"/>
              </w:rPr>
              <w:t>为</w:t>
            </w:r>
            <w:r>
              <w:rPr>
                <w:rFonts w:hint="eastAsia" w:ascii="Times New Roman" w:hAnsi="Times New Roman" w:eastAsia="宋体" w:cs="Times New Roman"/>
                <w:b w:val="0"/>
                <w:bCs/>
                <w:color w:val="auto"/>
                <w:sz w:val="24"/>
                <w:highlight w:val="none"/>
                <w:lang w:val="en-US" w:eastAsia="zh-CN"/>
              </w:rPr>
              <w:t>0.171</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a，属于HW49类危险废物</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危废代码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900-041-49</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，委托有危险废物处理资质的单位进行处理处置</w:t>
            </w:r>
            <w:r>
              <w:rPr>
                <w:rFonts w:hint="default" w:ascii="Times New Roman" w:hAnsi="Times New Roman" w:eastAsia="宋体" w:cs="Times New Roman"/>
                <w:b w:val="0"/>
                <w:bCs/>
                <w:color w:val="auto"/>
                <w:sz w:val="24"/>
                <w:highlight w:val="none"/>
                <w:lang w:eastAsia="zh-CN"/>
              </w:rPr>
              <w:t>。</w:t>
            </w:r>
          </w:p>
          <w:p w14:paraId="7101BDC4">
            <w:pPr>
              <w:spacing w:line="360" w:lineRule="auto"/>
              <w:ind w:firstLine="480" w:firstLineChars="200"/>
              <w:rPr>
                <w:rFonts w:hint="default" w:ascii="Times New Roman" w:hAnsi="Times New Roman" w:eastAsia="宋体" w:cs="Times New Roman"/>
                <w:b w:val="0"/>
                <w:bCs/>
                <w:color w:val="auto"/>
                <w:sz w:val="24"/>
                <w:highlight w:val="none"/>
                <w:lang w:eastAsia="zh-CN"/>
              </w:rPr>
            </w:pPr>
            <w:r>
              <w:rPr>
                <w:rFonts w:hint="eastAsia" w:ascii="Times New Roman" w:hAnsi="Times New Roman" w:eastAsia="宋体" w:cs="Times New Roman"/>
                <w:b w:val="0"/>
                <w:bCs/>
                <w:color w:val="auto"/>
                <w:sz w:val="24"/>
                <w:highlight w:val="none"/>
                <w:lang w:val="en-US" w:eastAsia="zh-CN"/>
              </w:rPr>
              <w:t>E</w:t>
            </w:r>
            <w:r>
              <w:rPr>
                <w:rFonts w:hint="default" w:ascii="Times New Roman" w:hAnsi="Times New Roman" w:eastAsia="宋体"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含油</w:t>
            </w:r>
            <w:r>
              <w:rPr>
                <w:rFonts w:hint="default" w:ascii="Times New Roman" w:hAnsi="Times New Roman" w:eastAsia="宋体" w:cs="Times New Roman"/>
                <w:b w:val="0"/>
                <w:bCs/>
                <w:color w:val="auto"/>
                <w:sz w:val="24"/>
                <w:highlight w:val="none"/>
              </w:rPr>
              <w:t>抹布</w:t>
            </w:r>
            <w:r>
              <w:rPr>
                <w:rFonts w:hint="eastAsia" w:ascii="Times New Roman" w:hAnsi="Times New Roman" w:eastAsia="宋体" w:cs="Times New Roman"/>
                <w:b w:val="0"/>
                <w:bCs/>
                <w:color w:val="auto"/>
                <w:sz w:val="24"/>
                <w:highlight w:val="none"/>
                <w:lang w:val="en-US" w:eastAsia="zh-CN"/>
              </w:rPr>
              <w:t>手套</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HW49</w:t>
            </w:r>
            <w:r>
              <w:rPr>
                <w:rFonts w:hint="default" w:ascii="Times New Roman" w:hAnsi="Times New Roman" w:eastAsia="宋体" w:cs="Times New Roman"/>
                <w:b w:val="0"/>
                <w:bCs/>
                <w:color w:val="auto"/>
                <w:sz w:val="24"/>
                <w:highlight w:val="none"/>
                <w:lang w:eastAsia="zh-CN"/>
              </w:rPr>
              <w:t>）</w:t>
            </w:r>
          </w:p>
          <w:p w14:paraId="0E39EE94">
            <w:pPr>
              <w:numPr>
                <w:ilvl w:val="0"/>
                <w:numId w:val="0"/>
              </w:numPr>
              <w:spacing w:line="360" w:lineRule="auto"/>
              <w:ind w:firstLine="480" w:firstLineChars="200"/>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val="0"/>
                <w:bCs/>
                <w:color w:val="auto"/>
                <w:sz w:val="24"/>
                <w:highlight w:val="none"/>
              </w:rPr>
              <w:t>根据建设单位提供资料，项目废弃的含油抹布</w:t>
            </w:r>
            <w:r>
              <w:rPr>
                <w:rFonts w:hint="eastAsia" w:ascii="Times New Roman" w:hAnsi="Times New Roman" w:eastAsia="宋体" w:cs="Times New Roman"/>
                <w:b w:val="0"/>
                <w:bCs/>
                <w:color w:val="auto"/>
                <w:sz w:val="24"/>
                <w:highlight w:val="none"/>
                <w:lang w:val="en-US" w:eastAsia="zh-CN"/>
              </w:rPr>
              <w:t>手套</w:t>
            </w:r>
            <w:r>
              <w:rPr>
                <w:rFonts w:hint="default" w:ascii="Times New Roman" w:hAnsi="Times New Roman" w:eastAsia="宋体" w:cs="Times New Roman"/>
                <w:b w:val="0"/>
                <w:bCs/>
                <w:color w:val="auto"/>
                <w:sz w:val="24"/>
                <w:highlight w:val="none"/>
              </w:rPr>
              <w:t>主要来自生产车间</w:t>
            </w:r>
            <w:r>
              <w:rPr>
                <w:rFonts w:hint="eastAsia" w:ascii="Times New Roman" w:hAnsi="Times New Roman" w:eastAsia="宋体" w:cs="Times New Roman"/>
                <w:b w:val="0"/>
                <w:bCs/>
                <w:color w:val="auto"/>
                <w:sz w:val="24"/>
                <w:highlight w:val="none"/>
                <w:lang w:val="en-US" w:eastAsia="zh-CN"/>
              </w:rPr>
              <w:t>机加工操作</w:t>
            </w:r>
            <w:r>
              <w:rPr>
                <w:rFonts w:hint="default" w:ascii="Times New Roman" w:hAnsi="Times New Roman" w:eastAsia="宋体" w:cs="Times New Roman"/>
                <w:b w:val="0"/>
                <w:bCs/>
                <w:color w:val="auto"/>
                <w:sz w:val="24"/>
                <w:highlight w:val="none"/>
              </w:rPr>
              <w:t>过程，产生量约0.</w:t>
            </w:r>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rPr>
              <w:t>t</w:t>
            </w:r>
            <w:r>
              <w:rPr>
                <w:rFonts w:hint="default" w:ascii="Times New Roman" w:hAnsi="Times New Roman" w:eastAsia="宋体" w:cs="Times New Roman"/>
                <w:b w:val="0"/>
                <w:bCs/>
                <w:color w:val="auto"/>
                <w:sz w:val="24"/>
                <w:highlight w:val="none"/>
                <w:lang w:val="en-US" w:eastAsia="zh-CN"/>
              </w:rPr>
              <w:t>/</w:t>
            </w:r>
            <w:r>
              <w:rPr>
                <w:rFonts w:hint="default" w:ascii="Times New Roman" w:hAnsi="Times New Roman" w:eastAsia="宋体" w:cs="Times New Roman"/>
                <w:b w:val="0"/>
                <w:bCs/>
                <w:color w:val="auto"/>
                <w:sz w:val="24"/>
                <w:highlight w:val="none"/>
              </w:rPr>
              <w:t>a。</w:t>
            </w:r>
            <w:r>
              <w:rPr>
                <w:rFonts w:hint="eastAsia" w:ascii="Times New Roman" w:hAnsi="Times New Roman" w:eastAsia="宋体" w:cs="Times New Roman"/>
                <w:b w:val="0"/>
                <w:bCs/>
                <w:color w:val="auto"/>
                <w:sz w:val="24"/>
                <w:highlight w:val="none"/>
                <w:lang w:val="en-US" w:eastAsia="zh-CN"/>
              </w:rPr>
              <w:t>含油</w:t>
            </w:r>
            <w:r>
              <w:rPr>
                <w:rFonts w:hint="default" w:ascii="Times New Roman" w:hAnsi="Times New Roman" w:eastAsia="宋体" w:cs="Times New Roman"/>
                <w:b w:val="0"/>
                <w:bCs/>
                <w:color w:val="auto"/>
                <w:sz w:val="24"/>
                <w:highlight w:val="none"/>
              </w:rPr>
              <w:t>抹布</w:t>
            </w:r>
            <w:r>
              <w:rPr>
                <w:rFonts w:hint="eastAsia" w:ascii="Times New Roman" w:hAnsi="Times New Roman" w:eastAsia="宋体" w:cs="Times New Roman"/>
                <w:b w:val="0"/>
                <w:bCs/>
                <w:color w:val="auto"/>
                <w:sz w:val="24"/>
                <w:highlight w:val="none"/>
                <w:lang w:val="en-US" w:eastAsia="zh-CN"/>
              </w:rPr>
              <w:t>手套属于</w:t>
            </w:r>
            <w:r>
              <w:rPr>
                <w:rFonts w:hint="default" w:ascii="Times New Roman" w:hAnsi="Times New Roman" w:eastAsia="宋体" w:cs="Times New Roman"/>
                <w:b w:val="0"/>
                <w:bCs/>
                <w:color w:val="auto"/>
                <w:sz w:val="24"/>
                <w:highlight w:val="none"/>
              </w:rPr>
              <w:t>HW</w:t>
            </w:r>
            <w:r>
              <w:rPr>
                <w:rFonts w:hint="default" w:ascii="Times New Roman" w:hAnsi="Times New Roman" w:eastAsia="宋体" w:cs="Times New Roman"/>
                <w:b w:val="0"/>
                <w:bCs/>
                <w:color w:val="auto"/>
                <w:sz w:val="24"/>
                <w:highlight w:val="none"/>
                <w:lang w:val="en-US" w:eastAsia="zh-CN"/>
              </w:rPr>
              <w:t>49</w:t>
            </w:r>
            <w:r>
              <w:rPr>
                <w:rFonts w:hint="default" w:ascii="Times New Roman" w:hAnsi="Times New Roman" w:eastAsia="宋体" w:cs="Times New Roman"/>
                <w:b w:val="0"/>
                <w:bCs/>
                <w:color w:val="auto"/>
                <w:sz w:val="24"/>
                <w:highlight w:val="none"/>
              </w:rPr>
              <w:t xml:space="preserve"> 类危险废物</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危废代码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900-041-49</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rPr>
              <w:t>，委托有危险废物处理资质的单位进行处理处置。</w:t>
            </w:r>
          </w:p>
          <w:p w14:paraId="08ABB82E">
            <w:pPr>
              <w:spacing w:line="360" w:lineRule="auto"/>
              <w:ind w:firstLine="482" w:firstLineChars="200"/>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2、固体废物属性判定</w:t>
            </w:r>
          </w:p>
          <w:p w14:paraId="17D28EFD">
            <w:pPr>
              <w:spacing w:line="360" w:lineRule="auto"/>
              <w:ind w:firstLine="480" w:firstLineChars="200"/>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根据《中华人民共和国固体废物污染环境防治法》、《固体废物鉴别标准通则》（GB34330-2017）、《建设项目危险废物环境影响评价指南》（公告2017年第43号）和《关于贯彻落实建设项目危险废物环境影响评价指南要求的通知》（苏环办[2018]18号）的规定，判断建设项目生产过程中产生的副产物是否属于固体废物，判定依据及结果见表4-30。</w:t>
            </w:r>
          </w:p>
          <w:p w14:paraId="50CA00D3">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13</w:t>
            </w:r>
            <w:r>
              <w:rPr>
                <w:rFonts w:hint="default" w:ascii="Times New Roman" w:hAnsi="Times New Roman" w:eastAsia="宋体" w:cs="Times New Roman"/>
                <w:b/>
                <w:color w:val="auto"/>
                <w:sz w:val="24"/>
                <w:highlight w:val="none"/>
              </w:rPr>
              <w:t xml:space="preserve">  本项目副产物产生情况汇总表</w:t>
            </w:r>
          </w:p>
          <w:tbl>
            <w:tblPr>
              <w:tblStyle w:val="25"/>
              <w:tblW w:w="508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157"/>
              <w:gridCol w:w="956"/>
              <w:gridCol w:w="671"/>
              <w:gridCol w:w="939"/>
              <w:gridCol w:w="963"/>
              <w:gridCol w:w="688"/>
              <w:gridCol w:w="931"/>
              <w:gridCol w:w="1755"/>
            </w:tblGrid>
            <w:tr w14:paraId="43F9C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vMerge w:val="restart"/>
                  <w:vAlign w:val="center"/>
                </w:tcPr>
                <w:p w14:paraId="43A9B840">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81" w:type="pct"/>
                  <w:vMerge w:val="restart"/>
                  <w:vAlign w:val="center"/>
                </w:tcPr>
                <w:p w14:paraId="6580564D">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副产物</w:t>
                  </w:r>
                </w:p>
                <w:p w14:paraId="1013EF7C">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名称</w:t>
                  </w:r>
                </w:p>
              </w:tc>
              <w:tc>
                <w:tcPr>
                  <w:tcW w:w="563" w:type="pct"/>
                  <w:vMerge w:val="restart"/>
                  <w:vAlign w:val="center"/>
                </w:tcPr>
                <w:p w14:paraId="3C03BF60">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产生</w:t>
                  </w:r>
                </w:p>
                <w:p w14:paraId="62E342C5">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来源</w:t>
                  </w:r>
                </w:p>
              </w:tc>
              <w:tc>
                <w:tcPr>
                  <w:tcW w:w="395" w:type="pct"/>
                  <w:vMerge w:val="restart"/>
                  <w:vAlign w:val="center"/>
                </w:tcPr>
                <w:p w14:paraId="45621005">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形态</w:t>
                  </w:r>
                </w:p>
              </w:tc>
              <w:tc>
                <w:tcPr>
                  <w:tcW w:w="553" w:type="pct"/>
                  <w:vMerge w:val="restart"/>
                  <w:vAlign w:val="center"/>
                </w:tcPr>
                <w:p w14:paraId="2C03CC63">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主要</w:t>
                  </w:r>
                </w:p>
                <w:p w14:paraId="5ADE22B4">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成分</w:t>
                  </w:r>
                </w:p>
              </w:tc>
              <w:tc>
                <w:tcPr>
                  <w:tcW w:w="567" w:type="pct"/>
                  <w:vMerge w:val="restart"/>
                  <w:vAlign w:val="center"/>
                </w:tcPr>
                <w:p w14:paraId="698D28E0">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预测产生量（t/a）</w:t>
                  </w:r>
                </w:p>
              </w:tc>
              <w:tc>
                <w:tcPr>
                  <w:tcW w:w="1987" w:type="pct"/>
                  <w:gridSpan w:val="3"/>
                  <w:vAlign w:val="center"/>
                </w:tcPr>
                <w:p w14:paraId="531A322D">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种类判断*</w:t>
                  </w:r>
                </w:p>
              </w:tc>
            </w:tr>
            <w:tr w14:paraId="38B82D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vMerge w:val="continue"/>
                  <w:vAlign w:val="center"/>
                </w:tcPr>
                <w:p w14:paraId="32E4066E">
                  <w:pPr>
                    <w:adjustRightInd w:val="0"/>
                    <w:snapToGrid w:val="0"/>
                    <w:jc w:val="center"/>
                    <w:rPr>
                      <w:rFonts w:hint="default" w:ascii="Times New Roman" w:hAnsi="Times New Roman" w:eastAsia="宋体" w:cs="Times New Roman"/>
                      <w:b/>
                      <w:color w:val="auto"/>
                      <w:sz w:val="21"/>
                      <w:szCs w:val="21"/>
                      <w:highlight w:val="none"/>
                    </w:rPr>
                  </w:pPr>
                </w:p>
              </w:tc>
              <w:tc>
                <w:tcPr>
                  <w:tcW w:w="681" w:type="pct"/>
                  <w:vMerge w:val="continue"/>
                  <w:vAlign w:val="center"/>
                </w:tcPr>
                <w:p w14:paraId="6F931302">
                  <w:pPr>
                    <w:adjustRightInd w:val="0"/>
                    <w:snapToGrid w:val="0"/>
                    <w:jc w:val="center"/>
                    <w:rPr>
                      <w:rFonts w:hint="default" w:ascii="Times New Roman" w:hAnsi="Times New Roman" w:eastAsia="宋体" w:cs="Times New Roman"/>
                      <w:b/>
                      <w:color w:val="auto"/>
                      <w:sz w:val="21"/>
                      <w:szCs w:val="21"/>
                      <w:highlight w:val="none"/>
                    </w:rPr>
                  </w:pPr>
                </w:p>
              </w:tc>
              <w:tc>
                <w:tcPr>
                  <w:tcW w:w="563" w:type="pct"/>
                  <w:vMerge w:val="continue"/>
                  <w:vAlign w:val="center"/>
                </w:tcPr>
                <w:p w14:paraId="54D2EB04">
                  <w:pPr>
                    <w:adjustRightInd w:val="0"/>
                    <w:snapToGrid w:val="0"/>
                    <w:jc w:val="center"/>
                    <w:rPr>
                      <w:rFonts w:hint="default" w:ascii="Times New Roman" w:hAnsi="Times New Roman" w:eastAsia="宋体" w:cs="Times New Roman"/>
                      <w:b/>
                      <w:color w:val="auto"/>
                      <w:sz w:val="21"/>
                      <w:szCs w:val="21"/>
                      <w:highlight w:val="none"/>
                    </w:rPr>
                  </w:pPr>
                </w:p>
              </w:tc>
              <w:tc>
                <w:tcPr>
                  <w:tcW w:w="395" w:type="pct"/>
                  <w:vMerge w:val="continue"/>
                  <w:vAlign w:val="center"/>
                </w:tcPr>
                <w:p w14:paraId="626A2040">
                  <w:pPr>
                    <w:adjustRightInd w:val="0"/>
                    <w:snapToGrid w:val="0"/>
                    <w:jc w:val="center"/>
                    <w:rPr>
                      <w:rFonts w:hint="default" w:ascii="Times New Roman" w:hAnsi="Times New Roman" w:eastAsia="宋体" w:cs="Times New Roman"/>
                      <w:b/>
                      <w:color w:val="auto"/>
                      <w:sz w:val="21"/>
                      <w:szCs w:val="21"/>
                      <w:highlight w:val="none"/>
                    </w:rPr>
                  </w:pPr>
                </w:p>
              </w:tc>
              <w:tc>
                <w:tcPr>
                  <w:tcW w:w="553" w:type="pct"/>
                  <w:vMerge w:val="continue"/>
                  <w:vAlign w:val="center"/>
                </w:tcPr>
                <w:p w14:paraId="6F19D997">
                  <w:pPr>
                    <w:adjustRightInd w:val="0"/>
                    <w:snapToGrid w:val="0"/>
                    <w:jc w:val="center"/>
                    <w:rPr>
                      <w:rFonts w:hint="default" w:ascii="Times New Roman" w:hAnsi="Times New Roman" w:eastAsia="宋体" w:cs="Times New Roman"/>
                      <w:b/>
                      <w:color w:val="auto"/>
                      <w:sz w:val="21"/>
                      <w:szCs w:val="21"/>
                      <w:highlight w:val="none"/>
                    </w:rPr>
                  </w:pPr>
                </w:p>
              </w:tc>
              <w:tc>
                <w:tcPr>
                  <w:tcW w:w="567" w:type="pct"/>
                  <w:vMerge w:val="continue"/>
                  <w:vAlign w:val="center"/>
                </w:tcPr>
                <w:p w14:paraId="03CCEB90">
                  <w:pPr>
                    <w:adjustRightInd w:val="0"/>
                    <w:snapToGrid w:val="0"/>
                    <w:jc w:val="center"/>
                    <w:rPr>
                      <w:rFonts w:hint="default" w:ascii="Times New Roman" w:hAnsi="Times New Roman" w:eastAsia="宋体" w:cs="Times New Roman"/>
                      <w:b/>
                      <w:color w:val="auto"/>
                      <w:sz w:val="21"/>
                      <w:szCs w:val="21"/>
                      <w:highlight w:val="none"/>
                    </w:rPr>
                  </w:pPr>
                </w:p>
              </w:tc>
              <w:tc>
                <w:tcPr>
                  <w:tcW w:w="405" w:type="pct"/>
                  <w:vAlign w:val="center"/>
                </w:tcPr>
                <w:p w14:paraId="7FFC911F">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固体</w:t>
                  </w:r>
                </w:p>
                <w:p w14:paraId="59902DCE">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废物</w:t>
                  </w:r>
                </w:p>
              </w:tc>
              <w:tc>
                <w:tcPr>
                  <w:tcW w:w="548" w:type="pct"/>
                  <w:vAlign w:val="center"/>
                </w:tcPr>
                <w:p w14:paraId="21F22D29">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副产品</w:t>
                  </w:r>
                </w:p>
              </w:tc>
              <w:tc>
                <w:tcPr>
                  <w:tcW w:w="1033" w:type="pct"/>
                  <w:vAlign w:val="center"/>
                </w:tcPr>
                <w:p w14:paraId="12A1B133">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判定依据</w:t>
                  </w:r>
                </w:p>
              </w:tc>
            </w:tr>
            <w:tr w14:paraId="49B61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vAlign w:val="center"/>
                </w:tcPr>
                <w:p w14:paraId="28C07CF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81" w:type="pct"/>
                  <w:vAlign w:val="center"/>
                </w:tcPr>
                <w:p w14:paraId="547A54A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生活垃圾</w:t>
                  </w:r>
                </w:p>
              </w:tc>
              <w:tc>
                <w:tcPr>
                  <w:tcW w:w="563" w:type="pct"/>
                  <w:vAlign w:val="center"/>
                </w:tcPr>
                <w:p w14:paraId="2A33CB4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办公、生活</w:t>
                  </w:r>
                </w:p>
              </w:tc>
              <w:tc>
                <w:tcPr>
                  <w:tcW w:w="395" w:type="pct"/>
                  <w:vAlign w:val="center"/>
                </w:tcPr>
                <w:p w14:paraId="7A2F7E9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半固态</w:t>
                  </w:r>
                </w:p>
              </w:tc>
              <w:tc>
                <w:tcPr>
                  <w:tcW w:w="553" w:type="pct"/>
                  <w:vAlign w:val="center"/>
                </w:tcPr>
                <w:p w14:paraId="3DF1243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废塑料、废纸等</w:t>
                  </w:r>
                </w:p>
              </w:tc>
              <w:tc>
                <w:tcPr>
                  <w:tcW w:w="567" w:type="pct"/>
                  <w:vAlign w:val="center"/>
                </w:tcPr>
                <w:p w14:paraId="620D3EA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4.5</w:t>
                  </w:r>
                </w:p>
              </w:tc>
              <w:tc>
                <w:tcPr>
                  <w:tcW w:w="405" w:type="pct"/>
                  <w:vAlign w:val="center"/>
                </w:tcPr>
                <w:p w14:paraId="1A8A492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3A073A5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restart"/>
                  <w:vAlign w:val="center"/>
                </w:tcPr>
                <w:p w14:paraId="7FDABD2D">
                  <w:pPr>
                    <w:adjustRightInd w:val="0"/>
                    <w:snapToGrid w:val="0"/>
                    <w:ind w:left="-105" w:leftChars="-50" w:right="-105" w:rightChar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《固体废物鉴别标准通则》（GB34330-2017）</w:t>
                  </w:r>
                </w:p>
              </w:tc>
            </w:tr>
            <w:tr w14:paraId="7EA07D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 w:type="pct"/>
                  <w:shd w:val="clear" w:color="auto" w:fill="auto"/>
                  <w:vAlign w:val="center"/>
                </w:tcPr>
                <w:p w14:paraId="691E66F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681" w:type="pct"/>
                  <w:shd w:val="clear" w:color="auto" w:fill="auto"/>
                  <w:vAlign w:val="center"/>
                </w:tcPr>
                <w:p w14:paraId="66163495">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金属屑</w:t>
                  </w:r>
                </w:p>
              </w:tc>
              <w:tc>
                <w:tcPr>
                  <w:tcW w:w="563" w:type="pct"/>
                  <w:shd w:val="clear" w:color="auto" w:fill="auto"/>
                  <w:vAlign w:val="center"/>
                </w:tcPr>
                <w:p w14:paraId="3BEFE4E5">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395" w:type="pct"/>
                  <w:shd w:val="clear" w:color="auto" w:fill="auto"/>
                  <w:vAlign w:val="center"/>
                </w:tcPr>
                <w:p w14:paraId="057FB152">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bidi="ar"/>
                    </w:rPr>
                    <w:t>固态</w:t>
                  </w:r>
                </w:p>
              </w:tc>
              <w:tc>
                <w:tcPr>
                  <w:tcW w:w="553" w:type="pct"/>
                  <w:shd w:val="clear" w:color="auto" w:fill="auto"/>
                  <w:vAlign w:val="center"/>
                </w:tcPr>
                <w:p w14:paraId="1F032558">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金属</w:t>
                  </w:r>
                </w:p>
              </w:tc>
              <w:tc>
                <w:tcPr>
                  <w:tcW w:w="567" w:type="pct"/>
                  <w:shd w:val="clear" w:color="auto" w:fill="auto"/>
                  <w:vAlign w:val="center"/>
                </w:tcPr>
                <w:p w14:paraId="1A00B5C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c>
                <w:tcPr>
                  <w:tcW w:w="405" w:type="pct"/>
                  <w:shd w:val="clear" w:color="auto" w:fill="auto"/>
                  <w:vAlign w:val="center"/>
                </w:tcPr>
                <w:p w14:paraId="7DDF6C9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48" w:type="pct"/>
                  <w:shd w:val="clear" w:color="auto" w:fill="auto"/>
                  <w:vAlign w:val="center"/>
                </w:tcPr>
                <w:p w14:paraId="1F4A545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74DCD13B">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495AAF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 w:type="pct"/>
                  <w:shd w:val="clear" w:color="auto" w:fill="auto"/>
                  <w:vAlign w:val="center"/>
                </w:tcPr>
                <w:p w14:paraId="5FC675D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681" w:type="pct"/>
                  <w:shd w:val="clear" w:color="auto" w:fill="auto"/>
                  <w:vAlign w:val="center"/>
                </w:tcPr>
                <w:p w14:paraId="6CE69DB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废滤芯</w:t>
                  </w:r>
                </w:p>
              </w:tc>
              <w:tc>
                <w:tcPr>
                  <w:tcW w:w="563" w:type="pct"/>
                  <w:shd w:val="clear" w:color="auto" w:fill="auto"/>
                  <w:vAlign w:val="center"/>
                </w:tcPr>
                <w:p w14:paraId="24F77534">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395" w:type="pct"/>
                  <w:shd w:val="clear" w:color="auto" w:fill="auto"/>
                  <w:vAlign w:val="center"/>
                </w:tcPr>
                <w:p w14:paraId="58AA383A">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固态</w:t>
                  </w:r>
                </w:p>
              </w:tc>
              <w:tc>
                <w:tcPr>
                  <w:tcW w:w="553" w:type="pct"/>
                  <w:shd w:val="clear" w:color="auto" w:fill="auto"/>
                  <w:vAlign w:val="center"/>
                </w:tcPr>
                <w:p w14:paraId="682566F9">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金属</w:t>
                  </w:r>
                </w:p>
              </w:tc>
              <w:tc>
                <w:tcPr>
                  <w:tcW w:w="567" w:type="pct"/>
                  <w:shd w:val="clear" w:color="auto" w:fill="auto"/>
                  <w:vAlign w:val="center"/>
                </w:tcPr>
                <w:p w14:paraId="0C02619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w:t>
                  </w:r>
                </w:p>
              </w:tc>
              <w:tc>
                <w:tcPr>
                  <w:tcW w:w="405" w:type="pct"/>
                  <w:shd w:val="clear" w:color="auto" w:fill="auto"/>
                  <w:vAlign w:val="center"/>
                </w:tcPr>
                <w:p w14:paraId="71A796B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48" w:type="pct"/>
                  <w:shd w:val="clear" w:color="auto" w:fill="auto"/>
                  <w:vAlign w:val="center"/>
                </w:tcPr>
                <w:p w14:paraId="1C0B8EC8">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03CA2B7F">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2E95B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shd w:val="clear" w:color="auto" w:fill="auto"/>
                  <w:vAlign w:val="center"/>
                </w:tcPr>
                <w:p w14:paraId="70D2092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p>
              </w:tc>
              <w:tc>
                <w:tcPr>
                  <w:tcW w:w="681" w:type="pct"/>
                  <w:shd w:val="clear" w:color="auto" w:fill="auto"/>
                  <w:vAlign w:val="center"/>
                </w:tcPr>
                <w:p w14:paraId="47BAE1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563" w:type="pct"/>
                  <w:vAlign w:val="center"/>
                </w:tcPr>
                <w:p w14:paraId="775ADA08">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395" w:type="pct"/>
                  <w:vAlign w:val="center"/>
                </w:tcPr>
                <w:p w14:paraId="7A3C26C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rPr>
                    <w:t>态</w:t>
                  </w:r>
                </w:p>
              </w:tc>
              <w:tc>
                <w:tcPr>
                  <w:tcW w:w="553" w:type="pct"/>
                  <w:vAlign w:val="center"/>
                </w:tcPr>
                <w:p w14:paraId="7203B9E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矿物油</w:t>
                  </w:r>
                </w:p>
              </w:tc>
              <w:tc>
                <w:tcPr>
                  <w:tcW w:w="567" w:type="pct"/>
                  <w:vAlign w:val="center"/>
                </w:tcPr>
                <w:p w14:paraId="0518496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405" w:type="pct"/>
                  <w:vAlign w:val="center"/>
                </w:tcPr>
                <w:p w14:paraId="4A29A87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0DBDE4D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4364AF46">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603AEC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shd w:val="clear" w:color="auto" w:fill="auto"/>
                  <w:vAlign w:val="center"/>
                </w:tcPr>
                <w:p w14:paraId="24EE9ED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681" w:type="pct"/>
                  <w:shd w:val="clear" w:color="auto" w:fill="auto"/>
                  <w:vAlign w:val="center"/>
                </w:tcPr>
                <w:p w14:paraId="33CB5B8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磨泥</w:t>
                  </w:r>
                </w:p>
              </w:tc>
              <w:tc>
                <w:tcPr>
                  <w:tcW w:w="563" w:type="pct"/>
                  <w:vAlign w:val="center"/>
                </w:tcPr>
                <w:p w14:paraId="703B3128">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机加工</w:t>
                  </w:r>
                </w:p>
              </w:tc>
              <w:tc>
                <w:tcPr>
                  <w:tcW w:w="395" w:type="pct"/>
                  <w:vAlign w:val="center"/>
                </w:tcPr>
                <w:p w14:paraId="6365034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半</w:t>
                  </w:r>
                  <w:r>
                    <w:rPr>
                      <w:rFonts w:hint="default" w:ascii="Times New Roman" w:hAnsi="Times New Roman" w:eastAsia="宋体" w:cs="Times New Roman"/>
                      <w:color w:val="auto"/>
                      <w:sz w:val="21"/>
                      <w:szCs w:val="21"/>
                      <w:highlight w:val="none"/>
                    </w:rPr>
                    <w:t>固态</w:t>
                  </w:r>
                </w:p>
              </w:tc>
              <w:tc>
                <w:tcPr>
                  <w:tcW w:w="553" w:type="pct"/>
                  <w:vAlign w:val="center"/>
                </w:tcPr>
                <w:p w14:paraId="21FC4A55">
                  <w:pPr>
                    <w:adjustRightInd w:val="0"/>
                    <w:snapToGrid w:val="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矿物油、金属</w:t>
                  </w:r>
                </w:p>
              </w:tc>
              <w:tc>
                <w:tcPr>
                  <w:tcW w:w="567" w:type="pct"/>
                  <w:vAlign w:val="center"/>
                </w:tcPr>
                <w:p w14:paraId="55F01A2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w:t>
                  </w:r>
                </w:p>
              </w:tc>
              <w:tc>
                <w:tcPr>
                  <w:tcW w:w="405" w:type="pct"/>
                  <w:vAlign w:val="center"/>
                </w:tcPr>
                <w:p w14:paraId="4F6646F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68307B2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4CE023EB">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3CB84B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shd w:val="clear" w:color="auto" w:fill="auto"/>
                  <w:vAlign w:val="center"/>
                </w:tcPr>
                <w:p w14:paraId="6AE791F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681" w:type="pct"/>
                  <w:shd w:val="clear" w:color="auto" w:fill="auto"/>
                  <w:vAlign w:val="center"/>
                </w:tcPr>
                <w:p w14:paraId="3EC5D2D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563" w:type="pct"/>
                  <w:vAlign w:val="center"/>
                </w:tcPr>
                <w:p w14:paraId="100E5155">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清洗</w:t>
                  </w:r>
                </w:p>
              </w:tc>
              <w:tc>
                <w:tcPr>
                  <w:tcW w:w="395" w:type="pct"/>
                  <w:vAlign w:val="center"/>
                </w:tcPr>
                <w:p w14:paraId="6EAB7A6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rPr>
                    <w:t>态</w:t>
                  </w:r>
                </w:p>
              </w:tc>
              <w:tc>
                <w:tcPr>
                  <w:tcW w:w="553" w:type="pct"/>
                  <w:vAlign w:val="center"/>
                </w:tcPr>
                <w:p w14:paraId="6ABA63C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w:t>
                  </w:r>
                  <w:r>
                    <w:rPr>
                      <w:rFonts w:hint="eastAsia" w:ascii="Times New Roman" w:hAnsi="Times New Roman" w:eastAsia="宋体" w:cs="Times New Roman"/>
                      <w:color w:val="auto"/>
                      <w:sz w:val="21"/>
                      <w:szCs w:val="21"/>
                      <w:highlight w:val="none"/>
                      <w:lang w:val="en-US" w:eastAsia="zh-CN"/>
                    </w:rPr>
                    <w:t>、清洗剂</w:t>
                  </w:r>
                </w:p>
              </w:tc>
              <w:tc>
                <w:tcPr>
                  <w:tcW w:w="567" w:type="pct"/>
                  <w:vAlign w:val="center"/>
                </w:tcPr>
                <w:p w14:paraId="1A1F965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405" w:type="pct"/>
                  <w:vAlign w:val="center"/>
                </w:tcPr>
                <w:p w14:paraId="79FAEE7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3C2D621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61CA41EC">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047616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shd w:val="clear" w:color="auto" w:fill="auto"/>
                  <w:vAlign w:val="center"/>
                </w:tcPr>
                <w:p w14:paraId="48ACA9F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7</w:t>
                  </w:r>
                </w:p>
              </w:tc>
              <w:tc>
                <w:tcPr>
                  <w:tcW w:w="681" w:type="pct"/>
                  <w:shd w:val="clear" w:color="auto" w:fill="auto"/>
                  <w:vAlign w:val="center"/>
                </w:tcPr>
                <w:p w14:paraId="2E8BCAA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563" w:type="pct"/>
                  <w:vAlign w:val="center"/>
                </w:tcPr>
                <w:p w14:paraId="07F8AEE7">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原料包装</w:t>
                  </w:r>
                </w:p>
              </w:tc>
              <w:tc>
                <w:tcPr>
                  <w:tcW w:w="395" w:type="pct"/>
                  <w:vAlign w:val="center"/>
                </w:tcPr>
                <w:p w14:paraId="7F04142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液态</w:t>
                  </w:r>
                </w:p>
              </w:tc>
              <w:tc>
                <w:tcPr>
                  <w:tcW w:w="553" w:type="pct"/>
                  <w:vAlign w:val="center"/>
                </w:tcPr>
                <w:p w14:paraId="021E79C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矿物油</w:t>
                  </w:r>
                </w:p>
              </w:tc>
              <w:tc>
                <w:tcPr>
                  <w:tcW w:w="567" w:type="pct"/>
                  <w:vAlign w:val="center"/>
                </w:tcPr>
                <w:p w14:paraId="5AED921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0.171</w:t>
                  </w:r>
                </w:p>
              </w:tc>
              <w:tc>
                <w:tcPr>
                  <w:tcW w:w="405" w:type="pct"/>
                  <w:vAlign w:val="center"/>
                </w:tcPr>
                <w:p w14:paraId="7C34511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3E3500C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44876C59">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r w14:paraId="22C90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shd w:val="clear" w:color="auto" w:fill="auto"/>
                  <w:vAlign w:val="center"/>
                </w:tcPr>
                <w:p w14:paraId="53121AE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681" w:type="pct"/>
                  <w:shd w:val="clear" w:color="auto" w:fill="auto"/>
                  <w:vAlign w:val="center"/>
                </w:tcPr>
                <w:p w14:paraId="6C482DD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563" w:type="pct"/>
                  <w:vAlign w:val="center"/>
                </w:tcPr>
                <w:p w14:paraId="05233E7E">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机加工</w:t>
                  </w:r>
                </w:p>
              </w:tc>
              <w:tc>
                <w:tcPr>
                  <w:tcW w:w="395" w:type="pct"/>
                  <w:vAlign w:val="center"/>
                </w:tcPr>
                <w:p w14:paraId="1974E93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固态</w:t>
                  </w:r>
                </w:p>
              </w:tc>
              <w:tc>
                <w:tcPr>
                  <w:tcW w:w="553" w:type="pct"/>
                  <w:vAlign w:val="center"/>
                </w:tcPr>
                <w:p w14:paraId="5785CB0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矿物油</w:t>
                  </w:r>
                </w:p>
              </w:tc>
              <w:tc>
                <w:tcPr>
                  <w:tcW w:w="567" w:type="pct"/>
                  <w:vAlign w:val="center"/>
                </w:tcPr>
                <w:p w14:paraId="4A29146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w:t>
                  </w:r>
                </w:p>
              </w:tc>
              <w:tc>
                <w:tcPr>
                  <w:tcW w:w="405" w:type="pct"/>
                  <w:vAlign w:val="center"/>
                </w:tcPr>
                <w:p w14:paraId="0F9CDB9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48" w:type="pct"/>
                  <w:vAlign w:val="center"/>
                </w:tcPr>
                <w:p w14:paraId="14B701D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3" w:type="pct"/>
                  <w:vMerge w:val="continue"/>
                  <w:vAlign w:val="center"/>
                </w:tcPr>
                <w:p w14:paraId="1BDF5F06">
                  <w:pPr>
                    <w:adjustRightInd w:val="0"/>
                    <w:snapToGrid w:val="0"/>
                    <w:ind w:left="-105" w:leftChars="-50" w:right="-105" w:rightChars="-50"/>
                    <w:jc w:val="center"/>
                    <w:rPr>
                      <w:rFonts w:hint="default" w:ascii="Times New Roman" w:hAnsi="Times New Roman" w:eastAsia="宋体" w:cs="Times New Roman"/>
                      <w:color w:val="auto"/>
                      <w:sz w:val="21"/>
                      <w:szCs w:val="21"/>
                      <w:highlight w:val="none"/>
                    </w:rPr>
                  </w:pPr>
                </w:p>
              </w:tc>
            </w:tr>
          </w:tbl>
          <w:p w14:paraId="3C7FF10E">
            <w:pPr>
              <w:keepNext w:val="0"/>
              <w:keepLines w:val="0"/>
              <w:pageBreakBefore w:val="0"/>
              <w:widowControl w:val="0"/>
              <w:kinsoku/>
              <w:wordWrap/>
              <w:overflowPunct/>
              <w:topLinePunct w:val="0"/>
              <w:autoSpaceDE/>
              <w:autoSpaceDN/>
              <w:bidi w:val="0"/>
              <w:adjustRightInd/>
              <w:snapToGrid/>
              <w:spacing w:before="120"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3、固体废物产生情况汇总</w:t>
            </w:r>
          </w:p>
          <w:p w14:paraId="34E52D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根据《国家危险废物名录》（2021年版），判定建设项目固体废物是否属于危险固废。本项目固体废物产生情况汇总见表4-31。危险废物汇总见表4-</w:t>
            </w:r>
            <w:r>
              <w:rPr>
                <w:rFonts w:hint="eastAsia"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rPr>
              <w:t>。</w:t>
            </w:r>
          </w:p>
          <w:p w14:paraId="39373B35">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14</w:t>
            </w:r>
            <w:r>
              <w:rPr>
                <w:rFonts w:hint="default" w:ascii="Times New Roman" w:hAnsi="Times New Roman" w:eastAsia="宋体" w:cs="Times New Roman"/>
                <w:b/>
                <w:color w:val="auto"/>
                <w:sz w:val="24"/>
                <w:highlight w:val="none"/>
              </w:rPr>
              <w:t xml:space="preserve">  固体废物类别判定表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0"/>
              <w:gridCol w:w="1130"/>
              <w:gridCol w:w="578"/>
              <w:gridCol w:w="779"/>
              <w:gridCol w:w="506"/>
              <w:gridCol w:w="1033"/>
              <w:gridCol w:w="904"/>
              <w:gridCol w:w="802"/>
              <w:gridCol w:w="1292"/>
              <w:gridCol w:w="904"/>
            </w:tblGrid>
            <w:tr w14:paraId="2414C7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473EFAE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76" w:type="pct"/>
                  <w:vAlign w:val="center"/>
                </w:tcPr>
                <w:p w14:paraId="1E7050B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固废名称</w:t>
                  </w:r>
                </w:p>
              </w:tc>
              <w:tc>
                <w:tcPr>
                  <w:tcW w:w="346" w:type="pct"/>
                  <w:vAlign w:val="center"/>
                </w:tcPr>
                <w:p w14:paraId="51CC43C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属性</w:t>
                  </w:r>
                </w:p>
              </w:tc>
              <w:tc>
                <w:tcPr>
                  <w:tcW w:w="466" w:type="pct"/>
                  <w:vAlign w:val="center"/>
                </w:tcPr>
                <w:p w14:paraId="047C143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产生工序</w:t>
                  </w:r>
                </w:p>
              </w:tc>
              <w:tc>
                <w:tcPr>
                  <w:tcW w:w="303" w:type="pct"/>
                  <w:vAlign w:val="center"/>
                </w:tcPr>
                <w:p w14:paraId="2C21960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形态</w:t>
                  </w:r>
                </w:p>
              </w:tc>
              <w:tc>
                <w:tcPr>
                  <w:tcW w:w="618" w:type="pct"/>
                  <w:vAlign w:val="center"/>
                </w:tcPr>
                <w:p w14:paraId="41C18F65">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主要成分</w:t>
                  </w:r>
                </w:p>
              </w:tc>
              <w:tc>
                <w:tcPr>
                  <w:tcW w:w="541" w:type="pct"/>
                  <w:vAlign w:val="center"/>
                </w:tcPr>
                <w:p w14:paraId="4BF6819D">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危险特性</w:t>
                  </w:r>
                </w:p>
              </w:tc>
              <w:tc>
                <w:tcPr>
                  <w:tcW w:w="480" w:type="pct"/>
                  <w:vAlign w:val="center"/>
                </w:tcPr>
                <w:p w14:paraId="00BF82B0">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废物类别</w:t>
                  </w:r>
                </w:p>
              </w:tc>
              <w:tc>
                <w:tcPr>
                  <w:tcW w:w="773" w:type="pct"/>
                  <w:vAlign w:val="center"/>
                </w:tcPr>
                <w:p w14:paraId="3AA9E1E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废物代码</w:t>
                  </w:r>
                </w:p>
              </w:tc>
              <w:tc>
                <w:tcPr>
                  <w:tcW w:w="541" w:type="pct"/>
                  <w:vAlign w:val="center"/>
                </w:tcPr>
                <w:p w14:paraId="01AEF44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估算产生量（t/a）</w:t>
                  </w:r>
                </w:p>
              </w:tc>
            </w:tr>
            <w:tr w14:paraId="58074A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7247962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76" w:type="pct"/>
                  <w:shd w:val="clear" w:color="auto" w:fill="auto"/>
                  <w:vAlign w:val="center"/>
                </w:tcPr>
                <w:p w14:paraId="4B8BF25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346" w:type="pct"/>
                  <w:vMerge w:val="restart"/>
                  <w:vAlign w:val="center"/>
                </w:tcPr>
                <w:p w14:paraId="7F68C4D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p>
              </w:tc>
              <w:tc>
                <w:tcPr>
                  <w:tcW w:w="466" w:type="pct"/>
                  <w:shd w:val="clear" w:color="auto" w:fill="auto"/>
                  <w:vAlign w:val="center"/>
                </w:tcPr>
                <w:p w14:paraId="4D97CAD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303" w:type="pct"/>
                  <w:shd w:val="clear" w:color="auto" w:fill="auto"/>
                  <w:vAlign w:val="center"/>
                </w:tcPr>
                <w:p w14:paraId="7148ACD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rPr>
                    <w:t>态</w:t>
                  </w:r>
                </w:p>
              </w:tc>
              <w:tc>
                <w:tcPr>
                  <w:tcW w:w="618" w:type="pct"/>
                  <w:shd w:val="clear" w:color="auto" w:fill="auto"/>
                  <w:vAlign w:val="center"/>
                </w:tcPr>
                <w:p w14:paraId="248757D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矿物油</w:t>
                  </w:r>
                </w:p>
              </w:tc>
              <w:tc>
                <w:tcPr>
                  <w:tcW w:w="541" w:type="pct"/>
                  <w:vAlign w:val="center"/>
                </w:tcPr>
                <w:p w14:paraId="0503A59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w:t>
                  </w:r>
                </w:p>
              </w:tc>
              <w:tc>
                <w:tcPr>
                  <w:tcW w:w="480" w:type="pct"/>
                  <w:vAlign w:val="center"/>
                </w:tcPr>
                <w:p w14:paraId="0BC4339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tc>
              <w:tc>
                <w:tcPr>
                  <w:tcW w:w="773" w:type="pct"/>
                  <w:vAlign w:val="center"/>
                </w:tcPr>
                <w:p w14:paraId="581C080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541" w:type="pct"/>
                  <w:vAlign w:val="center"/>
                </w:tcPr>
                <w:p w14:paraId="384AB0A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r>
            <w:tr w14:paraId="3EFC77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23D470E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76" w:type="pct"/>
                  <w:shd w:val="clear" w:color="auto" w:fill="auto"/>
                  <w:vAlign w:val="center"/>
                </w:tcPr>
                <w:p w14:paraId="3F4BC00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磨泥</w:t>
                  </w:r>
                </w:p>
              </w:tc>
              <w:tc>
                <w:tcPr>
                  <w:tcW w:w="346" w:type="pct"/>
                  <w:vMerge w:val="continue"/>
                  <w:vAlign w:val="center"/>
                </w:tcPr>
                <w:p w14:paraId="7DDC6877">
                  <w:pPr>
                    <w:jc w:val="center"/>
                    <w:rPr>
                      <w:rFonts w:hint="default" w:ascii="Times New Roman" w:hAnsi="Times New Roman" w:eastAsia="宋体" w:cs="Times New Roman"/>
                      <w:color w:val="auto"/>
                      <w:kern w:val="2"/>
                      <w:sz w:val="21"/>
                      <w:szCs w:val="21"/>
                      <w:highlight w:val="none"/>
                      <w:lang w:val="en-US" w:eastAsia="zh-CN" w:bidi="ar-SA"/>
                    </w:rPr>
                  </w:pPr>
                </w:p>
              </w:tc>
              <w:tc>
                <w:tcPr>
                  <w:tcW w:w="466" w:type="pct"/>
                  <w:shd w:val="clear" w:color="auto" w:fill="auto"/>
                  <w:vAlign w:val="center"/>
                </w:tcPr>
                <w:p w14:paraId="4A44E1AF">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303" w:type="pct"/>
                  <w:shd w:val="clear" w:color="auto" w:fill="auto"/>
                  <w:vAlign w:val="center"/>
                </w:tcPr>
                <w:p w14:paraId="5A69E69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半</w:t>
                  </w:r>
                  <w:r>
                    <w:rPr>
                      <w:rFonts w:hint="default" w:ascii="Times New Roman" w:hAnsi="Times New Roman" w:eastAsia="宋体" w:cs="Times New Roman"/>
                      <w:color w:val="auto"/>
                      <w:sz w:val="21"/>
                      <w:szCs w:val="21"/>
                      <w:highlight w:val="none"/>
                    </w:rPr>
                    <w:t>固态</w:t>
                  </w:r>
                </w:p>
              </w:tc>
              <w:tc>
                <w:tcPr>
                  <w:tcW w:w="618" w:type="pct"/>
                  <w:shd w:val="clear" w:color="auto" w:fill="auto"/>
                  <w:vAlign w:val="center"/>
                </w:tcPr>
                <w:p w14:paraId="211AE75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矿物油、金属</w:t>
                  </w:r>
                </w:p>
              </w:tc>
              <w:tc>
                <w:tcPr>
                  <w:tcW w:w="541" w:type="pct"/>
                  <w:vAlign w:val="center"/>
                </w:tcPr>
                <w:p w14:paraId="68B681F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T，I</w:t>
                  </w:r>
                </w:p>
              </w:tc>
              <w:tc>
                <w:tcPr>
                  <w:tcW w:w="480" w:type="pct"/>
                  <w:vAlign w:val="center"/>
                </w:tcPr>
                <w:p w14:paraId="6518842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08</w:t>
                  </w:r>
                </w:p>
              </w:tc>
              <w:tc>
                <w:tcPr>
                  <w:tcW w:w="773" w:type="pct"/>
                  <w:vAlign w:val="center"/>
                </w:tcPr>
                <w:p w14:paraId="23152D4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08</w:t>
                  </w:r>
                </w:p>
              </w:tc>
              <w:tc>
                <w:tcPr>
                  <w:tcW w:w="541" w:type="pct"/>
                  <w:vAlign w:val="center"/>
                </w:tcPr>
                <w:p w14:paraId="0DEB7D21">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0.3</w:t>
                  </w:r>
                </w:p>
              </w:tc>
            </w:tr>
            <w:tr w14:paraId="17DB15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23894D8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676" w:type="pct"/>
                  <w:shd w:val="clear" w:color="auto" w:fill="auto"/>
                  <w:vAlign w:val="center"/>
                </w:tcPr>
                <w:p w14:paraId="66AECBE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346" w:type="pct"/>
                  <w:vMerge w:val="continue"/>
                  <w:vAlign w:val="center"/>
                </w:tcPr>
                <w:p w14:paraId="2C31FC16">
                  <w:pPr>
                    <w:jc w:val="center"/>
                    <w:rPr>
                      <w:rFonts w:hint="default" w:ascii="Times New Roman" w:hAnsi="Times New Roman" w:eastAsia="宋体" w:cs="Times New Roman"/>
                      <w:color w:val="auto"/>
                      <w:kern w:val="2"/>
                      <w:sz w:val="21"/>
                      <w:szCs w:val="21"/>
                      <w:highlight w:val="none"/>
                      <w:lang w:val="en-US" w:eastAsia="zh-CN" w:bidi="ar-SA"/>
                    </w:rPr>
                  </w:pPr>
                </w:p>
              </w:tc>
              <w:tc>
                <w:tcPr>
                  <w:tcW w:w="466" w:type="pct"/>
                  <w:shd w:val="clear" w:color="auto" w:fill="auto"/>
                  <w:vAlign w:val="center"/>
                </w:tcPr>
                <w:p w14:paraId="351062D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w:t>
                  </w:r>
                </w:p>
              </w:tc>
              <w:tc>
                <w:tcPr>
                  <w:tcW w:w="303" w:type="pct"/>
                  <w:shd w:val="clear" w:color="auto" w:fill="auto"/>
                  <w:vAlign w:val="center"/>
                </w:tcPr>
                <w:p w14:paraId="4A4435A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rPr>
                    <w:t>态</w:t>
                  </w:r>
                </w:p>
              </w:tc>
              <w:tc>
                <w:tcPr>
                  <w:tcW w:w="618" w:type="pct"/>
                  <w:shd w:val="clear" w:color="auto" w:fill="auto"/>
                  <w:vAlign w:val="center"/>
                </w:tcPr>
                <w:p w14:paraId="33435DA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水</w:t>
                  </w:r>
                  <w:r>
                    <w:rPr>
                      <w:rFonts w:hint="eastAsia" w:ascii="Times New Roman" w:hAnsi="Times New Roman" w:eastAsia="宋体" w:cs="Times New Roman"/>
                      <w:color w:val="auto"/>
                      <w:sz w:val="21"/>
                      <w:szCs w:val="21"/>
                      <w:highlight w:val="none"/>
                      <w:lang w:val="en-US" w:eastAsia="zh-CN"/>
                    </w:rPr>
                    <w:t>、清洗剂</w:t>
                  </w:r>
                </w:p>
              </w:tc>
              <w:tc>
                <w:tcPr>
                  <w:tcW w:w="541" w:type="pct"/>
                  <w:vAlign w:val="center"/>
                </w:tcPr>
                <w:p w14:paraId="6E03C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T，I</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R</w:t>
                  </w:r>
                </w:p>
              </w:tc>
              <w:tc>
                <w:tcPr>
                  <w:tcW w:w="480" w:type="pct"/>
                  <w:vAlign w:val="center"/>
                </w:tcPr>
                <w:p w14:paraId="4FDABF24">
                  <w:pPr>
                    <w:topLinePun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06</w:t>
                  </w:r>
                </w:p>
              </w:tc>
              <w:tc>
                <w:tcPr>
                  <w:tcW w:w="773" w:type="pct"/>
                  <w:vAlign w:val="center"/>
                </w:tcPr>
                <w:p w14:paraId="2EDC598E">
                  <w:pPr>
                    <w:topLinePun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404</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06</w:t>
                  </w:r>
                </w:p>
              </w:tc>
              <w:tc>
                <w:tcPr>
                  <w:tcW w:w="541" w:type="pct"/>
                  <w:vAlign w:val="center"/>
                </w:tcPr>
                <w:p w14:paraId="5EA2210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r>
            <w:tr w14:paraId="24B8D8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45B1F56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676" w:type="pct"/>
                  <w:shd w:val="clear" w:color="auto" w:fill="auto"/>
                  <w:vAlign w:val="center"/>
                </w:tcPr>
                <w:p w14:paraId="76AB4B7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346" w:type="pct"/>
                  <w:vMerge w:val="continue"/>
                  <w:vAlign w:val="center"/>
                </w:tcPr>
                <w:p w14:paraId="2F034E94">
                  <w:pPr>
                    <w:jc w:val="center"/>
                    <w:rPr>
                      <w:rFonts w:hint="default" w:ascii="Times New Roman" w:hAnsi="Times New Roman" w:eastAsia="宋体" w:cs="Times New Roman"/>
                      <w:color w:val="auto"/>
                      <w:kern w:val="2"/>
                      <w:sz w:val="21"/>
                      <w:szCs w:val="21"/>
                      <w:highlight w:val="none"/>
                      <w:lang w:val="en-US" w:eastAsia="zh-CN" w:bidi="ar-SA"/>
                    </w:rPr>
                  </w:pPr>
                </w:p>
              </w:tc>
              <w:tc>
                <w:tcPr>
                  <w:tcW w:w="466" w:type="pct"/>
                  <w:shd w:val="clear" w:color="auto" w:fill="auto"/>
                  <w:vAlign w:val="center"/>
                </w:tcPr>
                <w:p w14:paraId="5FA84BB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原料包装</w:t>
                  </w:r>
                </w:p>
              </w:tc>
              <w:tc>
                <w:tcPr>
                  <w:tcW w:w="303" w:type="pct"/>
                  <w:shd w:val="clear" w:color="auto" w:fill="auto"/>
                  <w:vAlign w:val="center"/>
                </w:tcPr>
                <w:p w14:paraId="23B5A45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液态</w:t>
                  </w:r>
                </w:p>
              </w:tc>
              <w:tc>
                <w:tcPr>
                  <w:tcW w:w="618" w:type="pct"/>
                  <w:shd w:val="clear" w:color="auto" w:fill="auto"/>
                  <w:vAlign w:val="center"/>
                </w:tcPr>
                <w:p w14:paraId="43F39B8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矿物油</w:t>
                  </w:r>
                </w:p>
              </w:tc>
              <w:tc>
                <w:tcPr>
                  <w:tcW w:w="541" w:type="pct"/>
                  <w:vAlign w:val="center"/>
                </w:tcPr>
                <w:p w14:paraId="6DADC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T/In</w:t>
                  </w:r>
                </w:p>
              </w:tc>
              <w:tc>
                <w:tcPr>
                  <w:tcW w:w="480" w:type="pct"/>
                  <w:shd w:val="clear" w:color="auto" w:fill="auto"/>
                  <w:vAlign w:val="center"/>
                </w:tcPr>
                <w:p w14:paraId="3FC56AE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773" w:type="pct"/>
                  <w:shd w:val="clear" w:color="auto" w:fill="auto"/>
                  <w:vAlign w:val="center"/>
                </w:tcPr>
                <w:p w14:paraId="0007497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541" w:type="pct"/>
                  <w:vAlign w:val="center"/>
                </w:tcPr>
                <w:p w14:paraId="05DD156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0.171</w:t>
                  </w:r>
                </w:p>
              </w:tc>
            </w:tr>
            <w:tr w14:paraId="66D4FA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65F539D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676" w:type="pct"/>
                  <w:shd w:val="clear" w:color="auto" w:fill="auto"/>
                  <w:vAlign w:val="center"/>
                </w:tcPr>
                <w:p w14:paraId="7947BAB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346" w:type="pct"/>
                  <w:vMerge w:val="continue"/>
                  <w:vAlign w:val="center"/>
                </w:tcPr>
                <w:p w14:paraId="57A6EC7C">
                  <w:pPr>
                    <w:jc w:val="center"/>
                    <w:rPr>
                      <w:rFonts w:hint="default" w:ascii="Times New Roman" w:hAnsi="Times New Roman" w:eastAsia="宋体" w:cs="Times New Roman"/>
                      <w:color w:val="auto"/>
                      <w:kern w:val="2"/>
                      <w:sz w:val="21"/>
                      <w:szCs w:val="21"/>
                      <w:highlight w:val="none"/>
                      <w:lang w:val="en-US" w:eastAsia="zh-CN" w:bidi="ar-SA"/>
                    </w:rPr>
                  </w:pPr>
                </w:p>
              </w:tc>
              <w:tc>
                <w:tcPr>
                  <w:tcW w:w="466" w:type="pct"/>
                  <w:shd w:val="clear" w:color="auto" w:fill="auto"/>
                  <w:vAlign w:val="center"/>
                </w:tcPr>
                <w:p w14:paraId="6F0DA69F">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303" w:type="pct"/>
                  <w:shd w:val="clear" w:color="auto" w:fill="auto"/>
                  <w:vAlign w:val="center"/>
                </w:tcPr>
                <w:p w14:paraId="2B37FA9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固态</w:t>
                  </w:r>
                </w:p>
              </w:tc>
              <w:tc>
                <w:tcPr>
                  <w:tcW w:w="618" w:type="pct"/>
                  <w:shd w:val="clear" w:color="auto" w:fill="auto"/>
                  <w:vAlign w:val="center"/>
                </w:tcPr>
                <w:p w14:paraId="6CF67B8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矿物油</w:t>
                  </w:r>
                </w:p>
              </w:tc>
              <w:tc>
                <w:tcPr>
                  <w:tcW w:w="541" w:type="pct"/>
                  <w:vAlign w:val="center"/>
                </w:tcPr>
                <w:p w14:paraId="5BC9A71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T/In</w:t>
                  </w:r>
                </w:p>
              </w:tc>
              <w:tc>
                <w:tcPr>
                  <w:tcW w:w="480" w:type="pct"/>
                  <w:vAlign w:val="center"/>
                </w:tcPr>
                <w:p w14:paraId="2107D5A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773" w:type="pct"/>
                  <w:vAlign w:val="center"/>
                </w:tcPr>
                <w:p w14:paraId="1441C0C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541" w:type="pct"/>
                  <w:vAlign w:val="center"/>
                </w:tcPr>
                <w:p w14:paraId="381DD8D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r>
            <w:tr w14:paraId="255629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shd w:val="clear" w:color="auto" w:fill="auto"/>
                  <w:vAlign w:val="center"/>
                </w:tcPr>
                <w:p w14:paraId="6BA9DA5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676" w:type="pct"/>
                  <w:vAlign w:val="center"/>
                </w:tcPr>
                <w:p w14:paraId="4203A1C9">
                  <w:pPr>
                    <w:adjustRightInd w:val="0"/>
                    <w:snapToGrid w:val="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val="en-US" w:eastAsia="zh-CN"/>
                    </w:rPr>
                    <w:t>金属屑</w:t>
                  </w:r>
                </w:p>
              </w:tc>
              <w:tc>
                <w:tcPr>
                  <w:tcW w:w="346" w:type="pct"/>
                  <w:vMerge w:val="restart"/>
                  <w:vAlign w:val="center"/>
                </w:tcPr>
                <w:p w14:paraId="7A9876D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466" w:type="pct"/>
                  <w:vAlign w:val="center"/>
                </w:tcPr>
                <w:p w14:paraId="53FCBFF3">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机加工</w:t>
                  </w:r>
                </w:p>
              </w:tc>
              <w:tc>
                <w:tcPr>
                  <w:tcW w:w="303" w:type="pct"/>
                  <w:vAlign w:val="center"/>
                </w:tcPr>
                <w:p w14:paraId="382C486F">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固态</w:t>
                  </w:r>
                </w:p>
              </w:tc>
              <w:tc>
                <w:tcPr>
                  <w:tcW w:w="618" w:type="pct"/>
                  <w:vAlign w:val="center"/>
                </w:tcPr>
                <w:p w14:paraId="321C564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金属</w:t>
                  </w:r>
                </w:p>
              </w:tc>
              <w:tc>
                <w:tcPr>
                  <w:tcW w:w="541" w:type="pct"/>
                  <w:vAlign w:val="center"/>
                </w:tcPr>
                <w:p w14:paraId="3CC6434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80" w:type="pct"/>
                  <w:vAlign w:val="center"/>
                </w:tcPr>
                <w:p w14:paraId="1F63E85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SW17</w:t>
                  </w:r>
                </w:p>
                <w:p w14:paraId="3EB0ED9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可再生类废物</w:t>
                  </w:r>
                </w:p>
              </w:tc>
              <w:tc>
                <w:tcPr>
                  <w:tcW w:w="773" w:type="pct"/>
                  <w:vAlign w:val="center"/>
                </w:tcPr>
                <w:p w14:paraId="1B0B8C1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rPr>
                    <w:t>-00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-S17</w:t>
                  </w:r>
                </w:p>
              </w:tc>
              <w:tc>
                <w:tcPr>
                  <w:tcW w:w="541" w:type="pct"/>
                  <w:vAlign w:val="center"/>
                </w:tcPr>
                <w:p w14:paraId="4831E22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r>
            <w:tr w14:paraId="7B466E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shd w:val="clear" w:color="auto" w:fill="auto"/>
                  <w:vAlign w:val="center"/>
                </w:tcPr>
                <w:p w14:paraId="6F02A6E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p>
              </w:tc>
              <w:tc>
                <w:tcPr>
                  <w:tcW w:w="676" w:type="pct"/>
                  <w:vAlign w:val="center"/>
                </w:tcPr>
                <w:p w14:paraId="07AF1FA2">
                  <w:pPr>
                    <w:adjustRightInd w:val="0"/>
                    <w:snapToGrid w:val="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废滤芯</w:t>
                  </w:r>
                </w:p>
              </w:tc>
              <w:tc>
                <w:tcPr>
                  <w:tcW w:w="346" w:type="pct"/>
                  <w:vMerge w:val="continue"/>
                  <w:vAlign w:val="center"/>
                </w:tcPr>
                <w:p w14:paraId="0FF5D536">
                  <w:pPr>
                    <w:jc w:val="center"/>
                    <w:rPr>
                      <w:rFonts w:hint="default" w:ascii="Times New Roman" w:hAnsi="Times New Roman" w:eastAsia="宋体" w:cs="Times New Roman"/>
                      <w:color w:val="auto"/>
                      <w:sz w:val="21"/>
                      <w:szCs w:val="21"/>
                      <w:highlight w:val="none"/>
                    </w:rPr>
                  </w:pPr>
                </w:p>
              </w:tc>
              <w:tc>
                <w:tcPr>
                  <w:tcW w:w="466" w:type="pct"/>
                  <w:vAlign w:val="center"/>
                </w:tcPr>
                <w:p w14:paraId="395AE6CE">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w:t>
                  </w:r>
                </w:p>
              </w:tc>
              <w:tc>
                <w:tcPr>
                  <w:tcW w:w="303" w:type="pct"/>
                  <w:shd w:val="clear" w:color="auto" w:fill="auto"/>
                  <w:vAlign w:val="center"/>
                </w:tcPr>
                <w:p w14:paraId="5B2CFFE6">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固态</w:t>
                  </w:r>
                </w:p>
              </w:tc>
              <w:tc>
                <w:tcPr>
                  <w:tcW w:w="618" w:type="pct"/>
                  <w:shd w:val="clear" w:color="auto" w:fill="auto"/>
                  <w:vAlign w:val="center"/>
                </w:tcPr>
                <w:p w14:paraId="252A4D45">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金属</w:t>
                  </w:r>
                </w:p>
              </w:tc>
              <w:tc>
                <w:tcPr>
                  <w:tcW w:w="541" w:type="pct"/>
                  <w:shd w:val="clear" w:color="auto" w:fill="auto"/>
                  <w:vAlign w:val="center"/>
                </w:tcPr>
                <w:p w14:paraId="7669CFD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480" w:type="pct"/>
                  <w:shd w:val="clear" w:color="auto" w:fill="auto"/>
                  <w:vAlign w:val="center"/>
                </w:tcPr>
                <w:p w14:paraId="27F36241">
                  <w:pPr>
                    <w:keepNext w:val="0"/>
                    <w:keepLines w:val="0"/>
                    <w:pageBreakBefore w:val="0"/>
                    <w:widowControl/>
                    <w:kinsoku/>
                    <w:wordWrap/>
                    <w:overflowPunct/>
                    <w:topLinePunct w:val="0"/>
                    <w:autoSpaceDE/>
                    <w:autoSpaceDN/>
                    <w:bidi w:val="0"/>
                    <w:adjustRightIn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SW59</w:t>
                  </w:r>
                  <w:r>
                    <w:rPr>
                      <w:rFonts w:hint="eastAsia" w:ascii="宋体" w:hAnsi="宋体" w:eastAsia="宋体" w:cs="宋体"/>
                      <w:color w:val="auto"/>
                      <w:szCs w:val="21"/>
                      <w:highlight w:val="none"/>
                      <w:lang w:val="en-US" w:eastAsia="zh-CN"/>
                    </w:rPr>
                    <w:t>其他工业固体废物</w:t>
                  </w:r>
                </w:p>
              </w:tc>
              <w:tc>
                <w:tcPr>
                  <w:tcW w:w="773" w:type="pct"/>
                  <w:shd w:val="clear" w:color="auto" w:fill="auto"/>
                  <w:vAlign w:val="center"/>
                </w:tcPr>
                <w:p w14:paraId="291F1EBC">
                  <w:pPr>
                    <w:keepNext w:val="0"/>
                    <w:keepLines w:val="0"/>
                    <w:pageBreakBefore w:val="0"/>
                    <w:widowControl/>
                    <w:kinsoku/>
                    <w:wordWrap/>
                    <w:overflowPunct/>
                    <w:topLinePunct w:val="0"/>
                    <w:autoSpaceDE/>
                    <w:autoSpaceDN/>
                    <w:bidi w:val="0"/>
                    <w:adjustRightIn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900-009-S59</w:t>
                  </w:r>
                </w:p>
              </w:tc>
              <w:tc>
                <w:tcPr>
                  <w:tcW w:w="541" w:type="pct"/>
                  <w:vAlign w:val="center"/>
                </w:tcPr>
                <w:p w14:paraId="083287D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w:t>
                  </w:r>
                </w:p>
              </w:tc>
            </w:tr>
            <w:tr w14:paraId="108EAA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1" w:type="pct"/>
                  <w:vAlign w:val="center"/>
                </w:tcPr>
                <w:p w14:paraId="61B78DA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676" w:type="pct"/>
                  <w:vAlign w:val="center"/>
                </w:tcPr>
                <w:p w14:paraId="47579F4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46" w:type="pct"/>
                  <w:vAlign w:val="center"/>
                </w:tcPr>
                <w:p w14:paraId="195160F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466" w:type="pct"/>
                  <w:vAlign w:val="center"/>
                </w:tcPr>
                <w:p w14:paraId="6A1338C4">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员工生活、办公</w:t>
                  </w:r>
                </w:p>
              </w:tc>
              <w:tc>
                <w:tcPr>
                  <w:tcW w:w="303" w:type="pct"/>
                  <w:vAlign w:val="center"/>
                </w:tcPr>
                <w:p w14:paraId="7C37952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w:t>
                  </w:r>
                </w:p>
              </w:tc>
              <w:tc>
                <w:tcPr>
                  <w:tcW w:w="618" w:type="pct"/>
                  <w:vAlign w:val="center"/>
                </w:tcPr>
                <w:p w14:paraId="493C7C8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办公及生活废物</w:t>
                  </w:r>
                </w:p>
              </w:tc>
              <w:tc>
                <w:tcPr>
                  <w:tcW w:w="541" w:type="pct"/>
                  <w:vAlign w:val="center"/>
                </w:tcPr>
                <w:p w14:paraId="6195D01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0" w:type="pct"/>
                  <w:vAlign w:val="center"/>
                </w:tcPr>
                <w:p w14:paraId="0664761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SW64其他垃圾</w:t>
                  </w:r>
                </w:p>
              </w:tc>
              <w:tc>
                <w:tcPr>
                  <w:tcW w:w="773" w:type="pct"/>
                  <w:vAlign w:val="center"/>
                </w:tcPr>
                <w:p w14:paraId="2BAC2C21">
                  <w:pPr>
                    <w:adjustRightInd w:val="0"/>
                    <w:snapToGrid w:val="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99</w:t>
                  </w:r>
                  <w:r>
                    <w:rPr>
                      <w:rFonts w:hint="default" w:ascii="Times New Roman" w:hAnsi="Times New Roman" w:eastAsia="宋体" w:cs="Times New Roman"/>
                      <w:color w:val="auto"/>
                      <w:sz w:val="21"/>
                      <w:szCs w:val="21"/>
                      <w:highlight w:val="none"/>
                    </w:rPr>
                    <w:t>-S64</w:t>
                  </w:r>
                </w:p>
              </w:tc>
              <w:tc>
                <w:tcPr>
                  <w:tcW w:w="541" w:type="pct"/>
                  <w:vAlign w:val="center"/>
                </w:tcPr>
                <w:p w14:paraId="743EE708">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w:t>
                  </w:r>
                </w:p>
              </w:tc>
            </w:tr>
          </w:tbl>
          <w:p w14:paraId="30A0CA02">
            <w:pPr>
              <w:keepNext w:val="0"/>
              <w:keepLines w:val="0"/>
              <w:pageBreakBefore w:val="0"/>
              <w:widowControl w:val="0"/>
              <w:kinsoku/>
              <w:wordWrap/>
              <w:overflowPunct/>
              <w:topLinePunct w:val="0"/>
              <w:autoSpaceDE/>
              <w:autoSpaceDN/>
              <w:bidi w:val="0"/>
              <w:adjustRightInd/>
              <w:snapToGrid/>
              <w:spacing w:before="120"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、固体废物贮存和处置方式</w:t>
            </w:r>
          </w:p>
          <w:p w14:paraId="4DA08C8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生产的固体废物应分类收集、分类贮存、并张贴标签贮存在专门的场所内，危险固废、一般固废和生活垃圾分开，不得混放。本项目产生的危险废物纳入“江苏省危险废物全生命周期监控系统”管理，在项目营运期间按照相关要求进行管理计划申报，在危废产生后进行产废申报与贮存申报。本项目产生的固废经安全收集，都得到妥善处理，不会对周围环境产生二次污染。本项目危废库房建筑面积为</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，设置合理。实施危险废物转移时，应执行危险废物转移联单制度，并加强对运输单位及处置单位的跟踪检查，确保符合环保要求。</w:t>
            </w:r>
          </w:p>
          <w:p w14:paraId="74E2036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本项目危险废物贮存场所基本情况详见下表：</w:t>
            </w:r>
          </w:p>
          <w:p w14:paraId="46C805E2">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15</w:t>
            </w:r>
            <w:r>
              <w:rPr>
                <w:rFonts w:hint="default" w:ascii="Times New Roman" w:hAnsi="Times New Roman" w:eastAsia="宋体" w:cs="Times New Roman"/>
                <w:b/>
                <w:color w:val="auto"/>
                <w:sz w:val="24"/>
                <w:highlight w:val="none"/>
              </w:rPr>
              <w:t xml:space="preserve">  企业危险废物贮存场所（设施）基本情况表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19"/>
              <w:gridCol w:w="1084"/>
              <w:gridCol w:w="1223"/>
              <w:gridCol w:w="1258"/>
              <w:gridCol w:w="690"/>
              <w:gridCol w:w="866"/>
              <w:gridCol w:w="836"/>
              <w:gridCol w:w="964"/>
              <w:gridCol w:w="1008"/>
            </w:tblGrid>
            <w:tr w14:paraId="0C8AE6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3FA213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649" w:type="pct"/>
                  <w:vAlign w:val="center"/>
                </w:tcPr>
                <w:p w14:paraId="05C3BC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贮存场所（设施）名称</w:t>
                  </w:r>
                </w:p>
              </w:tc>
              <w:tc>
                <w:tcPr>
                  <w:tcW w:w="732" w:type="pct"/>
                  <w:vAlign w:val="center"/>
                </w:tcPr>
                <w:p w14:paraId="37A7CA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危险废物</w:t>
                  </w:r>
                </w:p>
                <w:p w14:paraId="48A285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名称</w:t>
                  </w:r>
                </w:p>
              </w:tc>
              <w:tc>
                <w:tcPr>
                  <w:tcW w:w="753" w:type="pct"/>
                  <w:vAlign w:val="center"/>
                </w:tcPr>
                <w:p w14:paraId="5BFBBE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危废代码</w:t>
                  </w:r>
                </w:p>
              </w:tc>
              <w:tc>
                <w:tcPr>
                  <w:tcW w:w="413" w:type="pct"/>
                  <w:vAlign w:val="center"/>
                </w:tcPr>
                <w:p w14:paraId="72116B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位置</w:t>
                  </w:r>
                </w:p>
              </w:tc>
              <w:tc>
                <w:tcPr>
                  <w:tcW w:w="518" w:type="pct"/>
                  <w:shd w:val="clear" w:color="auto" w:fill="auto"/>
                  <w:vAlign w:val="center"/>
                </w:tcPr>
                <w:p w14:paraId="2D5600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占地</w:t>
                  </w:r>
                </w:p>
                <w:p w14:paraId="4F8023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面积</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m</w:t>
                  </w:r>
                  <w:r>
                    <w:rPr>
                      <w:rFonts w:hint="default" w:ascii="Times New Roman" w:hAnsi="Times New Roman" w:eastAsia="宋体" w:cs="Times New Roman"/>
                      <w:b/>
                      <w:color w:val="auto"/>
                      <w:highlight w:val="none"/>
                      <w:vertAlign w:val="superscript"/>
                    </w:rPr>
                    <w:t>2</w:t>
                  </w:r>
                  <w:r>
                    <w:rPr>
                      <w:rFonts w:hint="default" w:ascii="Times New Roman" w:hAnsi="Times New Roman" w:eastAsia="宋体" w:cs="Times New Roman"/>
                      <w:b/>
                      <w:color w:val="auto"/>
                      <w:highlight w:val="none"/>
                      <w:lang w:eastAsia="zh-CN"/>
                    </w:rPr>
                    <w:t>）</w:t>
                  </w:r>
                </w:p>
              </w:tc>
              <w:tc>
                <w:tcPr>
                  <w:tcW w:w="500" w:type="pct"/>
                  <w:shd w:val="clear" w:color="auto" w:fill="auto"/>
                  <w:vAlign w:val="center"/>
                </w:tcPr>
                <w:p w14:paraId="7E1765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贮存能力</w:t>
                  </w:r>
                </w:p>
                <w:p w14:paraId="2E876A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吨</w:t>
                  </w:r>
                  <w:r>
                    <w:rPr>
                      <w:rFonts w:hint="default" w:ascii="Times New Roman" w:hAnsi="Times New Roman" w:eastAsia="宋体" w:cs="Times New Roman"/>
                      <w:b/>
                      <w:color w:val="auto"/>
                      <w:highlight w:val="none"/>
                      <w:lang w:eastAsia="zh-CN"/>
                    </w:rPr>
                    <w:t>）</w:t>
                  </w:r>
                </w:p>
              </w:tc>
              <w:tc>
                <w:tcPr>
                  <w:tcW w:w="577" w:type="pct"/>
                  <w:vAlign w:val="center"/>
                </w:tcPr>
                <w:p w14:paraId="11534B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包装方式</w:t>
                  </w:r>
                </w:p>
              </w:tc>
              <w:tc>
                <w:tcPr>
                  <w:tcW w:w="603" w:type="pct"/>
                  <w:vAlign w:val="center"/>
                </w:tcPr>
                <w:p w14:paraId="7BBEEF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贮存</w:t>
                  </w:r>
                </w:p>
                <w:p w14:paraId="2B269E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周期</w:t>
                  </w:r>
                </w:p>
              </w:tc>
            </w:tr>
            <w:tr w14:paraId="7287AF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7C3C81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649" w:type="pct"/>
                  <w:vMerge w:val="restart"/>
                  <w:vAlign w:val="center"/>
                </w:tcPr>
                <w:p w14:paraId="6BEA83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危废仓库</w:t>
                  </w:r>
                </w:p>
              </w:tc>
              <w:tc>
                <w:tcPr>
                  <w:tcW w:w="732" w:type="pct"/>
                  <w:shd w:val="clear" w:color="auto" w:fill="auto"/>
                  <w:vAlign w:val="center"/>
                </w:tcPr>
                <w:p w14:paraId="7CCC63E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753" w:type="pct"/>
                  <w:shd w:val="clear" w:color="auto" w:fill="auto"/>
                  <w:vAlign w:val="center"/>
                </w:tcPr>
                <w:p w14:paraId="68EF05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p w14:paraId="74E379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413" w:type="pct"/>
                  <w:vMerge w:val="restart"/>
                  <w:vAlign w:val="center"/>
                </w:tcPr>
                <w:p w14:paraId="32F83A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本项目生产车间内</w:t>
                  </w:r>
                </w:p>
              </w:tc>
              <w:tc>
                <w:tcPr>
                  <w:tcW w:w="518" w:type="pct"/>
                  <w:shd w:val="clear" w:color="auto" w:fill="auto"/>
                  <w:vAlign w:val="center"/>
                </w:tcPr>
                <w:p w14:paraId="20AA049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w:t>
                  </w:r>
                </w:p>
              </w:tc>
              <w:tc>
                <w:tcPr>
                  <w:tcW w:w="500" w:type="pct"/>
                  <w:shd w:val="clear" w:color="auto" w:fill="auto"/>
                  <w:vAlign w:val="center"/>
                </w:tcPr>
                <w:p w14:paraId="3A575E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w:t>
                  </w:r>
                </w:p>
              </w:tc>
              <w:tc>
                <w:tcPr>
                  <w:tcW w:w="577" w:type="pct"/>
                  <w:vAlign w:val="center"/>
                </w:tcPr>
                <w:p w14:paraId="6CB08B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桶</w:t>
                  </w:r>
                </w:p>
              </w:tc>
              <w:tc>
                <w:tcPr>
                  <w:tcW w:w="603" w:type="pct"/>
                  <w:vAlign w:val="center"/>
                </w:tcPr>
                <w:p w14:paraId="11640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3个月</w:t>
                  </w:r>
                </w:p>
              </w:tc>
            </w:tr>
            <w:tr w14:paraId="7F5E63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331336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649" w:type="pct"/>
                  <w:vMerge w:val="continue"/>
                  <w:vAlign w:val="center"/>
                </w:tcPr>
                <w:p w14:paraId="7770B2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732" w:type="pct"/>
                  <w:shd w:val="clear" w:color="auto" w:fill="auto"/>
                  <w:vAlign w:val="center"/>
                </w:tcPr>
                <w:p w14:paraId="0AD1D60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磨泥</w:t>
                  </w:r>
                </w:p>
              </w:tc>
              <w:tc>
                <w:tcPr>
                  <w:tcW w:w="753" w:type="pct"/>
                  <w:shd w:val="clear" w:color="auto" w:fill="auto"/>
                  <w:vAlign w:val="center"/>
                </w:tcPr>
                <w:p w14:paraId="07073C7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08</w:t>
                  </w:r>
                </w:p>
                <w:p w14:paraId="68A651A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08</w:t>
                  </w:r>
                </w:p>
              </w:tc>
              <w:tc>
                <w:tcPr>
                  <w:tcW w:w="413" w:type="pct"/>
                  <w:vMerge w:val="continue"/>
                  <w:vAlign w:val="center"/>
                </w:tcPr>
                <w:p w14:paraId="40869F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518" w:type="pct"/>
                  <w:shd w:val="clear" w:color="auto" w:fill="auto"/>
                  <w:vAlign w:val="center"/>
                </w:tcPr>
                <w:p w14:paraId="6C530E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p>
              </w:tc>
              <w:tc>
                <w:tcPr>
                  <w:tcW w:w="500" w:type="pct"/>
                  <w:shd w:val="clear" w:color="auto" w:fill="auto"/>
                  <w:vAlign w:val="center"/>
                </w:tcPr>
                <w:p w14:paraId="544776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0.075</w:t>
                  </w:r>
                </w:p>
              </w:tc>
              <w:tc>
                <w:tcPr>
                  <w:tcW w:w="577" w:type="pct"/>
                  <w:vAlign w:val="center"/>
                </w:tcPr>
                <w:p w14:paraId="68E08D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桶</w:t>
                  </w:r>
                </w:p>
              </w:tc>
              <w:tc>
                <w:tcPr>
                  <w:tcW w:w="603" w:type="pct"/>
                  <w:vAlign w:val="center"/>
                </w:tcPr>
                <w:p w14:paraId="66151F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3个月</w:t>
                  </w:r>
                </w:p>
              </w:tc>
            </w:tr>
            <w:tr w14:paraId="711F50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03520B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p>
              </w:tc>
              <w:tc>
                <w:tcPr>
                  <w:tcW w:w="649" w:type="pct"/>
                  <w:vMerge w:val="continue"/>
                  <w:vAlign w:val="center"/>
                </w:tcPr>
                <w:p w14:paraId="7221DE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732" w:type="pct"/>
                  <w:shd w:val="clear" w:color="auto" w:fill="auto"/>
                  <w:vAlign w:val="center"/>
                </w:tcPr>
                <w:p w14:paraId="28EC1759">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753" w:type="pct"/>
                  <w:shd w:val="clear" w:color="auto" w:fill="auto"/>
                  <w:vAlign w:val="center"/>
                </w:tcPr>
                <w:p w14:paraId="3709B686">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06</w:t>
                  </w:r>
                </w:p>
                <w:p w14:paraId="2DB0107F">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404</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06</w:t>
                  </w:r>
                </w:p>
              </w:tc>
              <w:tc>
                <w:tcPr>
                  <w:tcW w:w="413" w:type="pct"/>
                  <w:vMerge w:val="continue"/>
                  <w:vAlign w:val="center"/>
                </w:tcPr>
                <w:p w14:paraId="79CC56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518" w:type="pct"/>
                  <w:shd w:val="clear" w:color="auto" w:fill="auto"/>
                  <w:vAlign w:val="center"/>
                </w:tcPr>
                <w:p w14:paraId="17646B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500" w:type="pct"/>
                  <w:shd w:val="clear" w:color="auto" w:fill="auto"/>
                  <w:vAlign w:val="center"/>
                </w:tcPr>
                <w:p w14:paraId="4BA5C0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0.75</w:t>
                  </w:r>
                </w:p>
              </w:tc>
              <w:tc>
                <w:tcPr>
                  <w:tcW w:w="577" w:type="pct"/>
                  <w:vAlign w:val="center"/>
                </w:tcPr>
                <w:p w14:paraId="18F9A2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桶</w:t>
                  </w:r>
                </w:p>
              </w:tc>
              <w:tc>
                <w:tcPr>
                  <w:tcW w:w="603" w:type="pct"/>
                  <w:vAlign w:val="center"/>
                </w:tcPr>
                <w:p w14:paraId="63EC15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3个月</w:t>
                  </w:r>
                </w:p>
              </w:tc>
            </w:tr>
            <w:tr w14:paraId="518836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4FE12F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4</w:t>
                  </w:r>
                </w:p>
              </w:tc>
              <w:tc>
                <w:tcPr>
                  <w:tcW w:w="649" w:type="pct"/>
                  <w:vMerge w:val="continue"/>
                  <w:vAlign w:val="center"/>
                </w:tcPr>
                <w:p w14:paraId="5B5E4A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732" w:type="pct"/>
                  <w:shd w:val="clear" w:color="auto" w:fill="auto"/>
                  <w:vAlign w:val="center"/>
                </w:tcPr>
                <w:p w14:paraId="4E88681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753" w:type="pct"/>
                  <w:shd w:val="clear" w:color="auto" w:fill="auto"/>
                  <w:vAlign w:val="center"/>
                </w:tcPr>
                <w:p w14:paraId="3164800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p w14:paraId="2678FD8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413" w:type="pct"/>
                  <w:vMerge w:val="continue"/>
                  <w:vAlign w:val="center"/>
                </w:tcPr>
                <w:p w14:paraId="09A8DC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518" w:type="pct"/>
                  <w:shd w:val="clear" w:color="auto" w:fill="auto"/>
                  <w:vAlign w:val="center"/>
                </w:tcPr>
                <w:p w14:paraId="0DF26D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500" w:type="pct"/>
                  <w:shd w:val="clear" w:color="auto" w:fill="auto"/>
                  <w:vAlign w:val="center"/>
                </w:tcPr>
                <w:p w14:paraId="747CE8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0.038</w:t>
                  </w:r>
                </w:p>
              </w:tc>
              <w:tc>
                <w:tcPr>
                  <w:tcW w:w="577" w:type="pct"/>
                  <w:vAlign w:val="center"/>
                </w:tcPr>
                <w:p w14:paraId="60521B8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堆放</w:t>
                  </w:r>
                </w:p>
              </w:tc>
              <w:tc>
                <w:tcPr>
                  <w:tcW w:w="603" w:type="pct"/>
                  <w:vAlign w:val="center"/>
                </w:tcPr>
                <w:p w14:paraId="559AAA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3个月</w:t>
                  </w:r>
                </w:p>
              </w:tc>
            </w:tr>
            <w:tr w14:paraId="62FACC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 w:type="pct"/>
                  <w:vAlign w:val="center"/>
                </w:tcPr>
                <w:p w14:paraId="006095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w:t>
                  </w:r>
                </w:p>
              </w:tc>
              <w:tc>
                <w:tcPr>
                  <w:tcW w:w="649" w:type="pct"/>
                  <w:vMerge w:val="continue"/>
                  <w:vAlign w:val="center"/>
                </w:tcPr>
                <w:p w14:paraId="20F8C3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732" w:type="pct"/>
                  <w:shd w:val="clear" w:color="auto" w:fill="auto"/>
                  <w:vAlign w:val="center"/>
                </w:tcPr>
                <w:p w14:paraId="56FEB45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753" w:type="pct"/>
                  <w:shd w:val="clear" w:color="auto" w:fill="auto"/>
                  <w:vAlign w:val="center"/>
                </w:tcPr>
                <w:p w14:paraId="4121858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p w14:paraId="11B272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413" w:type="pct"/>
                  <w:vMerge w:val="continue"/>
                  <w:vAlign w:val="center"/>
                </w:tcPr>
                <w:p w14:paraId="7C3382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rPr>
                  </w:pPr>
                </w:p>
              </w:tc>
              <w:tc>
                <w:tcPr>
                  <w:tcW w:w="518" w:type="pct"/>
                  <w:shd w:val="clear" w:color="auto" w:fill="auto"/>
                  <w:vAlign w:val="center"/>
                </w:tcPr>
                <w:p w14:paraId="10E1765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highlight w:val="none"/>
                      <w:lang w:val="en-US" w:eastAsia="zh-CN"/>
                    </w:rPr>
                    <w:t>1</w:t>
                  </w:r>
                </w:p>
              </w:tc>
              <w:tc>
                <w:tcPr>
                  <w:tcW w:w="500" w:type="pct"/>
                  <w:shd w:val="clear" w:color="auto" w:fill="auto"/>
                  <w:vAlign w:val="center"/>
                </w:tcPr>
                <w:p w14:paraId="29F2AE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highlight w:val="none"/>
                    </w:rPr>
                    <w:t>0.</w:t>
                  </w:r>
                  <w:r>
                    <w:rPr>
                      <w:rFonts w:hint="default" w:ascii="Times New Roman" w:hAnsi="Times New Roman" w:eastAsia="宋体" w:cs="Times New Roman"/>
                      <w:color w:val="auto"/>
                      <w:highlight w:val="none"/>
                      <w:lang w:val="en-US" w:eastAsia="zh-CN"/>
                    </w:rPr>
                    <w:t>2</w:t>
                  </w:r>
                </w:p>
              </w:tc>
              <w:tc>
                <w:tcPr>
                  <w:tcW w:w="577" w:type="pct"/>
                  <w:vAlign w:val="center"/>
                </w:tcPr>
                <w:p w14:paraId="71BE0F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袋</w:t>
                  </w:r>
                </w:p>
              </w:tc>
              <w:tc>
                <w:tcPr>
                  <w:tcW w:w="603" w:type="pct"/>
                  <w:vAlign w:val="center"/>
                </w:tcPr>
                <w:p w14:paraId="1AE50E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highlight w:val="none"/>
                    </w:rPr>
                    <w:t>3个月</w:t>
                  </w:r>
                </w:p>
              </w:tc>
            </w:tr>
          </w:tbl>
          <w:p w14:paraId="0504967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本项目设</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危废暂存间</w:t>
            </w:r>
            <w:r>
              <w:rPr>
                <w:rFonts w:hint="default" w:ascii="Times New Roman" w:hAnsi="Times New Roman" w:eastAsia="宋体" w:cs="Times New Roman"/>
                <w:color w:val="auto"/>
                <w:sz w:val="24"/>
                <w:highlight w:val="none"/>
              </w:rPr>
              <w:t>，最多可容纳约</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t危险废物，项目全厂一个贮存周期的危险废物的产生量约为</w:t>
            </w:r>
            <w:r>
              <w:rPr>
                <w:rFonts w:hint="eastAsia" w:ascii="Times New Roman" w:hAnsi="Times New Roman" w:eastAsia="宋体" w:cs="Times New Roman"/>
                <w:color w:val="auto"/>
                <w:sz w:val="24"/>
                <w:highlight w:val="none"/>
                <w:lang w:val="en-US" w:eastAsia="zh-CN"/>
              </w:rPr>
              <w:t>2.573</w:t>
            </w:r>
            <w:r>
              <w:rPr>
                <w:rFonts w:hint="default" w:ascii="Times New Roman" w:hAnsi="Times New Roman" w:eastAsia="宋体" w:cs="Times New Roman"/>
                <w:color w:val="auto"/>
                <w:sz w:val="24"/>
                <w:highlight w:val="none"/>
              </w:rPr>
              <w:t>t，因此企业危废暂存场所可以满足项目产生的危废暂存需求。</w:t>
            </w:r>
          </w:p>
          <w:p w14:paraId="426BBB4A">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16</w:t>
            </w:r>
            <w:r>
              <w:rPr>
                <w:rFonts w:hint="default" w:ascii="Times New Roman" w:hAnsi="Times New Roman" w:eastAsia="宋体" w:cs="Times New Roman"/>
                <w:b/>
                <w:color w:val="auto"/>
                <w:sz w:val="24"/>
                <w:highlight w:val="none"/>
              </w:rPr>
              <w:t xml:space="preserve">  本项目固体废物利用处置方式评价表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664"/>
              <w:gridCol w:w="1109"/>
              <w:gridCol w:w="1109"/>
              <w:gridCol w:w="1423"/>
              <w:gridCol w:w="949"/>
              <w:gridCol w:w="1544"/>
            </w:tblGrid>
            <w:tr w14:paraId="7DB85A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0952F23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996" w:type="pct"/>
                  <w:vAlign w:val="center"/>
                </w:tcPr>
                <w:p w14:paraId="6E729FC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固废名称</w:t>
                  </w:r>
                </w:p>
              </w:tc>
              <w:tc>
                <w:tcPr>
                  <w:tcW w:w="664" w:type="pct"/>
                  <w:vAlign w:val="center"/>
                </w:tcPr>
                <w:p w14:paraId="11525275">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产生工序</w:t>
                  </w:r>
                </w:p>
              </w:tc>
              <w:tc>
                <w:tcPr>
                  <w:tcW w:w="664" w:type="pct"/>
                  <w:vAlign w:val="center"/>
                </w:tcPr>
                <w:p w14:paraId="18CE325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属性</w:t>
                  </w:r>
                </w:p>
              </w:tc>
              <w:tc>
                <w:tcPr>
                  <w:tcW w:w="852" w:type="pct"/>
                  <w:vAlign w:val="center"/>
                </w:tcPr>
                <w:p w14:paraId="3A61FCB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危废代码</w:t>
                  </w:r>
                </w:p>
              </w:tc>
              <w:tc>
                <w:tcPr>
                  <w:tcW w:w="568" w:type="pct"/>
                  <w:vAlign w:val="center"/>
                </w:tcPr>
                <w:p w14:paraId="05DEA266">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产生量（t/a）</w:t>
                  </w:r>
                </w:p>
              </w:tc>
              <w:tc>
                <w:tcPr>
                  <w:tcW w:w="924" w:type="pct"/>
                  <w:vAlign w:val="center"/>
                </w:tcPr>
                <w:p w14:paraId="1302251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利用处置方式</w:t>
                  </w:r>
                </w:p>
              </w:tc>
            </w:tr>
            <w:tr w14:paraId="45AF14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58862BF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96" w:type="pct"/>
                  <w:shd w:val="clear" w:color="auto" w:fill="auto"/>
                  <w:vAlign w:val="center"/>
                </w:tcPr>
                <w:p w14:paraId="1BE9ABF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664" w:type="pct"/>
                  <w:shd w:val="clear" w:color="auto" w:fill="auto"/>
                  <w:vAlign w:val="center"/>
                </w:tcPr>
                <w:p w14:paraId="5542BC0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664" w:type="pct"/>
                  <w:vMerge w:val="restart"/>
                  <w:vAlign w:val="center"/>
                </w:tcPr>
                <w:p w14:paraId="6067C4B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852" w:type="pct"/>
                  <w:shd w:val="clear" w:color="auto" w:fill="auto"/>
                  <w:vAlign w:val="center"/>
                </w:tcPr>
                <w:p w14:paraId="1CA46C4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p w14:paraId="5AD687C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568" w:type="pct"/>
                  <w:shd w:val="clear" w:color="auto" w:fill="auto"/>
                  <w:vAlign w:val="center"/>
                </w:tcPr>
                <w:p w14:paraId="3F91FFD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924" w:type="pct"/>
                  <w:vAlign w:val="center"/>
                </w:tcPr>
                <w:p w14:paraId="5DBD87D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委托有资质单位处置</w:t>
                  </w:r>
                </w:p>
              </w:tc>
            </w:tr>
            <w:tr w14:paraId="3823F3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5735DD1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96" w:type="pct"/>
                  <w:shd w:val="clear" w:color="auto" w:fill="auto"/>
                  <w:vAlign w:val="center"/>
                </w:tcPr>
                <w:p w14:paraId="0294F95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磨泥</w:t>
                  </w:r>
                </w:p>
              </w:tc>
              <w:tc>
                <w:tcPr>
                  <w:tcW w:w="664" w:type="pct"/>
                  <w:shd w:val="clear" w:color="auto" w:fill="auto"/>
                  <w:vAlign w:val="center"/>
                </w:tcPr>
                <w:p w14:paraId="5C3AB9ED">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664" w:type="pct"/>
                  <w:vMerge w:val="continue"/>
                  <w:vAlign w:val="center"/>
                </w:tcPr>
                <w:p w14:paraId="7BAD7232">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6380ECA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08</w:t>
                  </w:r>
                </w:p>
                <w:p w14:paraId="3734FB6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08</w:t>
                  </w:r>
                </w:p>
              </w:tc>
              <w:tc>
                <w:tcPr>
                  <w:tcW w:w="568" w:type="pct"/>
                  <w:shd w:val="clear" w:color="auto" w:fill="auto"/>
                  <w:vAlign w:val="center"/>
                </w:tcPr>
                <w:p w14:paraId="35ED154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0.3</w:t>
                  </w:r>
                </w:p>
              </w:tc>
              <w:tc>
                <w:tcPr>
                  <w:tcW w:w="924" w:type="pct"/>
                  <w:vAlign w:val="center"/>
                </w:tcPr>
                <w:p w14:paraId="6CE4C92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委托有资质单位处置</w:t>
                  </w:r>
                </w:p>
              </w:tc>
            </w:tr>
            <w:tr w14:paraId="2699DC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3BAD6F9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96" w:type="pct"/>
                  <w:shd w:val="clear" w:color="auto" w:fill="auto"/>
                  <w:vAlign w:val="center"/>
                </w:tcPr>
                <w:p w14:paraId="6851D2F4">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664" w:type="pct"/>
                  <w:shd w:val="clear" w:color="auto" w:fill="auto"/>
                  <w:vAlign w:val="center"/>
                </w:tcPr>
                <w:p w14:paraId="3E26432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w:t>
                  </w:r>
                </w:p>
              </w:tc>
              <w:tc>
                <w:tcPr>
                  <w:tcW w:w="664" w:type="pct"/>
                  <w:vMerge w:val="continue"/>
                  <w:vAlign w:val="center"/>
                </w:tcPr>
                <w:p w14:paraId="66527BAF">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07F20CBF">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06</w:t>
                  </w:r>
                </w:p>
                <w:p w14:paraId="2792DECF">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404</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06</w:t>
                  </w:r>
                </w:p>
              </w:tc>
              <w:tc>
                <w:tcPr>
                  <w:tcW w:w="568" w:type="pct"/>
                  <w:shd w:val="clear" w:color="auto" w:fill="auto"/>
                  <w:vAlign w:val="center"/>
                </w:tcPr>
                <w:p w14:paraId="4836120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c>
                <w:tcPr>
                  <w:tcW w:w="924" w:type="pct"/>
                  <w:vAlign w:val="center"/>
                </w:tcPr>
                <w:p w14:paraId="31563A1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委托有资质单位处置</w:t>
                  </w:r>
                </w:p>
              </w:tc>
            </w:tr>
            <w:tr w14:paraId="273BEC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212B928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w:t>
                  </w:r>
                </w:p>
              </w:tc>
              <w:tc>
                <w:tcPr>
                  <w:tcW w:w="996" w:type="pct"/>
                  <w:shd w:val="clear" w:color="auto" w:fill="auto"/>
                  <w:vAlign w:val="center"/>
                </w:tcPr>
                <w:p w14:paraId="145853A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664" w:type="pct"/>
                  <w:shd w:val="clear" w:color="auto" w:fill="auto"/>
                  <w:vAlign w:val="center"/>
                </w:tcPr>
                <w:p w14:paraId="0BFAE5A0">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原料包装</w:t>
                  </w:r>
                </w:p>
              </w:tc>
              <w:tc>
                <w:tcPr>
                  <w:tcW w:w="664" w:type="pct"/>
                  <w:vMerge w:val="continue"/>
                  <w:vAlign w:val="center"/>
                </w:tcPr>
                <w:p w14:paraId="619A84A9">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2C36A8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p w14:paraId="720DEBB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568" w:type="pct"/>
                  <w:shd w:val="clear" w:color="auto" w:fill="auto"/>
                  <w:vAlign w:val="center"/>
                </w:tcPr>
                <w:p w14:paraId="01824B3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0.171</w:t>
                  </w:r>
                </w:p>
              </w:tc>
              <w:tc>
                <w:tcPr>
                  <w:tcW w:w="924" w:type="pct"/>
                  <w:vAlign w:val="center"/>
                </w:tcPr>
                <w:p w14:paraId="6682549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委托有资质单位处置</w:t>
                  </w:r>
                </w:p>
              </w:tc>
            </w:tr>
            <w:tr w14:paraId="32A98B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18730E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996" w:type="pct"/>
                  <w:shd w:val="clear" w:color="auto" w:fill="auto"/>
                  <w:vAlign w:val="center"/>
                </w:tcPr>
                <w:p w14:paraId="4E7134E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664" w:type="pct"/>
                  <w:shd w:val="clear" w:color="auto" w:fill="auto"/>
                  <w:vAlign w:val="center"/>
                </w:tcPr>
                <w:p w14:paraId="13864D5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664" w:type="pct"/>
                  <w:vMerge w:val="continue"/>
                  <w:vAlign w:val="center"/>
                </w:tcPr>
                <w:p w14:paraId="5D755AEC">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0CCB2E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p w14:paraId="0E50678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568" w:type="pct"/>
                  <w:shd w:val="clear" w:color="auto" w:fill="auto"/>
                  <w:vAlign w:val="center"/>
                </w:tcPr>
                <w:p w14:paraId="6339F43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0.1</w:t>
                  </w:r>
                </w:p>
              </w:tc>
              <w:tc>
                <w:tcPr>
                  <w:tcW w:w="924" w:type="pct"/>
                  <w:vAlign w:val="center"/>
                </w:tcPr>
                <w:p w14:paraId="6E21324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委托有资质单位处置</w:t>
                  </w:r>
                </w:p>
              </w:tc>
            </w:tr>
            <w:tr w14:paraId="035815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62985830">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996" w:type="pct"/>
                  <w:shd w:val="clear" w:color="auto" w:fill="auto"/>
                  <w:vAlign w:val="center"/>
                </w:tcPr>
                <w:p w14:paraId="02E4E61F">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废油</w:t>
                  </w:r>
                </w:p>
              </w:tc>
              <w:tc>
                <w:tcPr>
                  <w:tcW w:w="664" w:type="pct"/>
                  <w:shd w:val="clear" w:color="auto" w:fill="auto"/>
                  <w:vAlign w:val="center"/>
                </w:tcPr>
                <w:p w14:paraId="2B025899">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664" w:type="pct"/>
                  <w:vMerge w:val="continue"/>
                  <w:vAlign w:val="center"/>
                </w:tcPr>
                <w:p w14:paraId="7E0CDA83">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3471B8F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p w14:paraId="3C7DF2F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568" w:type="pct"/>
                  <w:shd w:val="clear" w:color="auto" w:fill="auto"/>
                  <w:vAlign w:val="center"/>
                </w:tcPr>
                <w:p w14:paraId="7B1D424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0.04131</w:t>
                  </w:r>
                </w:p>
              </w:tc>
              <w:tc>
                <w:tcPr>
                  <w:tcW w:w="924" w:type="pct"/>
                  <w:shd w:val="clear" w:color="auto" w:fill="auto"/>
                  <w:vAlign w:val="center"/>
                </w:tcPr>
                <w:p w14:paraId="5A98D4A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委托有资质单位处置</w:t>
                  </w:r>
                </w:p>
              </w:tc>
            </w:tr>
            <w:tr w14:paraId="2F74C5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shd w:val="clear" w:color="auto" w:fill="auto"/>
                  <w:vAlign w:val="center"/>
                </w:tcPr>
                <w:p w14:paraId="69118BE0">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p>
              </w:tc>
              <w:tc>
                <w:tcPr>
                  <w:tcW w:w="996" w:type="pct"/>
                  <w:shd w:val="clear" w:color="auto" w:fill="auto"/>
                  <w:vAlign w:val="center"/>
                </w:tcPr>
                <w:p w14:paraId="0E143AC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金属屑</w:t>
                  </w:r>
                </w:p>
              </w:tc>
              <w:tc>
                <w:tcPr>
                  <w:tcW w:w="664" w:type="pct"/>
                  <w:vAlign w:val="center"/>
                </w:tcPr>
                <w:p w14:paraId="2296AED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机加工</w:t>
                  </w:r>
                </w:p>
              </w:tc>
              <w:tc>
                <w:tcPr>
                  <w:tcW w:w="664" w:type="pct"/>
                  <w:vMerge w:val="restart"/>
                  <w:vAlign w:val="center"/>
                </w:tcPr>
                <w:p w14:paraId="2FA11E3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852" w:type="pct"/>
                  <w:vAlign w:val="center"/>
                </w:tcPr>
                <w:p w14:paraId="0C9269B6">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SW17</w:t>
                  </w:r>
                </w:p>
                <w:p w14:paraId="4A2618A5">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rPr>
                    <w:t>-00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-S17</w:t>
                  </w:r>
                </w:p>
              </w:tc>
              <w:tc>
                <w:tcPr>
                  <w:tcW w:w="568" w:type="pct"/>
                  <w:shd w:val="clear" w:color="auto" w:fill="auto"/>
                  <w:vAlign w:val="center"/>
                </w:tcPr>
                <w:p w14:paraId="67F26A0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c>
                <w:tcPr>
                  <w:tcW w:w="924" w:type="pct"/>
                  <w:vAlign w:val="center"/>
                </w:tcPr>
                <w:p w14:paraId="4866E09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外售综合利用</w:t>
                  </w:r>
                </w:p>
              </w:tc>
            </w:tr>
            <w:tr w14:paraId="724C07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28763D0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996" w:type="pct"/>
                  <w:shd w:val="clear" w:color="auto" w:fill="auto"/>
                  <w:vAlign w:val="center"/>
                </w:tcPr>
                <w:p w14:paraId="6CE0C388">
                  <w:pPr>
                    <w:adjustRightInd w:val="0"/>
                    <w:snapToGrid w:val="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废滤芯</w:t>
                  </w:r>
                </w:p>
              </w:tc>
              <w:tc>
                <w:tcPr>
                  <w:tcW w:w="664" w:type="pct"/>
                  <w:vAlign w:val="center"/>
                </w:tcPr>
                <w:p w14:paraId="6767BB7D">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664" w:type="pct"/>
                  <w:vMerge w:val="continue"/>
                  <w:vAlign w:val="center"/>
                </w:tcPr>
                <w:p w14:paraId="595F90A6">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5BA729AB">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SW59</w:t>
                  </w:r>
                </w:p>
                <w:p w14:paraId="2B13BC7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rPr>
                    <w:t>-00</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-S</w:t>
                  </w:r>
                  <w:r>
                    <w:rPr>
                      <w:rFonts w:hint="eastAsia" w:ascii="Times New Roman" w:hAnsi="Times New Roman" w:eastAsia="宋体" w:cs="Times New Roman"/>
                      <w:color w:val="auto"/>
                      <w:sz w:val="21"/>
                      <w:szCs w:val="21"/>
                      <w:highlight w:val="none"/>
                      <w:lang w:val="en-US" w:eastAsia="zh-CN"/>
                    </w:rPr>
                    <w:t>59</w:t>
                  </w:r>
                </w:p>
              </w:tc>
              <w:tc>
                <w:tcPr>
                  <w:tcW w:w="568" w:type="pct"/>
                  <w:shd w:val="clear" w:color="auto" w:fill="auto"/>
                  <w:vAlign w:val="center"/>
                </w:tcPr>
                <w:p w14:paraId="1EB04FF9">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w:t>
                  </w:r>
                </w:p>
              </w:tc>
              <w:tc>
                <w:tcPr>
                  <w:tcW w:w="924" w:type="pct"/>
                  <w:shd w:val="clear" w:color="auto" w:fill="auto"/>
                  <w:vAlign w:val="center"/>
                </w:tcPr>
                <w:p w14:paraId="458A6F0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外售综合利用</w:t>
                  </w:r>
                </w:p>
              </w:tc>
            </w:tr>
            <w:tr w14:paraId="69308D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59FE3B1D">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w:t>
                  </w:r>
                </w:p>
              </w:tc>
              <w:tc>
                <w:tcPr>
                  <w:tcW w:w="996" w:type="pct"/>
                  <w:shd w:val="clear" w:color="auto" w:fill="auto"/>
                  <w:vAlign w:val="center"/>
                </w:tcPr>
                <w:p w14:paraId="6174860F">
                  <w:pPr>
                    <w:adjustRightInd w:val="0"/>
                    <w:snapToGrid w:val="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收集粉尘</w:t>
                  </w:r>
                </w:p>
              </w:tc>
              <w:tc>
                <w:tcPr>
                  <w:tcW w:w="664" w:type="pct"/>
                  <w:vAlign w:val="center"/>
                </w:tcPr>
                <w:p w14:paraId="6ECDC58D">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废气处理</w:t>
                  </w:r>
                </w:p>
              </w:tc>
              <w:tc>
                <w:tcPr>
                  <w:tcW w:w="664" w:type="pct"/>
                  <w:vMerge w:val="continue"/>
                  <w:vAlign w:val="center"/>
                </w:tcPr>
                <w:p w14:paraId="48813D4D">
                  <w:pPr>
                    <w:jc w:val="center"/>
                    <w:rPr>
                      <w:rFonts w:hint="default" w:ascii="Times New Roman" w:hAnsi="Times New Roman" w:eastAsia="宋体" w:cs="Times New Roman"/>
                      <w:color w:val="auto"/>
                      <w:sz w:val="21"/>
                      <w:szCs w:val="21"/>
                      <w:highlight w:val="none"/>
                    </w:rPr>
                  </w:pPr>
                </w:p>
              </w:tc>
              <w:tc>
                <w:tcPr>
                  <w:tcW w:w="852" w:type="pct"/>
                  <w:shd w:val="clear" w:color="auto" w:fill="auto"/>
                  <w:vAlign w:val="center"/>
                </w:tcPr>
                <w:p w14:paraId="6C16EA8D">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SW17</w:t>
                  </w:r>
                </w:p>
                <w:p w14:paraId="31C92295">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99</w:t>
                  </w:r>
                  <w:r>
                    <w:rPr>
                      <w:rFonts w:hint="default" w:ascii="Times New Roman" w:hAnsi="Times New Roman" w:eastAsia="宋体" w:cs="Times New Roman"/>
                      <w:color w:val="auto"/>
                      <w:sz w:val="21"/>
                      <w:szCs w:val="21"/>
                      <w:highlight w:val="none"/>
                    </w:rPr>
                    <w:t>-S17</w:t>
                  </w:r>
                </w:p>
              </w:tc>
              <w:tc>
                <w:tcPr>
                  <w:tcW w:w="568" w:type="pct"/>
                  <w:shd w:val="clear" w:color="auto" w:fill="auto"/>
                  <w:vAlign w:val="center"/>
                </w:tcPr>
                <w:p w14:paraId="1229C628">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0.04</w:t>
                  </w:r>
                </w:p>
              </w:tc>
              <w:tc>
                <w:tcPr>
                  <w:tcW w:w="924" w:type="pct"/>
                  <w:shd w:val="clear" w:color="auto" w:fill="auto"/>
                  <w:vAlign w:val="center"/>
                </w:tcPr>
                <w:p w14:paraId="20C1193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外售综合利用</w:t>
                  </w:r>
                </w:p>
              </w:tc>
            </w:tr>
            <w:tr w14:paraId="74E789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29" w:type="pct"/>
                  <w:vAlign w:val="center"/>
                </w:tcPr>
                <w:p w14:paraId="33878D3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996" w:type="pct"/>
                  <w:vAlign w:val="center"/>
                </w:tcPr>
                <w:p w14:paraId="369BBE8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664" w:type="pct"/>
                  <w:vAlign w:val="center"/>
                </w:tcPr>
                <w:p w14:paraId="637B665C">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员工生活、办公</w:t>
                  </w:r>
                </w:p>
              </w:tc>
              <w:tc>
                <w:tcPr>
                  <w:tcW w:w="664" w:type="pct"/>
                  <w:vAlign w:val="center"/>
                </w:tcPr>
                <w:p w14:paraId="11C7C36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852" w:type="pct"/>
                  <w:vAlign w:val="center"/>
                </w:tcPr>
                <w:p w14:paraId="44FB57F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68" w:type="pct"/>
                  <w:vAlign w:val="center"/>
                </w:tcPr>
                <w:p w14:paraId="1EF7BA97">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w:t>
                  </w:r>
                </w:p>
              </w:tc>
              <w:tc>
                <w:tcPr>
                  <w:tcW w:w="924" w:type="pct"/>
                  <w:vAlign w:val="center"/>
                </w:tcPr>
                <w:p w14:paraId="3B5C051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环卫部门统一清运</w:t>
                  </w:r>
                </w:p>
              </w:tc>
            </w:tr>
          </w:tbl>
          <w:p w14:paraId="120574D0">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5、固体废物污染防治措施</w:t>
            </w:r>
          </w:p>
          <w:p w14:paraId="44AC1AC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（1）危险固体废物</w:t>
            </w:r>
          </w:p>
          <w:p w14:paraId="0064CE0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1）危险废物处置方式</w:t>
            </w:r>
          </w:p>
          <w:p w14:paraId="4F693CB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根据《国家危险废物名录》（2021年版）以及危险废物鉴别标准，本项目危险废物为</w:t>
            </w:r>
            <w:r>
              <w:rPr>
                <w:rFonts w:hint="default" w:ascii="Times New Roman" w:hAnsi="Times New Roman" w:eastAsia="宋体" w:cs="Times New Roman"/>
                <w:color w:val="auto"/>
                <w:sz w:val="24"/>
                <w:highlight w:val="none"/>
                <w:lang w:val="en-US" w:eastAsia="zh-CN"/>
              </w:rPr>
              <w:t>废</w:t>
            </w:r>
            <w:r>
              <w:rPr>
                <w:rFonts w:hint="eastAsia" w:ascii="Times New Roman" w:hAnsi="Times New Roman" w:eastAsia="宋体" w:cs="Times New Roman"/>
                <w:color w:val="auto"/>
                <w:sz w:val="24"/>
                <w:highlight w:val="none"/>
                <w:lang w:val="en-US" w:eastAsia="zh-CN"/>
              </w:rPr>
              <w:t>切削液</w:t>
            </w:r>
            <w:r>
              <w:rPr>
                <w:rFonts w:hint="default" w:ascii="Times New Roman" w:hAnsi="Times New Roman" w:eastAsia="宋体" w:cs="Times New Roman"/>
                <w:color w:val="auto"/>
                <w:sz w:val="24"/>
                <w:highlight w:val="none"/>
              </w:rPr>
              <w:t>（HW</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900-0</w:t>
            </w:r>
            <w:r>
              <w:rPr>
                <w:rFonts w:hint="eastAsia" w:ascii="Times New Roman" w:hAnsi="Times New Roman" w:eastAsia="宋体" w:cs="Times New Roman"/>
                <w:color w:val="auto"/>
                <w:sz w:val="24"/>
                <w:highlight w:val="none"/>
                <w:lang w:val="en-US" w:eastAsia="zh-CN"/>
              </w:rPr>
              <w:t>06</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t/a、</w:t>
            </w:r>
            <w:r>
              <w:rPr>
                <w:rFonts w:hint="eastAsia" w:ascii="Times New Roman" w:hAnsi="Times New Roman" w:eastAsia="宋体" w:cs="Times New Roman"/>
                <w:color w:val="auto"/>
                <w:sz w:val="24"/>
                <w:highlight w:val="none"/>
                <w:lang w:val="en-US" w:eastAsia="zh-CN"/>
              </w:rPr>
              <w:t>磨泥</w:t>
            </w:r>
            <w:r>
              <w:rPr>
                <w:rFonts w:hint="default" w:ascii="Times New Roman" w:hAnsi="Times New Roman" w:eastAsia="宋体" w:cs="Times New Roman"/>
                <w:color w:val="auto"/>
                <w:sz w:val="24"/>
                <w:highlight w:val="none"/>
              </w:rPr>
              <w:t>（HW</w:t>
            </w:r>
            <w:r>
              <w:rPr>
                <w:rFonts w:hint="eastAsia" w:ascii="Times New Roman" w:hAnsi="Times New Roman" w:eastAsia="宋体" w:cs="Times New Roman"/>
                <w:color w:val="auto"/>
                <w:sz w:val="24"/>
                <w:highlight w:val="none"/>
                <w:lang w:val="en-US" w:eastAsia="zh-CN"/>
              </w:rPr>
              <w:t>08</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900-</w:t>
            </w:r>
            <w:r>
              <w:rPr>
                <w:rFonts w:hint="eastAsia"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09</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0.3</w:t>
            </w:r>
            <w:r>
              <w:rPr>
                <w:rFonts w:hint="default" w:ascii="Times New Roman" w:hAnsi="Times New Roman" w:eastAsia="宋体" w:cs="Times New Roman"/>
                <w:color w:val="auto"/>
                <w:sz w:val="24"/>
                <w:highlight w:val="none"/>
              </w:rPr>
              <w:t>t/a、</w:t>
            </w:r>
            <w:r>
              <w:rPr>
                <w:rFonts w:hint="eastAsia" w:ascii="Times New Roman" w:hAnsi="Times New Roman" w:eastAsia="宋体" w:cs="Times New Roman"/>
                <w:color w:val="auto"/>
                <w:sz w:val="24"/>
                <w:highlight w:val="none"/>
                <w:lang w:val="en-US" w:eastAsia="zh-CN"/>
              </w:rPr>
              <w:t>清洗废液</w:t>
            </w:r>
            <w:r>
              <w:rPr>
                <w:rFonts w:hint="default" w:ascii="Times New Roman" w:hAnsi="Times New Roman" w:eastAsia="宋体" w:cs="Times New Roman"/>
                <w:color w:val="auto"/>
                <w:sz w:val="24"/>
                <w:highlight w:val="none"/>
              </w:rPr>
              <w:t>（HW0</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900-</w:t>
            </w:r>
            <w:r>
              <w:rPr>
                <w:rFonts w:hint="eastAsia" w:ascii="Times New Roman" w:hAnsi="Times New Roman" w:eastAsia="宋体" w:cs="Times New Roman"/>
                <w:color w:val="auto"/>
                <w:sz w:val="24"/>
                <w:highlight w:val="none"/>
                <w:lang w:val="en-US" w:eastAsia="zh-CN"/>
              </w:rPr>
              <w:t>404</w:t>
            </w:r>
            <w:r>
              <w:rPr>
                <w:rFonts w:hint="default" w:ascii="Times New Roman" w:hAnsi="Times New Roman" w:eastAsia="宋体" w:cs="Times New Roman"/>
                <w:color w:val="auto"/>
                <w:sz w:val="24"/>
                <w:highlight w:val="none"/>
              </w:rPr>
              <w:t>-0</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废</w:t>
            </w:r>
            <w:r>
              <w:rPr>
                <w:rFonts w:hint="eastAsia" w:ascii="Times New Roman" w:hAnsi="Times New Roman" w:eastAsia="宋体" w:cs="Times New Roman"/>
                <w:color w:val="auto"/>
                <w:sz w:val="24"/>
                <w:highlight w:val="none"/>
                <w:lang w:val="en-US" w:eastAsia="zh-CN"/>
              </w:rPr>
              <w:t>包装桶</w:t>
            </w:r>
            <w:r>
              <w:rPr>
                <w:rFonts w:hint="default" w:ascii="Times New Roman" w:hAnsi="Times New Roman" w:eastAsia="宋体" w:cs="Times New Roman"/>
                <w:color w:val="auto"/>
                <w:sz w:val="24"/>
                <w:highlight w:val="none"/>
                <w:lang w:eastAsia="zh-CN"/>
              </w:rPr>
              <w:t>（HW49</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eastAsia="zh-CN"/>
              </w:rPr>
              <w:t>900-041-49）</w:t>
            </w:r>
            <w:r>
              <w:rPr>
                <w:rFonts w:hint="eastAsia" w:ascii="Times New Roman" w:hAnsi="Times New Roman" w:eastAsia="宋体" w:cs="Times New Roman"/>
                <w:color w:val="auto"/>
                <w:sz w:val="24"/>
                <w:highlight w:val="none"/>
                <w:lang w:val="en-US" w:eastAsia="zh-CN"/>
              </w:rPr>
              <w:t>0.171</w:t>
            </w:r>
            <w:r>
              <w:rPr>
                <w:rFonts w:hint="default" w:ascii="Times New Roman" w:hAnsi="Times New Roman" w:eastAsia="宋体" w:cs="Times New Roman"/>
                <w:color w:val="auto"/>
                <w:sz w:val="24"/>
                <w:highlight w:val="none"/>
              </w:rPr>
              <w:t>t/a</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含油抹布手套</w:t>
            </w:r>
            <w:r>
              <w:rPr>
                <w:rFonts w:hint="default" w:ascii="Times New Roman" w:hAnsi="Times New Roman" w:eastAsia="宋体" w:cs="Times New Roman"/>
                <w:color w:val="auto"/>
                <w:sz w:val="24"/>
                <w:highlight w:val="none"/>
              </w:rPr>
              <w:t>（HW0</w:t>
            </w:r>
            <w:r>
              <w:rPr>
                <w:rFonts w:hint="default" w:ascii="Times New Roman" w:hAnsi="Times New Roman" w:eastAsia="宋体" w:cs="Times New Roman"/>
                <w:color w:val="auto"/>
                <w:sz w:val="24"/>
                <w:highlight w:val="none"/>
                <w:lang w:val="en-US" w:eastAsia="zh-CN"/>
              </w:rPr>
              <w:t>6 900-404-06</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t/a</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废</w:t>
            </w:r>
            <w:r>
              <w:rPr>
                <w:rFonts w:hint="eastAsia" w:ascii="Times New Roman" w:hAnsi="Times New Roman" w:eastAsia="宋体" w:cs="Times New Roman"/>
                <w:color w:val="auto"/>
                <w:sz w:val="24"/>
                <w:highlight w:val="none"/>
                <w:lang w:val="en-US" w:eastAsia="zh-CN"/>
              </w:rPr>
              <w:t>油</w:t>
            </w:r>
            <w:r>
              <w:rPr>
                <w:rFonts w:hint="default" w:ascii="Times New Roman" w:hAnsi="Times New Roman" w:eastAsia="宋体" w:cs="Times New Roman"/>
                <w:color w:val="auto"/>
                <w:sz w:val="24"/>
                <w:highlight w:val="none"/>
              </w:rPr>
              <w:t>（HW</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900-0</w:t>
            </w:r>
            <w:r>
              <w:rPr>
                <w:rFonts w:hint="eastAsia" w:ascii="Times New Roman" w:hAnsi="Times New Roman" w:eastAsia="宋体" w:cs="Times New Roman"/>
                <w:color w:val="auto"/>
                <w:sz w:val="24"/>
                <w:highlight w:val="none"/>
                <w:lang w:val="en-US" w:eastAsia="zh-CN"/>
              </w:rPr>
              <w:t>07</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9）</w:t>
            </w:r>
            <w:r>
              <w:rPr>
                <w:rFonts w:hint="eastAsia" w:ascii="Times New Roman" w:hAnsi="Times New Roman" w:eastAsia="宋体" w:cs="Times New Roman"/>
                <w:color w:val="auto"/>
                <w:sz w:val="24"/>
                <w:highlight w:val="none"/>
                <w:lang w:val="en-US" w:eastAsia="zh-CN"/>
              </w:rPr>
              <w:t>0.04131</w:t>
            </w:r>
            <w:r>
              <w:rPr>
                <w:rFonts w:hint="default" w:ascii="Times New Roman" w:hAnsi="Times New Roman" w:eastAsia="宋体" w:cs="Times New Roman"/>
                <w:color w:val="auto"/>
                <w:sz w:val="24"/>
                <w:highlight w:val="none"/>
              </w:rPr>
              <w:t>t/a，须委托具备处置资质和处置能力的单位进行无害化处置，并在本项目正式投产前落实危险废物处置途径，签订危废处置协议。</w:t>
            </w:r>
          </w:p>
          <w:p w14:paraId="12B4253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2）贮存场所（设施）污染防治措施</w:t>
            </w:r>
          </w:p>
          <w:p w14:paraId="005FCF8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本项目拟在生产车间</w:t>
            </w:r>
            <w:r>
              <w:rPr>
                <w:rFonts w:hint="default" w:ascii="Times New Roman" w:hAnsi="Times New Roman" w:eastAsia="宋体" w:cs="Times New Roman"/>
                <w:color w:val="auto"/>
                <w:sz w:val="24"/>
                <w:highlight w:val="none"/>
                <w:lang w:val="en-US" w:eastAsia="zh-CN"/>
              </w:rPr>
              <w:t>西侧</w:t>
            </w:r>
            <w:r>
              <w:rPr>
                <w:rFonts w:hint="default" w:ascii="Times New Roman" w:hAnsi="Times New Roman" w:eastAsia="宋体" w:cs="Times New Roman"/>
                <w:color w:val="auto"/>
                <w:sz w:val="24"/>
                <w:highlight w:val="none"/>
              </w:rPr>
              <w:t>设置一个占地面积</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危废</w:t>
            </w:r>
            <w:r>
              <w:rPr>
                <w:rFonts w:hint="default" w:ascii="Times New Roman" w:hAnsi="Times New Roman" w:eastAsia="宋体" w:cs="Times New Roman"/>
                <w:color w:val="auto"/>
                <w:sz w:val="24"/>
                <w:highlight w:val="none"/>
                <w:lang w:val="en-US" w:eastAsia="zh-CN"/>
              </w:rPr>
              <w:t>仓库</w:t>
            </w:r>
            <w:r>
              <w:rPr>
                <w:rFonts w:hint="default" w:ascii="Times New Roman" w:hAnsi="Times New Roman" w:eastAsia="宋体" w:cs="Times New Roman"/>
                <w:color w:val="auto"/>
                <w:sz w:val="24"/>
                <w:highlight w:val="none"/>
              </w:rPr>
              <w:t>对各类危险废物进行安全暂存。危废仓库应按《危险废物贮存污染控制标准》（GB18597-2023）、《危险废物识别标志设置技术规范》（HJ1276-2022）、省生态环境厅关于印发《江苏省固体废物全过程环境监管工作意见》的通知&gt;（苏环办</w:t>
            </w:r>
            <w:r>
              <w:rPr>
                <w:rFonts w:hint="eastAsia" w:ascii="Times New Roman" w:hAnsi="Times New Roman" w:eastAsia="宋体" w:cs="Times New Roman"/>
                <w:color w:val="auto"/>
                <w:sz w:val="24"/>
                <w:highlight w:val="none"/>
                <w:lang w:eastAsia="zh-CN"/>
              </w:rPr>
              <w:t>〔2024〕16号</w:t>
            </w:r>
            <w:r>
              <w:rPr>
                <w:rFonts w:hint="default" w:ascii="Times New Roman" w:hAnsi="Times New Roman" w:eastAsia="宋体" w:cs="Times New Roman"/>
                <w:color w:val="auto"/>
                <w:sz w:val="24"/>
                <w:highlight w:val="none"/>
              </w:rPr>
              <w:t>）等要求进行设置</w:t>
            </w:r>
            <w:r>
              <w:rPr>
                <w:rFonts w:hint="default" w:ascii="Times New Roman" w:hAnsi="Times New Roman" w:eastAsia="宋体" w:cs="Times New Roman"/>
                <w:color w:val="auto"/>
                <w:sz w:val="24"/>
                <w:highlight w:val="none"/>
                <w:lang w:eastAsia="zh-CN"/>
              </w:rPr>
              <w:t>：</w:t>
            </w:r>
          </w:p>
          <w:p w14:paraId="1ED3DC2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①企业可根据实际情况选择采用危险废物贮存设施或贮存点两类方式进行贮存，符合相应的污染控制标准；不具备建设贮存设施条件、选用贮存点方式的， 除符合国家关于贮存点控制要求外，还要执行《江苏省危险废物集中收集体系建设工作方案（试行）》（苏环办〔2021〕290号）中关于贮存周期和贮存量的要求，I级</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II级、III级危险废物贮存时间分别不得超过30天、60天、90天，最大贮存量不得超过1吨。</w:t>
            </w:r>
          </w:p>
          <w:p w14:paraId="1C872773">
            <w:pP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按照《环境保护图形标志—固体废物贮存（处置）场》（GB15562.2-1995）（2023年修订）和《危险废物识别标志设置技术规范》（HJ1276-2022）设置标志，并配备通讯设备、照明设施和消防设施。</w:t>
            </w:r>
          </w:p>
          <w:p w14:paraId="51A44E1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③贮存设施应根据危险废物的形态、物理化学性质、包装形式和污染物迁移途径，采取必要的防风、防晒、防雨、防漏、防渗、防腐以及其他环境污染防治措施，不应露天堆放危险废物。</w:t>
            </w:r>
          </w:p>
          <w:p w14:paraId="20BDC1F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④贮存设施应根据危险废物的类别、数量、形态、物理化学性质和污染防治等要求设置必要的贮存分区，避免不相容的危险废物接触、混合。</w:t>
            </w:r>
          </w:p>
          <w:p w14:paraId="1B2B6BF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⑤贮存设施或贮存分区内地面、墙面</w:t>
            </w:r>
            <w:r>
              <w:rPr>
                <w:rFonts w:hint="eastAsia" w:ascii="Times New Roman" w:hAnsi="Times New Roman" w:eastAsia="宋体" w:cs="Times New Roman"/>
                <w:color w:val="auto"/>
                <w:sz w:val="24"/>
                <w:highlight w:val="none"/>
                <w:lang w:eastAsia="zh-CN"/>
              </w:rPr>
              <w:t>裙角</w:t>
            </w:r>
            <w:r>
              <w:rPr>
                <w:rFonts w:hint="default" w:ascii="Times New Roman" w:hAnsi="Times New Roman" w:eastAsia="宋体" w:cs="Times New Roman"/>
                <w:color w:val="auto"/>
                <w:sz w:val="24"/>
                <w:highlight w:val="none"/>
              </w:rPr>
              <w:t>、堵截泄漏的围堰、接触危险废物的隔板和墙体等应采用坚固的材料建造，表面无裂缝。</w:t>
            </w:r>
          </w:p>
          <w:p w14:paraId="2FBF1D8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cm/s)，或至少2mm厚高密度聚乙烯膜等人工防渗材料(渗透系数不大于10</w:t>
            </w:r>
            <w:r>
              <w:rPr>
                <w:rFonts w:hint="default" w:ascii="Times New Roman" w:hAnsi="Times New Roman" w:eastAsia="宋体" w:cs="Times New Roman"/>
                <w:color w:val="auto"/>
                <w:sz w:val="24"/>
                <w:highlight w:val="none"/>
                <w:vertAlign w:val="superscript"/>
              </w:rPr>
              <w:t>-10</w:t>
            </w:r>
            <w:r>
              <w:rPr>
                <w:rFonts w:hint="default" w:ascii="Times New Roman" w:hAnsi="Times New Roman" w:eastAsia="宋体" w:cs="Times New Roman"/>
                <w:color w:val="auto"/>
                <w:sz w:val="24"/>
                <w:highlight w:val="none"/>
              </w:rPr>
              <w:t>cm/s），或其他防渗性能等效的材料。</w:t>
            </w:r>
          </w:p>
          <w:p w14:paraId="2087AE3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⑦同一贮存设施宜采用相同的防渗、防腐工艺（包括防渗、防腐结构或材料），防渗、防腐材料应覆盖所有可能与废物及其渗滤液、渗漏液等接触的构筑物表面；采用不同防渗、防腐工艺应分别建设贮存分区。</w:t>
            </w:r>
          </w:p>
          <w:p w14:paraId="7109012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⑧贮存设施应采取技术和管理措施防止无关人员进入。</w:t>
            </w:r>
          </w:p>
          <w:p w14:paraId="5E5C668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⑨贮存库内不同贮存分区之间应采取隔离措施。隔离措施可根据危险废物特性采用过道、隔板或隔墙等方式。</w:t>
            </w:r>
          </w:p>
          <w:p w14:paraId="38CD1D8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⑩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732E83C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⑪贮存易产生粉尘、VOCs、酸雾、有毒有害大气污染物和刺激性气味气体的危险废物贮存库，应设置气体收集装置和气体净化设施；气体净化设施的排气筒高度应符合GB 16297要求。</w:t>
            </w:r>
          </w:p>
          <w:p w14:paraId="73A5CA03">
            <w:pPr>
              <w:spacing w:line="360" w:lineRule="auto"/>
              <w:ind w:firstLine="420" w:firstLineChars="200"/>
              <w:rPr>
                <w:rFonts w:hint="default" w:ascii="Times New Roman" w:hAnsi="Times New Roman" w:eastAsia="宋体" w:cs="Times New Roman"/>
                <w:color w:val="auto"/>
                <w:sz w:val="24"/>
                <w:highlight w:val="none"/>
              </w:rPr>
            </w:pPr>
            <w:r>
              <w:rPr>
                <w:rFonts w:hint="eastAsia" w:ascii="微软雅黑" w:hAnsi="微软雅黑" w:eastAsia="微软雅黑" w:cs="微软雅黑"/>
                <w:b w:val="0"/>
                <w:bCs w:val="0"/>
                <w:color w:val="auto"/>
                <w:sz w:val="21"/>
                <w:szCs w:val="21"/>
                <w:highlight w:val="none"/>
                <w:vertAlign w:val="baseline"/>
                <w:lang w:val="en-US" w:eastAsia="zh-CN"/>
              </w:rPr>
              <w:t>⑫</w:t>
            </w:r>
            <w:r>
              <w:rPr>
                <w:rFonts w:hint="default" w:ascii="Times New Roman" w:hAnsi="Times New Roman" w:eastAsia="宋体" w:cs="Times New Roman"/>
                <w:color w:val="auto"/>
                <w:sz w:val="24"/>
                <w:highlight w:val="none"/>
              </w:rPr>
              <w:t>落实信息公开制度。危险废物环境重点监管单位要在出入口、设施内部、危险废物运输车辆通道等关键位置设置视频监控并与中控室联网，通过设立公开栏、标志牌等方式，主动公开危险废物产生和利用处置等有关信息。</w:t>
            </w:r>
          </w:p>
          <w:p w14:paraId="168D370F">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17</w:t>
            </w:r>
            <w:r>
              <w:rPr>
                <w:rFonts w:hint="default" w:ascii="Times New Roman" w:hAnsi="Times New Roman" w:eastAsia="宋体" w:cs="Times New Roman"/>
                <w:b/>
                <w:bCs/>
                <w:color w:val="auto"/>
                <w:sz w:val="24"/>
                <w:highlight w:val="none"/>
              </w:rPr>
              <w:t xml:space="preserve">  危险废物贮存场所基本情况表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49"/>
              <w:gridCol w:w="1176"/>
              <w:gridCol w:w="1624"/>
              <w:gridCol w:w="1148"/>
              <w:gridCol w:w="789"/>
              <w:gridCol w:w="760"/>
              <w:gridCol w:w="1118"/>
              <w:gridCol w:w="984"/>
            </w:tblGrid>
            <w:tr w14:paraId="29092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448" w:type="pct"/>
                  <w:vAlign w:val="center"/>
                </w:tcPr>
                <w:p w14:paraId="46757C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贮存场所名称</w:t>
                  </w:r>
                </w:p>
              </w:tc>
              <w:tc>
                <w:tcPr>
                  <w:tcW w:w="704" w:type="pct"/>
                  <w:vAlign w:val="center"/>
                </w:tcPr>
                <w:p w14:paraId="64F93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固废名称</w:t>
                  </w:r>
                </w:p>
              </w:tc>
              <w:tc>
                <w:tcPr>
                  <w:tcW w:w="972" w:type="pct"/>
                  <w:vAlign w:val="center"/>
                </w:tcPr>
                <w:p w14:paraId="2E7770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687" w:type="pct"/>
                  <w:vAlign w:val="center"/>
                </w:tcPr>
                <w:p w14:paraId="4B56B7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472" w:type="pct"/>
                  <w:vAlign w:val="center"/>
                </w:tcPr>
                <w:p w14:paraId="16501C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位置</w:t>
                  </w:r>
                </w:p>
              </w:tc>
              <w:tc>
                <w:tcPr>
                  <w:tcW w:w="455" w:type="pct"/>
                  <w:vAlign w:val="center"/>
                </w:tcPr>
                <w:p w14:paraId="750307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占地面积</w:t>
                  </w:r>
                </w:p>
                <w:p w14:paraId="109AB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（m2）</w:t>
                  </w:r>
                </w:p>
              </w:tc>
              <w:tc>
                <w:tcPr>
                  <w:tcW w:w="669" w:type="pct"/>
                  <w:vAlign w:val="center"/>
                </w:tcPr>
                <w:p w14:paraId="5C726B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贮存方式</w:t>
                  </w:r>
                </w:p>
              </w:tc>
              <w:tc>
                <w:tcPr>
                  <w:tcW w:w="589" w:type="pct"/>
                  <w:vAlign w:val="center"/>
                </w:tcPr>
                <w:p w14:paraId="26CC05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贮存周期</w:t>
                  </w:r>
                </w:p>
              </w:tc>
            </w:tr>
            <w:tr w14:paraId="7649E6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448" w:type="pct"/>
                  <w:vMerge w:val="restart"/>
                  <w:vAlign w:val="center"/>
                </w:tcPr>
                <w:p w14:paraId="363844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危险固废暂存场</w:t>
                  </w:r>
                </w:p>
              </w:tc>
              <w:tc>
                <w:tcPr>
                  <w:tcW w:w="704" w:type="pct"/>
                  <w:shd w:val="clear" w:color="auto" w:fill="auto"/>
                  <w:vAlign w:val="center"/>
                </w:tcPr>
                <w:p w14:paraId="3463D24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废</w:t>
                  </w:r>
                  <w:r>
                    <w:rPr>
                      <w:rFonts w:hint="eastAsia" w:ascii="Times New Roman" w:hAnsi="Times New Roman" w:eastAsia="宋体" w:cs="Times New Roman"/>
                      <w:color w:val="auto"/>
                      <w:szCs w:val="21"/>
                      <w:highlight w:val="none"/>
                      <w:lang w:val="en-US" w:eastAsia="zh-CN"/>
                    </w:rPr>
                    <w:t>切削液</w:t>
                  </w:r>
                </w:p>
              </w:tc>
              <w:tc>
                <w:tcPr>
                  <w:tcW w:w="972" w:type="pct"/>
                  <w:shd w:val="clear" w:color="auto" w:fill="auto"/>
                  <w:vAlign w:val="center"/>
                </w:tcPr>
                <w:p w14:paraId="0982795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tc>
              <w:tc>
                <w:tcPr>
                  <w:tcW w:w="687" w:type="pct"/>
                  <w:shd w:val="clear" w:color="auto" w:fill="auto"/>
                  <w:vAlign w:val="center"/>
                </w:tcPr>
                <w:p w14:paraId="4B9CFAC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472" w:type="pct"/>
                  <w:vMerge w:val="restart"/>
                  <w:vAlign w:val="center"/>
                </w:tcPr>
                <w:p w14:paraId="01D933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车间西侧</w:t>
                  </w:r>
                </w:p>
              </w:tc>
              <w:tc>
                <w:tcPr>
                  <w:tcW w:w="455" w:type="pct"/>
                  <w:vMerge w:val="restart"/>
                  <w:vAlign w:val="center"/>
                </w:tcPr>
                <w:p w14:paraId="3C00C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5</w:t>
                  </w:r>
                </w:p>
              </w:tc>
              <w:tc>
                <w:tcPr>
                  <w:tcW w:w="669" w:type="pct"/>
                  <w:vAlign w:val="center"/>
                </w:tcPr>
                <w:p w14:paraId="26440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桶装</w:t>
                  </w:r>
                  <w:r>
                    <w:rPr>
                      <w:rFonts w:hint="default" w:ascii="Times New Roman" w:hAnsi="Times New Roman" w:eastAsia="宋体" w:cs="Times New Roman"/>
                      <w:color w:val="auto"/>
                      <w:sz w:val="21"/>
                      <w:szCs w:val="21"/>
                      <w:highlight w:val="none"/>
                    </w:rPr>
                    <w:t>密封，分区放置</w:t>
                  </w:r>
                </w:p>
              </w:tc>
              <w:tc>
                <w:tcPr>
                  <w:tcW w:w="589" w:type="pct"/>
                  <w:vMerge w:val="restart"/>
                  <w:vAlign w:val="center"/>
                </w:tcPr>
                <w:p w14:paraId="5BC084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不超过</w:t>
                  </w:r>
                </w:p>
                <w:p w14:paraId="51518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90天</w:t>
                  </w:r>
                </w:p>
              </w:tc>
            </w:tr>
            <w:tr w14:paraId="242D7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1CC419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04" w:type="pct"/>
                  <w:shd w:val="clear" w:color="auto" w:fill="auto"/>
                  <w:vAlign w:val="center"/>
                </w:tcPr>
                <w:p w14:paraId="3E1DC431">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磨泥</w:t>
                  </w:r>
                </w:p>
              </w:tc>
              <w:tc>
                <w:tcPr>
                  <w:tcW w:w="972" w:type="pct"/>
                  <w:shd w:val="clear" w:color="auto" w:fill="auto"/>
                  <w:vAlign w:val="center"/>
                </w:tcPr>
                <w:p w14:paraId="0B9BACE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08</w:t>
                  </w:r>
                </w:p>
              </w:tc>
              <w:tc>
                <w:tcPr>
                  <w:tcW w:w="687" w:type="pct"/>
                  <w:shd w:val="clear" w:color="auto" w:fill="auto"/>
                  <w:vAlign w:val="center"/>
                </w:tcPr>
                <w:p w14:paraId="6A2F3E0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08</w:t>
                  </w:r>
                </w:p>
              </w:tc>
              <w:tc>
                <w:tcPr>
                  <w:tcW w:w="472" w:type="pct"/>
                  <w:vMerge w:val="continue"/>
                  <w:vAlign w:val="center"/>
                </w:tcPr>
                <w:p w14:paraId="554487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55" w:type="pct"/>
                  <w:vMerge w:val="continue"/>
                  <w:vAlign w:val="center"/>
                </w:tcPr>
                <w:p w14:paraId="6FA2B1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69" w:type="pct"/>
                  <w:vAlign w:val="center"/>
                </w:tcPr>
                <w:p w14:paraId="5D58D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桶装</w:t>
                  </w:r>
                  <w:r>
                    <w:rPr>
                      <w:rFonts w:hint="default" w:ascii="Times New Roman" w:hAnsi="Times New Roman" w:eastAsia="宋体" w:cs="Times New Roman"/>
                      <w:color w:val="auto"/>
                      <w:sz w:val="21"/>
                      <w:szCs w:val="21"/>
                      <w:highlight w:val="none"/>
                    </w:rPr>
                    <w:t>密封，分区放置</w:t>
                  </w:r>
                </w:p>
              </w:tc>
              <w:tc>
                <w:tcPr>
                  <w:tcW w:w="589" w:type="pct"/>
                  <w:vMerge w:val="continue"/>
                  <w:vAlign w:val="center"/>
                </w:tcPr>
                <w:p w14:paraId="23A48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380D7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003F2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04" w:type="pct"/>
                  <w:shd w:val="clear" w:color="auto" w:fill="auto"/>
                  <w:vAlign w:val="center"/>
                </w:tcPr>
                <w:p w14:paraId="61C36C8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清洗废液</w:t>
                  </w:r>
                </w:p>
              </w:tc>
              <w:tc>
                <w:tcPr>
                  <w:tcW w:w="972" w:type="pct"/>
                  <w:shd w:val="clear" w:color="auto" w:fill="auto"/>
                  <w:vAlign w:val="center"/>
                </w:tcPr>
                <w:p w14:paraId="203F5182">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06</w:t>
                  </w:r>
                </w:p>
              </w:tc>
              <w:tc>
                <w:tcPr>
                  <w:tcW w:w="687" w:type="pct"/>
                  <w:shd w:val="clear" w:color="auto" w:fill="auto"/>
                  <w:vAlign w:val="center"/>
                </w:tcPr>
                <w:p w14:paraId="620C43B9">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404</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06</w:t>
                  </w:r>
                </w:p>
              </w:tc>
              <w:tc>
                <w:tcPr>
                  <w:tcW w:w="472" w:type="pct"/>
                  <w:vMerge w:val="continue"/>
                  <w:vAlign w:val="center"/>
                </w:tcPr>
                <w:p w14:paraId="752C7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55" w:type="pct"/>
                  <w:vMerge w:val="continue"/>
                  <w:vAlign w:val="center"/>
                </w:tcPr>
                <w:p w14:paraId="4BB2F5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69" w:type="pct"/>
                  <w:vAlign w:val="center"/>
                </w:tcPr>
                <w:p w14:paraId="76F9E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桶装密封、分区放置</w:t>
                  </w:r>
                </w:p>
              </w:tc>
              <w:tc>
                <w:tcPr>
                  <w:tcW w:w="589" w:type="pct"/>
                  <w:vMerge w:val="continue"/>
                  <w:vAlign w:val="center"/>
                </w:tcPr>
                <w:p w14:paraId="10044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7CF82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4DCFA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704" w:type="pct"/>
                  <w:shd w:val="clear" w:color="auto" w:fill="auto"/>
                  <w:vAlign w:val="center"/>
                </w:tcPr>
                <w:p w14:paraId="0E561278">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废包装桶</w:t>
                  </w:r>
                </w:p>
              </w:tc>
              <w:tc>
                <w:tcPr>
                  <w:tcW w:w="972" w:type="pct"/>
                  <w:shd w:val="clear" w:color="auto" w:fill="auto"/>
                  <w:vAlign w:val="center"/>
                </w:tcPr>
                <w:p w14:paraId="47A743B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687" w:type="pct"/>
                  <w:shd w:val="clear" w:color="auto" w:fill="auto"/>
                  <w:vAlign w:val="center"/>
                </w:tcPr>
                <w:p w14:paraId="7BB12B3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472" w:type="pct"/>
                  <w:vMerge w:val="continue"/>
                  <w:vAlign w:val="center"/>
                </w:tcPr>
                <w:p w14:paraId="05EB4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55" w:type="pct"/>
                  <w:vMerge w:val="continue"/>
                  <w:vAlign w:val="center"/>
                </w:tcPr>
                <w:p w14:paraId="1F09A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69" w:type="pct"/>
                  <w:vAlign w:val="center"/>
                </w:tcPr>
                <w:p w14:paraId="704F33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分区</w:t>
                  </w:r>
                  <w:r>
                    <w:rPr>
                      <w:rFonts w:hint="eastAsia" w:ascii="Times New Roman" w:hAnsi="Times New Roman" w:eastAsia="宋体" w:cs="Times New Roman"/>
                      <w:color w:val="auto"/>
                      <w:sz w:val="21"/>
                      <w:szCs w:val="21"/>
                      <w:highlight w:val="none"/>
                      <w:lang w:val="en-US" w:eastAsia="zh-CN"/>
                    </w:rPr>
                    <w:t>堆放</w:t>
                  </w:r>
                </w:p>
              </w:tc>
              <w:tc>
                <w:tcPr>
                  <w:tcW w:w="589" w:type="pct"/>
                  <w:vMerge w:val="continue"/>
                  <w:vAlign w:val="center"/>
                </w:tcPr>
                <w:p w14:paraId="69209F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69C76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437A31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04" w:type="pct"/>
                  <w:shd w:val="clear" w:color="auto" w:fill="auto"/>
                  <w:vAlign w:val="center"/>
                </w:tcPr>
                <w:p w14:paraId="696D81E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含油抹布手套</w:t>
                  </w:r>
                </w:p>
              </w:tc>
              <w:tc>
                <w:tcPr>
                  <w:tcW w:w="972" w:type="pct"/>
                  <w:shd w:val="clear" w:color="auto" w:fill="auto"/>
                  <w:vAlign w:val="center"/>
                </w:tcPr>
                <w:p w14:paraId="0C2856C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687" w:type="pct"/>
                  <w:shd w:val="clear" w:color="auto" w:fill="auto"/>
                  <w:vAlign w:val="center"/>
                </w:tcPr>
                <w:p w14:paraId="081C6C5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472" w:type="pct"/>
                  <w:vMerge w:val="continue"/>
                  <w:vAlign w:val="center"/>
                </w:tcPr>
                <w:p w14:paraId="14A89D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55" w:type="pct"/>
                  <w:vMerge w:val="continue"/>
                  <w:vAlign w:val="center"/>
                </w:tcPr>
                <w:p w14:paraId="6F185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69" w:type="pct"/>
                  <w:vAlign w:val="center"/>
                </w:tcPr>
                <w:p w14:paraId="61D750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袋</w:t>
                  </w:r>
                  <w:r>
                    <w:rPr>
                      <w:rFonts w:hint="default" w:ascii="Times New Roman" w:hAnsi="Times New Roman" w:eastAsia="宋体" w:cs="Times New Roman"/>
                      <w:color w:val="auto"/>
                      <w:sz w:val="21"/>
                      <w:szCs w:val="21"/>
                      <w:highlight w:val="none"/>
                    </w:rPr>
                    <w:t>装密封、分区放置</w:t>
                  </w:r>
                </w:p>
              </w:tc>
              <w:tc>
                <w:tcPr>
                  <w:tcW w:w="589" w:type="pct"/>
                  <w:vMerge w:val="continue"/>
                  <w:vAlign w:val="center"/>
                </w:tcPr>
                <w:p w14:paraId="3307E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14:paraId="7673B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448" w:type="pct"/>
                  <w:vMerge w:val="continue"/>
                  <w:vAlign w:val="center"/>
                </w:tcPr>
                <w:p w14:paraId="1B6E6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04" w:type="pct"/>
                  <w:shd w:val="clear" w:color="auto" w:fill="auto"/>
                  <w:vAlign w:val="center"/>
                </w:tcPr>
                <w:p w14:paraId="2A09D7C5">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废油</w:t>
                  </w:r>
                </w:p>
              </w:tc>
              <w:tc>
                <w:tcPr>
                  <w:tcW w:w="972" w:type="pct"/>
                  <w:shd w:val="clear" w:color="auto" w:fill="auto"/>
                  <w:vAlign w:val="center"/>
                </w:tcPr>
                <w:p w14:paraId="1B9F322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09</w:t>
                  </w:r>
                </w:p>
              </w:tc>
              <w:tc>
                <w:tcPr>
                  <w:tcW w:w="687" w:type="pct"/>
                  <w:shd w:val="clear" w:color="auto" w:fill="auto"/>
                  <w:vAlign w:val="center"/>
                </w:tcPr>
                <w:p w14:paraId="46AFC3C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w:t>
                  </w:r>
                  <w:r>
                    <w:rPr>
                      <w:rFonts w:hint="eastAsia" w:ascii="Times New Roman" w:hAnsi="Times New Roman" w:eastAsia="宋体"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472" w:type="pct"/>
                  <w:vMerge w:val="continue"/>
                  <w:vAlign w:val="center"/>
                </w:tcPr>
                <w:p w14:paraId="4766C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55" w:type="pct"/>
                  <w:vMerge w:val="continue"/>
                  <w:vAlign w:val="center"/>
                </w:tcPr>
                <w:p w14:paraId="3186F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69" w:type="pct"/>
                  <w:vAlign w:val="center"/>
                </w:tcPr>
                <w:p w14:paraId="5A5168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桶装</w:t>
                  </w:r>
                  <w:r>
                    <w:rPr>
                      <w:rFonts w:hint="default" w:ascii="Times New Roman" w:hAnsi="Times New Roman" w:eastAsia="宋体" w:cs="Times New Roman"/>
                      <w:color w:val="auto"/>
                      <w:sz w:val="21"/>
                      <w:szCs w:val="21"/>
                      <w:highlight w:val="none"/>
                    </w:rPr>
                    <w:t>密封，分区放置</w:t>
                  </w:r>
                </w:p>
              </w:tc>
              <w:tc>
                <w:tcPr>
                  <w:tcW w:w="589" w:type="pct"/>
                  <w:vMerge w:val="continue"/>
                  <w:vAlign w:val="center"/>
                </w:tcPr>
                <w:p w14:paraId="2849EC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bl>
          <w:p w14:paraId="54DEFB3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贮存能力可行性分析：</w:t>
            </w:r>
          </w:p>
          <w:p w14:paraId="5469780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本项目拟设置一个占地面积约为</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的危废</w:t>
            </w:r>
            <w:r>
              <w:rPr>
                <w:rFonts w:hint="default" w:ascii="Times New Roman" w:hAnsi="Times New Roman" w:eastAsia="宋体" w:cs="Times New Roman"/>
                <w:color w:val="auto"/>
                <w:sz w:val="24"/>
                <w:highlight w:val="none"/>
                <w:lang w:val="en-US" w:eastAsia="zh-CN"/>
              </w:rPr>
              <w:t>仓库</w:t>
            </w:r>
            <w:r>
              <w:rPr>
                <w:rFonts w:hint="default" w:ascii="Times New Roman" w:hAnsi="Times New Roman" w:eastAsia="宋体" w:cs="Times New Roman"/>
                <w:color w:val="auto"/>
                <w:sz w:val="24"/>
                <w:highlight w:val="none"/>
              </w:rPr>
              <w:t>对危废进行暂存，危废</w:t>
            </w:r>
            <w:r>
              <w:rPr>
                <w:rFonts w:hint="default" w:ascii="Times New Roman" w:hAnsi="Times New Roman" w:eastAsia="宋体" w:cs="Times New Roman"/>
                <w:color w:val="auto"/>
                <w:sz w:val="24"/>
                <w:highlight w:val="none"/>
                <w:lang w:val="en-US" w:eastAsia="zh-CN"/>
              </w:rPr>
              <w:t>仓库</w:t>
            </w:r>
            <w:r>
              <w:rPr>
                <w:rFonts w:hint="default" w:ascii="Times New Roman" w:hAnsi="Times New Roman" w:eastAsia="宋体" w:cs="Times New Roman"/>
                <w:color w:val="auto"/>
                <w:sz w:val="24"/>
                <w:highlight w:val="none"/>
              </w:rPr>
              <w:t>所应做到“四防”，即：防风、防雨、防晒、防渗漏，危废仓库地面与裙脚为坚固、防渗材料，建筑材料与危险废物相容。</w:t>
            </w:r>
          </w:p>
          <w:p w14:paraId="59C29FC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本项目设</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危废暂存间</w:t>
            </w:r>
            <w:r>
              <w:rPr>
                <w:rFonts w:hint="default" w:ascii="Times New Roman" w:hAnsi="Times New Roman" w:eastAsia="宋体" w:cs="Times New Roman"/>
                <w:color w:val="auto"/>
                <w:sz w:val="24"/>
                <w:highlight w:val="none"/>
              </w:rPr>
              <w:t>，最多可容纳约</w:t>
            </w: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t危险废物，项目全厂一个贮存周期的危险废物的产生量约为</w:t>
            </w:r>
            <w:r>
              <w:rPr>
                <w:rFonts w:hint="eastAsia" w:ascii="Times New Roman" w:hAnsi="Times New Roman" w:eastAsia="宋体" w:cs="Times New Roman"/>
                <w:color w:val="auto"/>
                <w:sz w:val="24"/>
                <w:highlight w:val="none"/>
                <w:lang w:val="en-US" w:eastAsia="zh-CN"/>
              </w:rPr>
              <w:t>2.063</w:t>
            </w:r>
            <w:r>
              <w:rPr>
                <w:rFonts w:hint="default" w:ascii="Times New Roman" w:hAnsi="Times New Roman" w:eastAsia="宋体" w:cs="Times New Roman"/>
                <w:color w:val="auto"/>
                <w:sz w:val="24"/>
                <w:highlight w:val="none"/>
              </w:rPr>
              <w:t>t，因此企业危废暂存场所可以满足项目产生的危废暂存需求。</w:t>
            </w:r>
          </w:p>
          <w:p w14:paraId="7A55944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贮存安全可行性分析：</w:t>
            </w:r>
          </w:p>
          <w:p w14:paraId="09790AB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本项目产生并贮存于危废仓库的危险废物主要为</w:t>
            </w:r>
            <w:r>
              <w:rPr>
                <w:rFonts w:hint="default" w:ascii="Times New Roman" w:hAnsi="Times New Roman" w:eastAsia="宋体" w:cs="Times New Roman"/>
                <w:color w:val="auto"/>
                <w:sz w:val="24"/>
                <w:highlight w:val="none"/>
                <w:lang w:val="en-US" w:eastAsia="zh-CN"/>
              </w:rPr>
              <w:t>废切削液</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磨泥</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清洗废液</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废包装桶</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含油抹布手套</w:t>
            </w:r>
            <w:r>
              <w:rPr>
                <w:rFonts w:hint="eastAsia" w:ascii="Times New Roman" w:hAnsi="Times New Roman" w:eastAsia="宋体" w:cs="Times New Roman"/>
                <w:color w:val="auto"/>
                <w:sz w:val="24"/>
                <w:highlight w:val="none"/>
                <w:lang w:val="en-US" w:eastAsia="zh-CN"/>
              </w:rPr>
              <w:t>、废油</w:t>
            </w:r>
            <w:r>
              <w:rPr>
                <w:rFonts w:hint="default" w:ascii="Times New Roman" w:hAnsi="Times New Roman" w:eastAsia="宋体" w:cs="Times New Roman"/>
                <w:color w:val="auto"/>
                <w:sz w:val="24"/>
                <w:highlight w:val="none"/>
                <w:lang w:val="en-US" w:eastAsia="zh-CN"/>
              </w:rPr>
              <w:t>等</w:t>
            </w:r>
            <w:r>
              <w:rPr>
                <w:rFonts w:hint="default" w:ascii="Times New Roman" w:hAnsi="Times New Roman" w:eastAsia="宋体" w:cs="Times New Roman"/>
                <w:color w:val="auto"/>
                <w:sz w:val="24"/>
                <w:highlight w:val="none"/>
              </w:rPr>
              <w:t>，企业根据各危险废物的形态和危险特性，用专用编织袋</w:t>
            </w:r>
            <w:r>
              <w:rPr>
                <w:rFonts w:hint="default" w:ascii="Times New Roman" w:hAnsi="Times New Roman" w:eastAsia="宋体" w:cs="Times New Roman"/>
                <w:color w:val="auto"/>
                <w:sz w:val="24"/>
                <w:highlight w:val="none"/>
                <w:lang w:val="en-US" w:eastAsia="zh-CN"/>
              </w:rPr>
              <w:t>和密封吨桶</w:t>
            </w:r>
            <w:r>
              <w:rPr>
                <w:rFonts w:hint="default" w:ascii="Times New Roman" w:hAnsi="Times New Roman" w:eastAsia="宋体" w:cs="Times New Roman"/>
                <w:color w:val="auto"/>
                <w:sz w:val="24"/>
                <w:highlight w:val="none"/>
              </w:rPr>
              <w:t>等包装容器盛装，并在盛装容器上粘贴标签，分开存放。贮存场所内设有隔离间隔断，并设置危险废物识别标志，且应满足“四防”。综上所述，本项目危废按上述要求贮存于该危废仓库可行。</w:t>
            </w:r>
          </w:p>
          <w:p w14:paraId="5E2B075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3）容器和包装物污染控制要求</w:t>
            </w:r>
          </w:p>
          <w:p w14:paraId="501BD61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根据《危险废物贮存污染控制标准》（GB 18597-2023），危险废物容器和包装物污染控制要求如下：</w:t>
            </w:r>
          </w:p>
          <w:p w14:paraId="19177CB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①容器和包装物材质、内衬应与盛装的危险废物相容。</w:t>
            </w:r>
          </w:p>
          <w:p w14:paraId="3372C69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②针对不同类别、形态、物理化学性质的危险废物，其容器和包装物应满足相应的防渗、防漏、防腐和强度等要求。</w:t>
            </w:r>
          </w:p>
          <w:p w14:paraId="4FBDBA9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③硬质容器和包装物及其支护结构堆叠码放时不应有明显变形，无破损泄漏。</w:t>
            </w:r>
          </w:p>
          <w:p w14:paraId="2C16123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④柔性容器和包装物堆叠码放时应封口严密，无破损泄漏。</w:t>
            </w:r>
          </w:p>
          <w:p w14:paraId="13466D4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⑤使用容器盛装液态、半固态危险废物时，容器内部应留有适当的空间，以适应因温度变化等可能引发的收缩和膨胀，防止其导致容器渗漏或永久变形。</w:t>
            </w:r>
          </w:p>
          <w:p w14:paraId="79C8400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⑥容器和包装物外表面应保持清洁。</w:t>
            </w:r>
          </w:p>
          <w:p w14:paraId="22FD75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4）贮存过程要求</w:t>
            </w:r>
          </w:p>
          <w:p w14:paraId="6857624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根据《危险废物贮存污染控制标准》（GB 18597-2023），危险废物贮存过程污染控制要求如下：</w:t>
            </w:r>
          </w:p>
          <w:p w14:paraId="71BA08D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①在常温常压下不易水解、不易挥发的固态危险废物可分类堆放贮存，其他固态危险废物应装入容器或包装物内贮存。</w:t>
            </w:r>
          </w:p>
          <w:p w14:paraId="29D8960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②液态危险废物应装入容器内贮存，或直接采用贮存池、贮存罐区贮存。</w:t>
            </w:r>
          </w:p>
          <w:p w14:paraId="6B6AAAF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③半固态危险废物应装入容器或包装袋内贮存，或者采用贮存池贮存。</w:t>
            </w:r>
          </w:p>
          <w:p w14:paraId="1D09591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④具有热塑性的危险废物应装入容器或包装袋内进行贮存。</w:t>
            </w:r>
          </w:p>
          <w:p w14:paraId="1F2D357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⑤</w:t>
            </w:r>
            <w:r>
              <w:rPr>
                <w:rFonts w:hint="default" w:ascii="Times New Roman" w:hAnsi="Times New Roman" w:eastAsia="宋体" w:cs="Times New Roman"/>
                <w:color w:val="auto"/>
                <w:sz w:val="24"/>
                <w:highlight w:val="none"/>
              </w:rPr>
              <w:t>危险废物贮存过程中易产生粉尘等无组织排放的，应采取抑尘等有效措施。</w:t>
            </w:r>
          </w:p>
          <w:p w14:paraId="7EC94D7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5）运输过程的污染防治措施</w:t>
            </w:r>
          </w:p>
          <w:p w14:paraId="5C45926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危险废物运输必须按照《危险废物收集 贮存 运输技术规范》（HJ2025-2012）的要求并做到以下几点：</w:t>
            </w:r>
          </w:p>
          <w:p w14:paraId="311F8A1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①危险废物运输应由持有危险废物经营许可证的单位按照其许可证的经营范围组织实施，承担危险废物运输的单位应获得交通运输部门颁发的危险货物运输资质。</w:t>
            </w:r>
          </w:p>
          <w:p w14:paraId="4241E0A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②危险废物公路运输应按照《道路危险货物运输管理规定》（交通部令[2015年]第9号）、JT617以及JT618执行。</w:t>
            </w:r>
          </w:p>
          <w:p w14:paraId="4F96D85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③运输单位在承运危险废物时，应在危险废物包装上按照GB18597附录A设置标志。</w:t>
            </w:r>
          </w:p>
          <w:p w14:paraId="76A0BD9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④危险废物公路运输时，运输车辆按GB13392设置车辆标志。铁路运输和水路运输危险废物时应在集装箱外按GB190规定悬挂标志。</w:t>
            </w:r>
          </w:p>
          <w:p w14:paraId="590BC19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⑤危险废物运输时的中转、装卸过程应遵守如下技术要求：</w:t>
            </w:r>
          </w:p>
          <w:p w14:paraId="6BE87CA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装卸区的工作人员应熟悉废物的危险特性，并配备适当的个人防护装备，装卸剧毒废物应配备特殊的防护装备；</w:t>
            </w:r>
          </w:p>
          <w:p w14:paraId="3050A89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装卸区应配备必要的消防设备和设施，并设置明显的指示标志；</w:t>
            </w:r>
          </w:p>
          <w:p w14:paraId="735E6E6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危险废物装卸区应设置隔离设施，液态废物装卸区应设置收集槽和缓冲罐。</w:t>
            </w:r>
          </w:p>
          <w:p w14:paraId="65FE4760">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（2）一般工业固体废物</w:t>
            </w:r>
          </w:p>
          <w:p w14:paraId="3B46D3D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本项目一般工业固废主要为</w:t>
            </w:r>
            <w:r>
              <w:rPr>
                <w:rFonts w:hint="eastAsia" w:ascii="Times New Roman" w:hAnsi="Times New Roman" w:eastAsia="宋体" w:cs="Times New Roman"/>
                <w:color w:val="auto"/>
                <w:sz w:val="24"/>
                <w:highlight w:val="none"/>
                <w:lang w:val="en-US" w:eastAsia="zh-CN"/>
              </w:rPr>
              <w:t>金属屑</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t/a</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废滤芯0.1t/a，</w:t>
            </w:r>
            <w:r>
              <w:rPr>
                <w:rFonts w:hint="default" w:ascii="Times New Roman" w:hAnsi="Times New Roman" w:eastAsia="宋体" w:cs="Times New Roman"/>
                <w:color w:val="auto"/>
                <w:sz w:val="24"/>
                <w:highlight w:val="none"/>
              </w:rPr>
              <w:t>定期外卖综合利用。一般固废仓库应按照《一般工业固体废物贮存和填埋污染控制标准》（GB18599-2020）、《省生态环境厅关于进一步完善一般工业固体废物环境管理的通知》（苏环办</w:t>
            </w:r>
            <w:r>
              <w:rPr>
                <w:rFonts w:hint="eastAsia" w:ascii="Times New Roman" w:hAnsi="Times New Roman" w:eastAsia="宋体" w:cs="Times New Roman"/>
                <w:color w:val="auto"/>
                <w:sz w:val="24"/>
                <w:highlight w:val="none"/>
                <w:lang w:eastAsia="zh-CN"/>
              </w:rPr>
              <w:t>〔2023〕327号</w:t>
            </w:r>
            <w:r>
              <w:rPr>
                <w:rFonts w:hint="default" w:ascii="Times New Roman" w:hAnsi="Times New Roman" w:eastAsia="宋体" w:cs="Times New Roman"/>
                <w:color w:val="auto"/>
                <w:sz w:val="24"/>
                <w:highlight w:val="none"/>
              </w:rPr>
              <w:t>）要求建设，具体技术要求如下：</w:t>
            </w:r>
          </w:p>
          <w:p w14:paraId="74B6677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①根据建设、运行、封场等污染控制技术要求不同，贮存场、填埋场分为I类场和</w:t>
            </w:r>
            <w:r>
              <w:rPr>
                <w:rFonts w:hint="default" w:ascii="Times New Roman" w:hAnsi="Times New Roman" w:eastAsia="宋体" w:cs="Times New Roman"/>
                <w:color w:val="auto"/>
                <w:sz w:val="24"/>
                <w:highlight w:val="none"/>
                <w:lang w:eastAsia="zh-CN"/>
              </w:rPr>
              <w:t>Ⅱ类</w:t>
            </w:r>
            <w:r>
              <w:rPr>
                <w:rFonts w:hint="default" w:ascii="Times New Roman" w:hAnsi="Times New Roman" w:eastAsia="宋体" w:cs="Times New Roman"/>
                <w:color w:val="auto"/>
                <w:sz w:val="24"/>
                <w:highlight w:val="none"/>
              </w:rPr>
              <w:t>场。</w:t>
            </w:r>
          </w:p>
          <w:p w14:paraId="55F908B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②贮存场、填埋场的防洪标准应按重现期不小于50年一遇的洪水位设计，国家已有标准提出更高要求的除外。</w:t>
            </w:r>
          </w:p>
          <w:p w14:paraId="6D6C993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③贮存场和填埋场一般应包括以下单元：</w:t>
            </w:r>
          </w:p>
          <w:p w14:paraId="6124138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a)防渗系统、渗滤液收集和导排系统； </w:t>
            </w:r>
          </w:p>
          <w:p w14:paraId="6B2291C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b)雨污分流系统； </w:t>
            </w:r>
          </w:p>
          <w:p w14:paraId="0E6A4AB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c)分析化验与环境监测系统； </w:t>
            </w:r>
          </w:p>
          <w:p w14:paraId="69D18AC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d)公用工程和配套设施； </w:t>
            </w:r>
          </w:p>
          <w:p w14:paraId="0FEFB47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e)地下水导排系统和废水处理系统（根据具体情况选择设置）。</w:t>
            </w:r>
          </w:p>
          <w:p w14:paraId="63737E6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④贮存场及填埋场施工方案中应包括施工质量保证和施工质量控制内容，明确环保条款和责任，作为项目竣工环境保护验收的依据，同时可作为建设环境监理的主要内容。</w:t>
            </w:r>
          </w:p>
          <w:p w14:paraId="573A573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贮存场及填埋场在施工完毕后应保存施工报告、全套竣工图、所有材料的现场及实验室检测报告。采用高密度聚乙烯膜作为人工合成材料衬层的贮存场及填埋场还应提交人工防渗衬层完整性检测报告。上述材料连同施工质量保证书作为竣工环境保护验收的依据。</w:t>
            </w:r>
          </w:p>
          <w:p w14:paraId="3C8C15D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⑥贮存场及填埋场渗滤液收集池的防渗要求应不低于对应贮存场、填埋场的防渗要求。</w:t>
            </w:r>
          </w:p>
          <w:p w14:paraId="0E3BC29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⑦贮存场除应符合标准规定污染控制技术要求之外，其设计、施工、运行、封场等还应符合相关行政法规规定、国家及行业标准要求。</w:t>
            </w:r>
          </w:p>
          <w:p w14:paraId="29410B6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⑧食品制造业、纺织服装和服饰业、造纸和纸制品业、农副食品加工业等为日常生活提供服务的活动中产生的与生活垃圾性质相近的一般工业固体废物，以及有机质含量超过5%的一般工业固体废物（煤矸石除外），其直接贮存、填埋处置应符合GB16889要求。</w:t>
            </w:r>
          </w:p>
          <w:p w14:paraId="6EAC7CC0">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（3）生活垃圾</w:t>
            </w:r>
          </w:p>
          <w:p w14:paraId="6D2EC03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职工生活垃圾</w:t>
            </w:r>
            <w:r>
              <w:rPr>
                <w:rFonts w:hint="eastAsia" w:ascii="Times New Roman" w:hAnsi="Times New Roman" w:eastAsia="宋体" w:cs="Times New Roman"/>
                <w:color w:val="auto"/>
                <w:sz w:val="24"/>
                <w:highlight w:val="none"/>
                <w:lang w:val="en-US" w:eastAsia="zh-CN"/>
              </w:rPr>
              <w:t>4.5</w:t>
            </w:r>
            <w:r>
              <w:rPr>
                <w:rFonts w:hint="default" w:ascii="Times New Roman" w:hAnsi="Times New Roman" w:eastAsia="宋体" w:cs="Times New Roman"/>
                <w:color w:val="auto"/>
                <w:sz w:val="24"/>
                <w:highlight w:val="none"/>
              </w:rPr>
              <w:t>t/a，由环卫部门定期清运，可得到有效处置。</w:t>
            </w:r>
          </w:p>
          <w:p w14:paraId="1901090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综上，本项目产生的各类固废均可得到有效处置，固废污染防治措施可行，对周围环境影响较小。</w:t>
            </w:r>
          </w:p>
          <w:p w14:paraId="42C71687">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五、地下水、土壤</w:t>
            </w:r>
          </w:p>
          <w:p w14:paraId="73D5C6E2">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1、污染源、污染类型、污染途径</w:t>
            </w:r>
          </w:p>
          <w:p w14:paraId="23ADB6F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本项目土壤和地下水污染源主要为液态辅料（</w:t>
            </w:r>
            <w:r>
              <w:rPr>
                <w:rFonts w:hint="eastAsia" w:ascii="Times New Roman" w:hAnsi="Times New Roman" w:eastAsia="宋体" w:cs="Times New Roman"/>
                <w:color w:val="auto"/>
                <w:sz w:val="24"/>
                <w:highlight w:val="none"/>
                <w:lang w:val="en-US" w:eastAsia="zh-CN"/>
              </w:rPr>
              <w:t>切削液、液压油、清洗剂</w:t>
            </w:r>
            <w:r>
              <w:rPr>
                <w:rFonts w:hint="default" w:ascii="Times New Roman" w:hAnsi="Times New Roman" w:eastAsia="宋体" w:cs="Times New Roman"/>
                <w:color w:val="auto"/>
                <w:sz w:val="24"/>
                <w:highlight w:val="none"/>
              </w:rPr>
              <w:t>）、液态危险废物（废</w:t>
            </w:r>
            <w:r>
              <w:rPr>
                <w:rFonts w:hint="eastAsia" w:ascii="Times New Roman" w:hAnsi="Times New Roman" w:eastAsia="宋体" w:cs="Times New Roman"/>
                <w:color w:val="auto"/>
                <w:sz w:val="24"/>
                <w:highlight w:val="none"/>
                <w:lang w:val="en-US" w:eastAsia="zh-CN"/>
              </w:rPr>
              <w:t>切削液、清洗废液、废油</w:t>
            </w:r>
            <w:r>
              <w:rPr>
                <w:rFonts w:hint="default" w:ascii="Times New Roman" w:hAnsi="Times New Roman" w:eastAsia="宋体" w:cs="Times New Roman"/>
                <w:color w:val="auto"/>
                <w:sz w:val="24"/>
                <w:highlight w:val="none"/>
              </w:rPr>
              <w:t>）；可能产生土壤和地下水污染的设施、设备主要为</w:t>
            </w:r>
            <w:r>
              <w:rPr>
                <w:rFonts w:hint="default" w:ascii="Times New Roman" w:hAnsi="Times New Roman" w:eastAsia="宋体" w:cs="Times New Roman"/>
                <w:color w:val="auto"/>
                <w:sz w:val="24"/>
                <w:highlight w:val="none"/>
                <w:lang w:val="en-US" w:eastAsia="zh-CN"/>
              </w:rPr>
              <w:t>胶水</w:t>
            </w:r>
            <w:r>
              <w:rPr>
                <w:rFonts w:hint="default" w:ascii="Times New Roman" w:hAnsi="Times New Roman" w:eastAsia="宋体" w:cs="Times New Roman"/>
                <w:color w:val="auto"/>
                <w:sz w:val="24"/>
                <w:highlight w:val="none"/>
              </w:rPr>
              <w:t>仓库和危废仓库。</w:t>
            </w:r>
          </w:p>
          <w:p w14:paraId="0FB6E7D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本项目废水主要为生活污水，污染物浓度较低</w:t>
            </w:r>
            <w:r>
              <w:rPr>
                <w:rFonts w:hint="default" w:ascii="Times New Roman" w:hAnsi="Times New Roman" w:eastAsia="宋体" w:cs="Times New Roman"/>
                <w:color w:val="auto"/>
                <w:sz w:val="24"/>
                <w:highlight w:val="none"/>
              </w:rPr>
              <w:t>，不会对土壤和地下水造成不利影响。</w:t>
            </w:r>
          </w:p>
          <w:p w14:paraId="773780E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本项目运营期间可能出现的土壤和地下水污染情况分析：</w:t>
            </w:r>
          </w:p>
          <w:p w14:paraId="2C62B3F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①本项目</w:t>
            </w:r>
            <w:r>
              <w:rPr>
                <w:rFonts w:hint="eastAsia" w:ascii="Times New Roman" w:hAnsi="Times New Roman" w:eastAsia="宋体" w:cs="Times New Roman"/>
                <w:color w:val="auto"/>
                <w:sz w:val="24"/>
                <w:highlight w:val="none"/>
                <w:lang w:val="en-US" w:eastAsia="zh-CN"/>
              </w:rPr>
              <w:t>切削液、液压油、清洗剂</w:t>
            </w:r>
            <w:r>
              <w:rPr>
                <w:rFonts w:hint="default" w:ascii="Times New Roman" w:hAnsi="Times New Roman" w:eastAsia="宋体" w:cs="Times New Roman"/>
                <w:color w:val="auto"/>
                <w:sz w:val="24"/>
                <w:highlight w:val="none"/>
              </w:rPr>
              <w:t>的单桶包装规格均较小，全厂地面均设置防腐水泥、防渗漏涂层等措施；液体物料一旦发生泄漏均可控制在厂界范围内，不存在可能造成土壤和地下水污染的途径。</w:t>
            </w:r>
          </w:p>
          <w:p w14:paraId="69014E2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②厂内若发生火灾、爆炸事故，事故状态下事故废水外溢，通过地表漫流途径及地下水渗流途径导致项目周边土壤和地下水的污染。</w:t>
            </w:r>
          </w:p>
          <w:p w14:paraId="771AF437">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2、土壤、地下水环境保护污染防控措施</w:t>
            </w:r>
          </w:p>
          <w:p w14:paraId="547F17D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下水及土壤保护以预防为主，减少污染物进入地下水含水层几率和途径，一旦发现地下水遭受污染，应及时采取补救措施。针对本项目可能发生的地下水污染，地下水污染防治措施按照“源头控制、分区防护、污染监控、应急响应”相结合的原则，从污染物的产生、入渗、扩散、应急响应全方位进行控制。</w:t>
            </w:r>
          </w:p>
          <w:p w14:paraId="63FC1D8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①源头控制</w:t>
            </w:r>
          </w:p>
          <w:p w14:paraId="3D1A935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从原料和产品储存、装卸、运输、生产过程、污染处理装置等全过程控制各种有毒有害原辅材料、中间材料、产品泄漏（含跑、冒、滴、漏），同时对有害物质可能泄漏到地面的区域采取防渗措施，阻止其进入土壤中，即从源头到末端全方位采取控制措施，防止项目的建设对土壤造成污染。采取低挥发的原料，保证各废气处理措施运行良好，可有效降低挥发性有机物对环境的排放，降低大气沉降对土壤的影响。从生产过程入手，在工艺、管道、设备、给排水等方面尽可能地采取泄漏控制措施，从源头最大限度降低污染物质泄漏的可能性和泄漏量，使项目区污染物对土壤的影响降至最低，一旦出现泄漏等即可由区域内的各种配套措施进行收集、处置，同时经过硬化处理的地面有效阻止污染物的下渗。</w:t>
            </w:r>
          </w:p>
          <w:p w14:paraId="616C7AC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②过程控制措施</w:t>
            </w:r>
          </w:p>
          <w:p w14:paraId="1F83DBC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于地上设施，在事故情况和降雨情况下产生的废水会发生地面漫流，进一步污染土壤。企业按照要求在各阀门、溢流井等调控控制事故废水。全面防控事故废水和可能受污染的雨水发生地面漫流，进入土壤。正常工况下，由于车间及厂区地面均由水泥硬化，危废库等区域均采取了防渗措施，一般情况下不会发生液态物料</w:t>
            </w:r>
            <w:r>
              <w:rPr>
                <w:rFonts w:hint="eastAsia" w:ascii="Times New Roman" w:hAnsi="Times New Roman" w:eastAsia="宋体" w:cs="Times New Roman"/>
                <w:color w:val="auto"/>
                <w:sz w:val="24"/>
                <w:highlight w:val="none"/>
                <w:lang w:eastAsia="zh-CN"/>
              </w:rPr>
              <w:t>泄漏</w:t>
            </w:r>
            <w:r>
              <w:rPr>
                <w:rFonts w:hint="default" w:ascii="Times New Roman" w:hAnsi="Times New Roman" w:eastAsia="宋体" w:cs="Times New Roman"/>
                <w:color w:val="auto"/>
                <w:sz w:val="24"/>
                <w:highlight w:val="none"/>
              </w:rPr>
              <w:t>污染土壤及地下水的情况。涉及地面漫流途径须设置防渗、地面硬化等措施。对于项目事故状态的废水，必须保证在未经处理满足要求的前提下不得流出厂界。项目须贯彻“围、追、堵、截”的原则，采取多级防护措施，确保事故废水未经处理不得出厂界。</w:t>
            </w:r>
          </w:p>
          <w:p w14:paraId="5A742B7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③分区防控</w:t>
            </w:r>
          </w:p>
          <w:p w14:paraId="772D2B0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根据防渗参照的标准和规范，结合目前施工过程中的可操作性和技术水平，针对不同的防渗区域采用典型防渗措施，在具体设计中将根据实际情况在满足防渗标准的前提下做必要的调整。</w:t>
            </w:r>
          </w:p>
          <w:p w14:paraId="156D45F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本项目针对污染特点设置土壤、地下水一般污染防渗区和重点防渗区，防渗分区情况下表。</w:t>
            </w:r>
          </w:p>
          <w:p w14:paraId="394AFFDF">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-18</w:t>
            </w:r>
            <w:r>
              <w:rPr>
                <w:rFonts w:hint="default" w:ascii="Times New Roman" w:hAnsi="Times New Roman" w:eastAsia="宋体" w:cs="Times New Roman"/>
                <w:b/>
                <w:color w:val="auto"/>
                <w:sz w:val="24"/>
                <w:highlight w:val="none"/>
              </w:rPr>
              <w:t xml:space="preserve">  本项目污染防渗区划分</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59"/>
              <w:gridCol w:w="952"/>
              <w:gridCol w:w="1987"/>
              <w:gridCol w:w="2554"/>
              <w:gridCol w:w="2293"/>
            </w:tblGrid>
            <w:tr w14:paraId="2B12A8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05" w:type="pct"/>
                  <w:gridSpan w:val="2"/>
                  <w:vAlign w:val="center"/>
                </w:tcPr>
                <w:p w14:paraId="3F697081">
                  <w:pPr>
                    <w:pStyle w:val="2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分区</w:t>
                  </w:r>
                </w:p>
              </w:tc>
              <w:tc>
                <w:tcPr>
                  <w:tcW w:w="1190" w:type="pct"/>
                  <w:vAlign w:val="center"/>
                </w:tcPr>
                <w:p w14:paraId="4109F3E7">
                  <w:pPr>
                    <w:pStyle w:val="2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定义</w:t>
                  </w:r>
                </w:p>
              </w:tc>
              <w:tc>
                <w:tcPr>
                  <w:tcW w:w="1530" w:type="pct"/>
                  <w:vAlign w:val="center"/>
                </w:tcPr>
                <w:p w14:paraId="390D44EC">
                  <w:pPr>
                    <w:pStyle w:val="2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厂内分区</w:t>
                  </w:r>
                </w:p>
              </w:tc>
              <w:tc>
                <w:tcPr>
                  <w:tcW w:w="1373" w:type="pct"/>
                  <w:vAlign w:val="center"/>
                </w:tcPr>
                <w:p w14:paraId="2799307D">
                  <w:pPr>
                    <w:pStyle w:val="2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防渗等级</w:t>
                  </w:r>
                </w:p>
              </w:tc>
            </w:tr>
            <w:tr w14:paraId="7B5771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35" w:type="pct"/>
                  <w:vMerge w:val="restart"/>
                  <w:vAlign w:val="center"/>
                </w:tcPr>
                <w:p w14:paraId="7882F069">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污染区</w:t>
                  </w:r>
                </w:p>
              </w:tc>
              <w:tc>
                <w:tcPr>
                  <w:tcW w:w="569" w:type="pct"/>
                  <w:vAlign w:val="center"/>
                </w:tcPr>
                <w:p w14:paraId="55632D9C">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重点防渗区</w:t>
                  </w:r>
                </w:p>
              </w:tc>
              <w:tc>
                <w:tcPr>
                  <w:tcW w:w="1190" w:type="pct"/>
                  <w:vAlign w:val="center"/>
                </w:tcPr>
                <w:p w14:paraId="7F01AA57">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危害性大，污染物较大的生产装置区，污染控制难度较难</w:t>
                  </w:r>
                </w:p>
              </w:tc>
              <w:tc>
                <w:tcPr>
                  <w:tcW w:w="1530" w:type="pct"/>
                  <w:vAlign w:val="center"/>
                </w:tcPr>
                <w:p w14:paraId="1AF74628">
                  <w:pPr>
                    <w:pStyle w:val="22"/>
                    <w:jc w:val="center"/>
                    <w:rPr>
                      <w:rFonts w:hint="default" w:ascii="Times New Roman" w:hAnsi="Times New Roman" w:eastAsia="宋体" w:cs="Times New Roman"/>
                      <w:b w:val="0"/>
                      <w:color w:val="auto"/>
                      <w:sz w:val="21"/>
                      <w:szCs w:val="21"/>
                      <w:highlight w:val="none"/>
                      <w:lang w:val="en-US" w:eastAsia="zh-CN"/>
                    </w:rPr>
                  </w:pPr>
                  <w:r>
                    <w:rPr>
                      <w:rFonts w:hint="eastAsia" w:ascii="Times New Roman" w:hAnsi="Times New Roman" w:cs="Times New Roman"/>
                      <w:b w:val="0"/>
                      <w:color w:val="auto"/>
                      <w:sz w:val="21"/>
                      <w:szCs w:val="21"/>
                      <w:highlight w:val="none"/>
                      <w:lang w:val="en-US" w:eastAsia="zh-CN"/>
                    </w:rPr>
                    <w:t>油</w:t>
                  </w:r>
                  <w:r>
                    <w:rPr>
                      <w:rFonts w:hint="eastAsia"/>
                      <w:b w:val="0"/>
                      <w:bCs/>
                      <w:color w:val="auto"/>
                      <w:sz w:val="21"/>
                      <w:szCs w:val="21"/>
                      <w:highlight w:val="none"/>
                      <w:lang w:val="en-US" w:eastAsia="zh-CN"/>
                    </w:rPr>
                    <w:t>品</w:t>
                  </w:r>
                  <w:r>
                    <w:rPr>
                      <w:rFonts w:hint="eastAsia" w:ascii="Times New Roman" w:hAnsi="Times New Roman" w:cs="Times New Roman"/>
                      <w:b w:val="0"/>
                      <w:color w:val="auto"/>
                      <w:sz w:val="21"/>
                      <w:szCs w:val="21"/>
                      <w:highlight w:val="none"/>
                      <w:lang w:val="en-US" w:eastAsia="zh-CN"/>
                    </w:rPr>
                    <w:t>暂存区、化学品暂存区</w:t>
                  </w:r>
                  <w:r>
                    <w:rPr>
                      <w:rFonts w:hint="default" w:ascii="Times New Roman" w:hAnsi="Times New Roman" w:cs="Times New Roman"/>
                      <w:b w:val="0"/>
                      <w:color w:val="auto"/>
                      <w:sz w:val="21"/>
                      <w:szCs w:val="21"/>
                      <w:highlight w:val="none"/>
                    </w:rPr>
                    <w:t>、危废仓库、</w:t>
                  </w:r>
                  <w:r>
                    <w:rPr>
                      <w:rFonts w:hint="default" w:ascii="Times New Roman" w:hAnsi="Times New Roman" w:cs="Times New Roman"/>
                      <w:b w:val="0"/>
                      <w:color w:val="auto"/>
                      <w:sz w:val="21"/>
                      <w:szCs w:val="21"/>
                      <w:highlight w:val="none"/>
                      <w:lang w:val="en-US" w:eastAsia="zh-CN"/>
                    </w:rPr>
                    <w:t>生产区</w:t>
                  </w:r>
                </w:p>
              </w:tc>
              <w:tc>
                <w:tcPr>
                  <w:tcW w:w="1373" w:type="pct"/>
                  <w:vAlign w:val="center"/>
                </w:tcPr>
                <w:p w14:paraId="47A94796">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设计渗透系数≤1.0</w:t>
                  </w:r>
                  <w:r>
                    <w:rPr>
                      <w:rFonts w:hint="default" w:ascii="Times New Roman" w:hAnsi="Times New Roman" w:cs="Times New Roman"/>
                      <w:b w:val="0"/>
                      <w:color w:val="auto"/>
                      <w:highlight w:val="none"/>
                      <w:lang w:eastAsia="zh-CN"/>
                    </w:rPr>
                    <w:t>（</w:t>
                  </w:r>
                  <w:r>
                    <w:rPr>
                      <w:rFonts w:hint="default" w:ascii="Times New Roman" w:hAnsi="Times New Roman" w:cs="Times New Roman"/>
                      <w:b w:val="0"/>
                      <w:color w:val="auto"/>
                      <w:sz w:val="21"/>
                      <w:szCs w:val="21"/>
                      <w:highlight w:val="none"/>
                    </w:rPr>
                    <w:t>10</w:t>
                  </w:r>
                  <w:r>
                    <w:rPr>
                      <w:rFonts w:hint="default" w:ascii="Times New Roman" w:hAnsi="Times New Roman" w:cs="Times New Roman"/>
                      <w:b w:val="0"/>
                      <w:color w:val="auto"/>
                      <w:sz w:val="21"/>
                      <w:szCs w:val="21"/>
                      <w:highlight w:val="none"/>
                      <w:vertAlign w:val="superscript"/>
                    </w:rPr>
                    <w:t>-10</w:t>
                  </w:r>
                  <w:r>
                    <w:rPr>
                      <w:rFonts w:hint="default" w:ascii="Times New Roman" w:hAnsi="Times New Roman" w:cs="Times New Roman"/>
                      <w:b w:val="0"/>
                      <w:color w:val="auto"/>
                      <w:sz w:val="21"/>
                      <w:szCs w:val="21"/>
                      <w:highlight w:val="none"/>
                    </w:rPr>
                    <w:t>cm/s，等效黏土防渗层Mb≥6.0m</w:t>
                  </w:r>
                </w:p>
              </w:tc>
            </w:tr>
            <w:tr w14:paraId="3C1580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35" w:type="pct"/>
                  <w:vMerge w:val="continue"/>
                  <w:vAlign w:val="center"/>
                </w:tcPr>
                <w:p w14:paraId="5AF224B3">
                  <w:pPr>
                    <w:pStyle w:val="22"/>
                    <w:jc w:val="center"/>
                    <w:rPr>
                      <w:rFonts w:hint="default" w:ascii="Times New Roman" w:hAnsi="Times New Roman" w:cs="Times New Roman"/>
                      <w:b w:val="0"/>
                      <w:color w:val="auto"/>
                      <w:sz w:val="21"/>
                      <w:szCs w:val="21"/>
                      <w:highlight w:val="none"/>
                    </w:rPr>
                  </w:pPr>
                </w:p>
              </w:tc>
              <w:tc>
                <w:tcPr>
                  <w:tcW w:w="569" w:type="pct"/>
                  <w:vAlign w:val="center"/>
                </w:tcPr>
                <w:p w14:paraId="7AE126BA">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一般防渗区</w:t>
                  </w:r>
                </w:p>
              </w:tc>
              <w:tc>
                <w:tcPr>
                  <w:tcW w:w="1190" w:type="pct"/>
                  <w:vAlign w:val="center"/>
                </w:tcPr>
                <w:p w14:paraId="7A2C23EB">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无毒性或毒性小的生产装置区、装置区外管廊区，污染控制难度较易</w:t>
                  </w:r>
                </w:p>
              </w:tc>
              <w:tc>
                <w:tcPr>
                  <w:tcW w:w="1530" w:type="pct"/>
                  <w:vAlign w:val="center"/>
                </w:tcPr>
                <w:p w14:paraId="0B7E9D79">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除重点防渗区以外</w:t>
                  </w:r>
                </w:p>
              </w:tc>
              <w:tc>
                <w:tcPr>
                  <w:tcW w:w="1373" w:type="pct"/>
                  <w:vAlign w:val="center"/>
                </w:tcPr>
                <w:p w14:paraId="64B7AD81">
                  <w:pPr>
                    <w:pStyle w:val="22"/>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设计渗透系数＜1.0</w:t>
                  </w:r>
                  <w:r>
                    <w:rPr>
                      <w:rFonts w:hint="default" w:ascii="Times New Roman" w:hAnsi="Times New Roman" w:cs="Times New Roman"/>
                      <w:b w:val="0"/>
                      <w:color w:val="auto"/>
                      <w:sz w:val="21"/>
                      <w:szCs w:val="21"/>
                      <w:highlight w:val="none"/>
                      <w:lang w:eastAsia="zh-CN"/>
                    </w:rPr>
                    <w:t>（</w:t>
                  </w:r>
                  <w:r>
                    <w:rPr>
                      <w:rFonts w:hint="default" w:ascii="Times New Roman" w:hAnsi="Times New Roman" w:cs="Times New Roman"/>
                      <w:b w:val="0"/>
                      <w:color w:val="auto"/>
                      <w:sz w:val="21"/>
                      <w:szCs w:val="21"/>
                      <w:highlight w:val="none"/>
                    </w:rPr>
                    <w:t>10</w:t>
                  </w:r>
                  <w:r>
                    <w:rPr>
                      <w:rFonts w:hint="default" w:ascii="Times New Roman" w:hAnsi="Times New Roman" w:cs="Times New Roman"/>
                      <w:b w:val="0"/>
                      <w:color w:val="auto"/>
                      <w:sz w:val="21"/>
                      <w:szCs w:val="21"/>
                      <w:highlight w:val="none"/>
                      <w:vertAlign w:val="superscript"/>
                    </w:rPr>
                    <w:t>-7</w:t>
                  </w:r>
                  <w:r>
                    <w:rPr>
                      <w:rFonts w:hint="default" w:ascii="Times New Roman" w:hAnsi="Times New Roman" w:cs="Times New Roman"/>
                      <w:b w:val="0"/>
                      <w:color w:val="auto"/>
                      <w:sz w:val="21"/>
                      <w:szCs w:val="21"/>
                      <w:highlight w:val="none"/>
                    </w:rPr>
                    <w:t>cm/s，等效黏土防渗层Mb≥1.5m</w:t>
                  </w:r>
                </w:p>
              </w:tc>
            </w:tr>
          </w:tbl>
          <w:p w14:paraId="49B19282">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一般防渗区自上而下采用人工大理石或水泥防渗结构，车间地面全部进行</w:t>
            </w:r>
            <w:r>
              <w:rPr>
                <w:rFonts w:hint="eastAsia" w:ascii="Times New Roman" w:hAnsi="Times New Roman" w:eastAsia="宋体" w:cs="Times New Roman"/>
                <w:color w:val="auto"/>
                <w:sz w:val="24"/>
                <w:highlight w:val="none"/>
                <w:lang w:eastAsia="zh-CN"/>
              </w:rPr>
              <w:t>黏土</w:t>
            </w:r>
            <w:r>
              <w:rPr>
                <w:rFonts w:hint="default" w:ascii="Times New Roman" w:hAnsi="Times New Roman" w:eastAsia="宋体" w:cs="Times New Roman"/>
                <w:color w:val="auto"/>
                <w:sz w:val="24"/>
                <w:highlight w:val="none"/>
              </w:rPr>
              <w:t>夯实、混凝硬化。如采取粘土铺底，再在上层铺10~15cm的水泥进行硬化。重点污染区的防渗设计参照《危险废物填埋污染控制标准》要求，采取三层叠加防渗层的防渗措施。具体为：底层铺设10cm~50cm厚成品水泥混凝土，中层铺设1cm~5cm厚的成品普通防腐水泥，上层铺设≥0.1mm~0.2mm厚的环氧树脂涂层。防渗剖面见图4.4-1。</w:t>
            </w:r>
          </w:p>
          <w:p w14:paraId="139E6ED8">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cs="Times New Roman"/>
                <w:color w:val="auto"/>
                <w:highlight w:val="none"/>
              </w:rPr>
              <w:drawing>
                <wp:inline distT="0" distB="0" distL="0" distR="0">
                  <wp:extent cx="5170805" cy="18853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171429" cy="1885714"/>
                          </a:xfrm>
                          <a:prstGeom prst="rect">
                            <a:avLst/>
                          </a:prstGeom>
                        </pic:spPr>
                      </pic:pic>
                    </a:graphicData>
                  </a:graphic>
                </wp:inline>
              </w:drawing>
            </w:r>
          </w:p>
          <w:p w14:paraId="61B3B37D">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图4-1  重点区域防渗层剖面图</w:t>
            </w:r>
          </w:p>
          <w:p w14:paraId="4E7D4C3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④应急响应措施</w:t>
            </w:r>
          </w:p>
          <w:p w14:paraId="4F7546D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一旦发生泄漏、火灾或爆炸等突发环境事件，应立即启动突发环境事件应急预案，采取切断污染源、防止污染物扩散、减少和消除污染物等一系列应急措施，同时应密切关注地下水水质变化情况。对突发环境事件现场进行调查、监测、处理，对突发环境事件发生后果进行评估，并制定防止类似事件发生的措施。</w:t>
            </w:r>
          </w:p>
          <w:p w14:paraId="1AFA835E">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六、环境风险</w:t>
            </w:r>
          </w:p>
          <w:p w14:paraId="79322B03">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1、建设项目风险源调查</w:t>
            </w:r>
          </w:p>
          <w:p w14:paraId="650CAEA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参照《建设项目环境风险评价技术导则》（HJ169-2018）及其附录B，本项目所涉及的危险物质主要为原辅料中的</w:t>
            </w:r>
            <w:r>
              <w:rPr>
                <w:rFonts w:hint="default" w:ascii="Times New Roman" w:hAnsi="Times New Roman" w:eastAsia="宋体" w:cs="Times New Roman"/>
                <w:color w:val="auto"/>
                <w:sz w:val="24"/>
                <w:highlight w:val="none"/>
                <w:lang w:val="en-US" w:eastAsia="zh-CN"/>
              </w:rPr>
              <w:t>切削液</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液压油</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清洗剂</w:t>
            </w:r>
            <w:r>
              <w:rPr>
                <w:rFonts w:hint="eastAsia" w:ascii="Times New Roman" w:hAnsi="Times New Roman" w:eastAsia="宋体" w:cs="Times New Roman"/>
                <w:color w:val="auto"/>
                <w:sz w:val="24"/>
                <w:highlight w:val="none"/>
                <w:lang w:val="en-US" w:eastAsia="zh-CN"/>
              </w:rPr>
              <w:t>，以及危险废物</w:t>
            </w:r>
            <w:r>
              <w:rPr>
                <w:rFonts w:hint="default" w:ascii="Times New Roman" w:hAnsi="Times New Roman" w:eastAsia="宋体" w:cs="Times New Roman"/>
                <w:color w:val="auto"/>
                <w:sz w:val="24"/>
                <w:highlight w:val="none"/>
              </w:rPr>
              <w:t>。危险物质危险性识别见下表。</w:t>
            </w:r>
          </w:p>
          <w:p w14:paraId="2DC5C976">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-19</w:t>
            </w:r>
            <w:r>
              <w:rPr>
                <w:rFonts w:hint="default" w:ascii="Times New Roman" w:hAnsi="Times New Roman" w:eastAsia="宋体" w:cs="Times New Roman"/>
                <w:b/>
                <w:color w:val="auto"/>
                <w:sz w:val="24"/>
                <w:highlight w:val="none"/>
              </w:rPr>
              <w:t xml:space="preserve">  危险物质危险性识别表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1971"/>
              <w:gridCol w:w="3103"/>
              <w:gridCol w:w="2020"/>
            </w:tblGrid>
            <w:tr w14:paraId="4C6C35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Align w:val="center"/>
                </w:tcPr>
                <w:p w14:paraId="40C81291">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物质类别</w:t>
                  </w:r>
                </w:p>
              </w:tc>
              <w:tc>
                <w:tcPr>
                  <w:tcW w:w="1180" w:type="pct"/>
                  <w:vAlign w:val="center"/>
                </w:tcPr>
                <w:p w14:paraId="576F0D54">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物质名称</w:t>
                  </w:r>
                </w:p>
              </w:tc>
              <w:tc>
                <w:tcPr>
                  <w:tcW w:w="1858" w:type="pct"/>
                  <w:vAlign w:val="center"/>
                </w:tcPr>
                <w:p w14:paraId="4C901E27">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毒理性质</w:t>
                  </w:r>
                </w:p>
              </w:tc>
              <w:tc>
                <w:tcPr>
                  <w:tcW w:w="1209" w:type="pct"/>
                  <w:vAlign w:val="center"/>
                </w:tcPr>
                <w:p w14:paraId="00161647">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燃爆性质</w:t>
                  </w:r>
                </w:p>
              </w:tc>
            </w:tr>
            <w:tr w14:paraId="03E4F2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Merge w:val="restart"/>
                  <w:vAlign w:val="center"/>
                </w:tcPr>
                <w:p w14:paraId="12F99E16">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原辅材料</w:t>
                  </w:r>
                </w:p>
              </w:tc>
              <w:tc>
                <w:tcPr>
                  <w:tcW w:w="1180" w:type="pct"/>
                  <w:vAlign w:val="center"/>
                </w:tcPr>
                <w:p w14:paraId="08A873BE">
                  <w:pPr>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切削液</w:t>
                  </w:r>
                </w:p>
              </w:tc>
              <w:tc>
                <w:tcPr>
                  <w:tcW w:w="1858" w:type="pct"/>
                  <w:vAlign w:val="center"/>
                </w:tcPr>
                <w:p w14:paraId="59A0812F">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209" w:type="pct"/>
                  <w:vAlign w:val="center"/>
                </w:tcPr>
                <w:p w14:paraId="6AF3CD36">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可燃</w:t>
                  </w:r>
                </w:p>
              </w:tc>
            </w:tr>
            <w:tr w14:paraId="4888E3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Merge w:val="continue"/>
                  <w:vAlign w:val="center"/>
                </w:tcPr>
                <w:p w14:paraId="44C1433D">
                  <w:pPr>
                    <w:jc w:val="center"/>
                    <w:rPr>
                      <w:rFonts w:hint="default" w:ascii="Times New Roman" w:hAnsi="Times New Roman" w:eastAsia="宋体" w:cs="Times New Roman"/>
                      <w:bCs/>
                      <w:color w:val="auto"/>
                      <w:sz w:val="21"/>
                      <w:szCs w:val="21"/>
                      <w:highlight w:val="none"/>
                    </w:rPr>
                  </w:pPr>
                </w:p>
              </w:tc>
              <w:tc>
                <w:tcPr>
                  <w:tcW w:w="1180" w:type="pct"/>
                  <w:vAlign w:val="center"/>
                </w:tcPr>
                <w:p w14:paraId="3058AD19">
                  <w:pPr>
                    <w:pStyle w:val="6"/>
                    <w:bidi w:val="0"/>
                    <w:ind w:left="0" w:leftChars="0"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液压油</w:t>
                  </w:r>
                </w:p>
              </w:tc>
              <w:tc>
                <w:tcPr>
                  <w:tcW w:w="1858" w:type="pct"/>
                  <w:vAlign w:val="center"/>
                </w:tcPr>
                <w:p w14:paraId="74566996">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LD50：&gt;5g/kg(兔经皮)，&gt;5g/kg(鼠经口) LC50&gt;10g/m3(鼠)</w:t>
                  </w:r>
                </w:p>
              </w:tc>
              <w:tc>
                <w:tcPr>
                  <w:tcW w:w="1209" w:type="pct"/>
                  <w:vAlign w:val="center"/>
                </w:tcPr>
                <w:p w14:paraId="53043135">
                  <w:pPr>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可</w:t>
                  </w:r>
                  <w:r>
                    <w:rPr>
                      <w:rFonts w:hint="default" w:ascii="Times New Roman" w:hAnsi="Times New Roman" w:eastAsia="宋体" w:cs="Times New Roman"/>
                      <w:bCs/>
                      <w:color w:val="auto"/>
                      <w:sz w:val="21"/>
                      <w:szCs w:val="21"/>
                      <w:highlight w:val="none"/>
                    </w:rPr>
                    <w:t>燃</w:t>
                  </w:r>
                </w:p>
              </w:tc>
            </w:tr>
            <w:tr w14:paraId="5C1770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751" w:type="pct"/>
                  <w:vMerge w:val="continue"/>
                  <w:vAlign w:val="center"/>
                </w:tcPr>
                <w:p w14:paraId="36C92111">
                  <w:pPr>
                    <w:jc w:val="center"/>
                    <w:rPr>
                      <w:rFonts w:hint="default" w:ascii="Times New Roman" w:hAnsi="Times New Roman" w:eastAsia="宋体" w:cs="Times New Roman"/>
                      <w:bCs/>
                      <w:color w:val="auto"/>
                      <w:sz w:val="21"/>
                      <w:szCs w:val="21"/>
                      <w:highlight w:val="none"/>
                    </w:rPr>
                  </w:pPr>
                </w:p>
              </w:tc>
              <w:tc>
                <w:tcPr>
                  <w:tcW w:w="1180" w:type="pct"/>
                  <w:vAlign w:val="center"/>
                </w:tcPr>
                <w:p w14:paraId="7726EE6F">
                  <w:pPr>
                    <w:pStyle w:val="6"/>
                    <w:bidi w:val="0"/>
                    <w:ind w:left="0" w:lef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清洗剂</w:t>
                  </w:r>
                </w:p>
              </w:tc>
              <w:tc>
                <w:tcPr>
                  <w:tcW w:w="1858" w:type="pct"/>
                  <w:vAlign w:val="center"/>
                </w:tcPr>
                <w:p w14:paraId="3391783D">
                  <w:pPr>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09" w:type="pct"/>
                  <w:vAlign w:val="center"/>
                </w:tcPr>
                <w:p w14:paraId="47E8B984">
                  <w:pPr>
                    <w:jc w:val="center"/>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lang w:val="en-US" w:eastAsia="zh-CN"/>
                    </w:rPr>
                    <w:t>不</w:t>
                  </w:r>
                  <w:r>
                    <w:rPr>
                      <w:rFonts w:hint="default" w:ascii="Times New Roman" w:hAnsi="Times New Roman" w:eastAsia="宋体" w:cs="Times New Roman"/>
                      <w:bCs/>
                      <w:color w:val="auto"/>
                      <w:sz w:val="21"/>
                      <w:szCs w:val="21"/>
                      <w:highlight w:val="none"/>
                    </w:rPr>
                    <w:t>燃</w:t>
                  </w:r>
                </w:p>
              </w:tc>
            </w:tr>
            <w:tr w14:paraId="4A17A9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51" w:type="pct"/>
                  <w:vAlign w:val="center"/>
                </w:tcPr>
                <w:p w14:paraId="0A984039">
                  <w:pPr>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危险废物</w:t>
                  </w:r>
                </w:p>
              </w:tc>
              <w:tc>
                <w:tcPr>
                  <w:tcW w:w="1180" w:type="pct"/>
                  <w:vAlign w:val="center"/>
                </w:tcPr>
                <w:p w14:paraId="4574B26E">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58" w:type="pct"/>
                  <w:vAlign w:val="center"/>
                </w:tcPr>
                <w:p w14:paraId="2B647A6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09" w:type="pct"/>
                  <w:shd w:val="clear" w:color="auto" w:fill="auto"/>
                  <w:vAlign w:val="center"/>
                </w:tcPr>
                <w:p w14:paraId="0CEBA4B1">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可燃</w:t>
                  </w:r>
                </w:p>
              </w:tc>
            </w:tr>
          </w:tbl>
          <w:p w14:paraId="7614FA96">
            <w:pPr>
              <w:spacing w:before="156" w:beforeLines="50"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2、危险物质数量与临界量比值</w:t>
            </w:r>
          </w:p>
          <w:p w14:paraId="19AA19C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参照《建设项目环境风险评价技术导则》（HJ169-2018）附录C，计算所涉及的每种危险物质在厂界内的最大存在总量与其在附录B中对应临界量的比值Q。</w:t>
            </w:r>
          </w:p>
          <w:p w14:paraId="68E7F85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当存在多种危险物质时，使用以下公式计算物质总量与临界量的比值Q：</w:t>
            </w:r>
          </w:p>
          <w:p w14:paraId="3A637A20">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cs="Times New Roman"/>
                <w:color w:val="auto"/>
                <w:highlight w:val="none"/>
              </w:rPr>
              <w:drawing>
                <wp:inline distT="0" distB="0" distL="0" distR="0">
                  <wp:extent cx="1657350" cy="428625"/>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15"/>
                          <a:srcRect/>
                          <a:stretch>
                            <a:fillRect/>
                          </a:stretch>
                        </pic:blipFill>
                        <pic:spPr>
                          <a:xfrm>
                            <a:off x="0" y="0"/>
                            <a:ext cx="1657350" cy="428625"/>
                          </a:xfrm>
                          <a:prstGeom prst="rect">
                            <a:avLst/>
                          </a:prstGeom>
                          <a:noFill/>
                          <a:ln w="9525" cmpd="sng">
                            <a:noFill/>
                            <a:miter lim="800000"/>
                            <a:headEnd/>
                            <a:tailEnd/>
                          </a:ln>
                        </pic:spPr>
                      </pic:pic>
                    </a:graphicData>
                  </a:graphic>
                </wp:inline>
              </w:drawing>
            </w:r>
          </w:p>
          <w:p w14:paraId="5F867AFD">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式中：</w:t>
            </w:r>
          </w:p>
          <w:p w14:paraId="2693BE45">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1</w:t>
            </w: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2</w:t>
            </w: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n</w:t>
            </w:r>
            <w:r>
              <w:rPr>
                <w:rFonts w:hint="default" w:ascii="Times New Roman" w:hAnsi="Times New Roman" w:eastAsia="宋体" w:cs="Times New Roman"/>
                <w:bCs/>
                <w:color w:val="auto"/>
                <w:sz w:val="24"/>
                <w:highlight w:val="none"/>
              </w:rPr>
              <w:t>——每种危险物质的最大存在总量，t；</w:t>
            </w:r>
          </w:p>
          <w:p w14:paraId="581F8A31">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1</w:t>
            </w: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2</w:t>
            </w:r>
            <w:r>
              <w:rPr>
                <w:rFonts w:hint="default" w:ascii="Times New Roman" w:hAnsi="Times New Roman" w:eastAsia="宋体" w:cs="Times New Roman"/>
                <w:bCs/>
                <w:color w:val="auto"/>
                <w:sz w:val="24"/>
                <w:highlight w:val="none"/>
              </w:rPr>
              <w:t>，...，Q</w:t>
            </w:r>
            <w:r>
              <w:rPr>
                <w:rFonts w:hint="default" w:ascii="Times New Roman" w:hAnsi="Times New Roman" w:eastAsia="宋体" w:cs="Times New Roman"/>
                <w:bCs/>
                <w:color w:val="auto"/>
                <w:sz w:val="24"/>
                <w:highlight w:val="none"/>
                <w:vertAlign w:val="subscript"/>
              </w:rPr>
              <w:t>n</w:t>
            </w:r>
            <w:r>
              <w:rPr>
                <w:rFonts w:hint="default" w:ascii="Times New Roman" w:hAnsi="Times New Roman" w:eastAsia="宋体" w:cs="Times New Roman"/>
                <w:bCs/>
                <w:color w:val="auto"/>
                <w:sz w:val="24"/>
                <w:highlight w:val="none"/>
              </w:rPr>
              <w:t>——每种危险物质的临界量，t。</w:t>
            </w:r>
          </w:p>
          <w:p w14:paraId="58ADDA22">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当Q＜1时，该项目环境风险潜势为Ⅰ。</w:t>
            </w:r>
          </w:p>
          <w:p w14:paraId="6554E338">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当Q≥1时，将Q值划分为：（1）1≤Q＜10；（2）10≤Q＜100；（3）Q≥100。</w:t>
            </w:r>
          </w:p>
          <w:p w14:paraId="4EA0B1B3">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本项目Q值计算结果见下表。</w:t>
            </w:r>
          </w:p>
          <w:p w14:paraId="165C142A">
            <w:pPr>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eastAsia="宋体" w:cs="Times New Roman"/>
                <w:b/>
                <w:bCs/>
                <w:color w:val="auto"/>
                <w:sz w:val="24"/>
                <w:highlight w:val="none"/>
                <w:lang w:val="en-US" w:eastAsia="zh-CN"/>
              </w:rPr>
              <w:t>-20</w:t>
            </w:r>
            <w:r>
              <w:rPr>
                <w:rFonts w:hint="default" w:ascii="Times New Roman" w:hAnsi="Times New Roman" w:eastAsia="宋体" w:cs="Times New Roman"/>
                <w:b/>
                <w:bCs/>
                <w:color w:val="auto"/>
                <w:sz w:val="24"/>
                <w:highlight w:val="none"/>
              </w:rPr>
              <w:t xml:space="preserve">  危险物质数量与临界量比值结果表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477"/>
              <w:gridCol w:w="1311"/>
              <w:gridCol w:w="2924"/>
              <w:gridCol w:w="1017"/>
            </w:tblGrid>
            <w:tr w14:paraId="6FDF9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tcBorders>
                    <w:tl2br w:val="nil"/>
                    <w:tr2bl w:val="nil"/>
                  </w:tcBorders>
                  <w:vAlign w:val="center"/>
                </w:tcPr>
                <w:p w14:paraId="1E68AD7B">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危险物质名称</w:t>
                  </w:r>
                </w:p>
              </w:tc>
              <w:tc>
                <w:tcPr>
                  <w:tcW w:w="884" w:type="pct"/>
                  <w:tcBorders>
                    <w:tl2br w:val="nil"/>
                    <w:tr2bl w:val="nil"/>
                  </w:tcBorders>
                  <w:vAlign w:val="center"/>
                </w:tcPr>
                <w:p w14:paraId="57ECFDB8">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最大储存量 t</w:t>
                  </w:r>
                </w:p>
              </w:tc>
              <w:tc>
                <w:tcPr>
                  <w:tcW w:w="785" w:type="pct"/>
                  <w:tcBorders>
                    <w:tl2br w:val="nil"/>
                    <w:tr2bl w:val="nil"/>
                  </w:tcBorders>
                  <w:vAlign w:val="center"/>
                </w:tcPr>
                <w:p w14:paraId="216766A9">
                  <w:pPr>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
                      <w:bCs/>
                      <w:color w:val="auto"/>
                      <w:highlight w:val="none"/>
                    </w:rPr>
                    <w:t>临界量 t</w:t>
                  </w:r>
                </w:p>
              </w:tc>
              <w:tc>
                <w:tcPr>
                  <w:tcW w:w="1751" w:type="pct"/>
                  <w:tcBorders>
                    <w:tl2br w:val="nil"/>
                    <w:tr2bl w:val="nil"/>
                  </w:tcBorders>
                  <w:vAlign w:val="center"/>
                </w:tcPr>
                <w:p w14:paraId="4A2A920A">
                  <w:pPr>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
                      <w:bCs/>
                      <w:color w:val="auto"/>
                      <w:highlight w:val="none"/>
                    </w:rPr>
                    <w:t>临界量依据</w:t>
                  </w:r>
                </w:p>
              </w:tc>
              <w:tc>
                <w:tcPr>
                  <w:tcW w:w="609" w:type="pct"/>
                  <w:tcBorders>
                    <w:tl2br w:val="nil"/>
                    <w:tr2bl w:val="nil"/>
                  </w:tcBorders>
                  <w:vAlign w:val="center"/>
                </w:tcPr>
                <w:p w14:paraId="3B99AB4C">
                  <w:pPr>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
                      <w:bCs/>
                      <w:color w:val="auto"/>
                      <w:highlight w:val="none"/>
                    </w:rPr>
                    <w:t>q/Q</w:t>
                  </w:r>
                </w:p>
              </w:tc>
            </w:tr>
            <w:tr w14:paraId="518DE8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tcBorders>
                    <w:tl2br w:val="nil"/>
                    <w:tr2bl w:val="nil"/>
                  </w:tcBorders>
                  <w:vAlign w:val="center"/>
                </w:tcPr>
                <w:p w14:paraId="1CE691B1">
                  <w:pPr>
                    <w:jc w:val="center"/>
                    <w:rPr>
                      <w:rFonts w:hint="default" w:ascii="Times New Roman" w:hAnsi="Times New Roman" w:eastAsia="宋体" w:cs="Times New Roman"/>
                      <w:bCs/>
                      <w:color w:val="auto"/>
                      <w:kern w:val="2"/>
                      <w:sz w:val="21"/>
                      <w:szCs w:val="22"/>
                      <w:highlight w:val="none"/>
                      <w:lang w:val="en-US" w:eastAsia="zh-CN" w:bidi="ar-SA"/>
                    </w:rPr>
                  </w:pPr>
                  <w:r>
                    <w:rPr>
                      <w:rFonts w:hint="eastAsia" w:ascii="Times New Roman" w:hAnsi="Times New Roman" w:eastAsia="宋体" w:cs="Times New Roman"/>
                      <w:bCs/>
                      <w:color w:val="auto"/>
                      <w:highlight w:val="none"/>
                      <w:lang w:val="en-US" w:eastAsia="zh-CN"/>
                    </w:rPr>
                    <w:t>切削液</w:t>
                  </w:r>
                </w:p>
              </w:tc>
              <w:tc>
                <w:tcPr>
                  <w:tcW w:w="884" w:type="pct"/>
                  <w:tcBorders>
                    <w:tl2br w:val="nil"/>
                    <w:tr2bl w:val="nil"/>
                  </w:tcBorders>
                  <w:vAlign w:val="center"/>
                </w:tcPr>
                <w:p w14:paraId="0BED7E72">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0.34</w:t>
                  </w:r>
                </w:p>
              </w:tc>
              <w:tc>
                <w:tcPr>
                  <w:tcW w:w="785" w:type="pct"/>
                  <w:tcBorders>
                    <w:tl2br w:val="nil"/>
                    <w:tr2bl w:val="nil"/>
                  </w:tcBorders>
                  <w:vAlign w:val="center"/>
                </w:tcPr>
                <w:p w14:paraId="3EB225F8">
                  <w:pPr>
                    <w:jc w:val="center"/>
                    <w:rPr>
                      <w:rFonts w:hint="default" w:ascii="Times New Roman" w:hAnsi="Times New Roman" w:eastAsia="宋体" w:cs="Times New Roman"/>
                      <w:bCs/>
                      <w:color w:val="auto"/>
                      <w:kern w:val="2"/>
                      <w:sz w:val="21"/>
                      <w:szCs w:val="22"/>
                      <w:highlight w:val="none"/>
                      <w:lang w:val="en-US" w:eastAsia="zh-CN" w:bidi="ar-SA"/>
                    </w:rPr>
                  </w:pPr>
                  <w:r>
                    <w:rPr>
                      <w:rFonts w:hint="eastAsia"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50</w:t>
                  </w:r>
                  <w:r>
                    <w:rPr>
                      <w:rFonts w:hint="eastAsia" w:ascii="Times New Roman" w:hAnsi="Times New Roman" w:eastAsia="宋体" w:cs="Times New Roman"/>
                      <w:bCs/>
                      <w:color w:val="auto"/>
                      <w:highlight w:val="none"/>
                      <w:lang w:val="en-US" w:eastAsia="zh-CN"/>
                    </w:rPr>
                    <w:t>0</w:t>
                  </w:r>
                </w:p>
              </w:tc>
              <w:tc>
                <w:tcPr>
                  <w:tcW w:w="1751" w:type="pct"/>
                  <w:vMerge w:val="restart"/>
                  <w:tcBorders>
                    <w:tl2br w:val="nil"/>
                    <w:tr2bl w:val="nil"/>
                  </w:tcBorders>
                  <w:vAlign w:val="center"/>
                </w:tcPr>
                <w:p w14:paraId="393109B5">
                  <w:pPr>
                    <w:jc w:val="center"/>
                    <w:rPr>
                      <w:rFonts w:hint="default" w:ascii="Times New Roman" w:hAnsi="Times New Roman" w:eastAsia="宋体" w:cs="Times New Roman"/>
                      <w:bCs/>
                      <w:color w:val="auto"/>
                      <w:kern w:val="2"/>
                      <w:sz w:val="21"/>
                      <w:szCs w:val="22"/>
                      <w:highlight w:val="none"/>
                      <w:lang w:val="en-US" w:eastAsia="zh-CN" w:bidi="ar-SA"/>
                    </w:rPr>
                  </w:pPr>
                  <w:r>
                    <w:rPr>
                      <w:rFonts w:hint="default" w:ascii="Times New Roman" w:hAnsi="Times New Roman" w:eastAsia="宋体" w:cs="Times New Roman"/>
                      <w:color w:val="auto"/>
                      <w:sz w:val="21"/>
                      <w:szCs w:val="21"/>
                      <w:highlight w:val="none"/>
                      <w:lang w:val="en-US" w:eastAsia="zh-CN"/>
                    </w:rPr>
                    <w:t>HJ169-2018附录</w:t>
                  </w:r>
                </w:p>
              </w:tc>
              <w:tc>
                <w:tcPr>
                  <w:tcW w:w="1017" w:type="dxa"/>
                  <w:tcBorders>
                    <w:tl2br w:val="nil"/>
                    <w:tr2bl w:val="nil"/>
                  </w:tcBorders>
                  <w:shd w:val="clear" w:color="auto" w:fill="auto"/>
                  <w:vAlign w:val="center"/>
                </w:tcPr>
                <w:p w14:paraId="264DDF62">
                  <w:pPr>
                    <w:keepNext w:val="0"/>
                    <w:keepLines w:val="0"/>
                    <w:widowControl/>
                    <w:suppressLineNumbers w:val="0"/>
                    <w:jc w:val="right"/>
                    <w:textAlignment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0.000136</w:t>
                  </w:r>
                </w:p>
              </w:tc>
            </w:tr>
            <w:tr w14:paraId="4B04A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tcBorders>
                    <w:tl2br w:val="nil"/>
                    <w:tr2bl w:val="nil"/>
                  </w:tcBorders>
                  <w:vAlign w:val="center"/>
                </w:tcPr>
                <w:p w14:paraId="63B9151F">
                  <w:pPr>
                    <w:pStyle w:val="6"/>
                    <w:bidi w:val="0"/>
                    <w:ind w:left="0" w:leftChars="0" w:firstLine="0" w:firstLineChars="0"/>
                    <w:jc w:val="center"/>
                    <w:rPr>
                      <w:rFonts w:hint="default" w:ascii="Times New Roman" w:hAnsi="Times New Roman" w:eastAsia="宋体" w:cs="Times New Roman"/>
                      <w:bCs/>
                      <w:color w:val="auto"/>
                      <w:kern w:val="2"/>
                      <w:sz w:val="21"/>
                      <w:szCs w:val="22"/>
                      <w:highlight w:val="none"/>
                      <w:lang w:val="en-US" w:eastAsia="zh-CN" w:bidi="ar-SA"/>
                    </w:rPr>
                  </w:pPr>
                  <w:r>
                    <w:rPr>
                      <w:rFonts w:hint="eastAsia" w:ascii="Times New Roman" w:hAnsi="Times New Roman" w:eastAsia="宋体" w:cs="Times New Roman"/>
                      <w:color w:val="auto"/>
                      <w:sz w:val="21"/>
                      <w:szCs w:val="21"/>
                      <w:highlight w:val="none"/>
                      <w:lang w:val="en-US" w:eastAsia="zh-CN"/>
                    </w:rPr>
                    <w:t>液压油</w:t>
                  </w:r>
                </w:p>
              </w:tc>
              <w:tc>
                <w:tcPr>
                  <w:tcW w:w="884" w:type="pct"/>
                  <w:tcBorders>
                    <w:tl2br w:val="nil"/>
                    <w:tr2bl w:val="nil"/>
                  </w:tcBorders>
                  <w:vAlign w:val="center"/>
                </w:tcPr>
                <w:p w14:paraId="06A3B3E4">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0.34</w:t>
                  </w:r>
                </w:p>
              </w:tc>
              <w:tc>
                <w:tcPr>
                  <w:tcW w:w="785" w:type="pct"/>
                  <w:tcBorders>
                    <w:tl2br w:val="nil"/>
                    <w:tr2bl w:val="nil"/>
                  </w:tcBorders>
                  <w:vAlign w:val="center"/>
                </w:tcPr>
                <w:p w14:paraId="40372597">
                  <w:pPr>
                    <w:jc w:val="center"/>
                    <w:rPr>
                      <w:rFonts w:hint="eastAsia"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2</w:t>
                  </w:r>
                  <w:r>
                    <w:rPr>
                      <w:rFonts w:hint="default" w:ascii="Times New Roman" w:hAnsi="Times New Roman" w:eastAsia="宋体" w:cs="Times New Roman"/>
                      <w:bCs/>
                      <w:color w:val="auto"/>
                      <w:highlight w:val="none"/>
                    </w:rPr>
                    <w:t>50</w:t>
                  </w:r>
                  <w:r>
                    <w:rPr>
                      <w:rFonts w:hint="eastAsia" w:ascii="Times New Roman" w:hAnsi="Times New Roman" w:eastAsia="宋体" w:cs="Times New Roman"/>
                      <w:bCs/>
                      <w:color w:val="auto"/>
                      <w:highlight w:val="none"/>
                      <w:lang w:val="en-US" w:eastAsia="zh-CN"/>
                    </w:rPr>
                    <w:t>0</w:t>
                  </w:r>
                </w:p>
              </w:tc>
              <w:tc>
                <w:tcPr>
                  <w:tcW w:w="1751" w:type="pct"/>
                  <w:vMerge w:val="continue"/>
                  <w:tcBorders>
                    <w:tl2br w:val="nil"/>
                    <w:tr2bl w:val="nil"/>
                  </w:tcBorders>
                  <w:vAlign w:val="center"/>
                </w:tcPr>
                <w:p w14:paraId="53FA46AE">
                  <w:pPr>
                    <w:jc w:val="center"/>
                    <w:rPr>
                      <w:rFonts w:hint="default" w:ascii="Times New Roman" w:hAnsi="Times New Roman" w:eastAsia="宋体" w:cs="Times New Roman"/>
                      <w:bCs/>
                      <w:color w:val="auto"/>
                      <w:highlight w:val="none"/>
                    </w:rPr>
                  </w:pPr>
                </w:p>
              </w:tc>
              <w:tc>
                <w:tcPr>
                  <w:tcW w:w="1017" w:type="dxa"/>
                  <w:tcBorders>
                    <w:tl2br w:val="nil"/>
                    <w:tr2bl w:val="nil"/>
                  </w:tcBorders>
                  <w:shd w:val="clear" w:color="auto" w:fill="auto"/>
                  <w:vAlign w:val="center"/>
                </w:tcPr>
                <w:p w14:paraId="2B5638FB">
                  <w:pPr>
                    <w:keepNext w:val="0"/>
                    <w:keepLines w:val="0"/>
                    <w:widowControl/>
                    <w:suppressLineNumbers w:val="0"/>
                    <w:jc w:val="right"/>
                    <w:textAlignment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0.000136</w:t>
                  </w:r>
                </w:p>
              </w:tc>
            </w:tr>
            <w:tr w14:paraId="219D1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tcBorders>
                    <w:tl2br w:val="nil"/>
                    <w:tr2bl w:val="nil"/>
                  </w:tcBorders>
                  <w:vAlign w:val="center"/>
                </w:tcPr>
                <w:p w14:paraId="6B947955">
                  <w:pPr>
                    <w:pStyle w:val="6"/>
                    <w:bidi w:val="0"/>
                    <w:ind w:left="0" w:leftChars="0" w:firstLine="0" w:firstLineChars="0"/>
                    <w:jc w:val="center"/>
                    <w:rPr>
                      <w:rFonts w:hint="default" w:ascii="Times New Roman" w:hAnsi="Times New Roman" w:eastAsia="宋体" w:cs="Times New Roman"/>
                      <w:bCs/>
                      <w:color w:val="auto"/>
                      <w:kern w:val="2"/>
                      <w:sz w:val="21"/>
                      <w:szCs w:val="22"/>
                      <w:highlight w:val="none"/>
                      <w:lang w:val="en-US" w:eastAsia="zh-CN" w:bidi="ar-SA"/>
                    </w:rPr>
                  </w:pPr>
                  <w:r>
                    <w:rPr>
                      <w:rFonts w:hint="default" w:ascii="Times New Roman" w:hAnsi="Times New Roman" w:eastAsia="宋体" w:cs="Times New Roman"/>
                      <w:color w:val="auto"/>
                      <w:sz w:val="21"/>
                      <w:szCs w:val="21"/>
                      <w:highlight w:val="none"/>
                      <w:lang w:val="en-US" w:eastAsia="zh-CN"/>
                    </w:rPr>
                    <w:t>清洗剂</w:t>
                  </w:r>
                </w:p>
              </w:tc>
              <w:tc>
                <w:tcPr>
                  <w:tcW w:w="884" w:type="pct"/>
                  <w:tcBorders>
                    <w:tl2br w:val="nil"/>
                    <w:tr2bl w:val="nil"/>
                  </w:tcBorders>
                  <w:vAlign w:val="center"/>
                </w:tcPr>
                <w:p w14:paraId="3CBB3D54">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0.2</w:t>
                  </w:r>
                </w:p>
              </w:tc>
              <w:tc>
                <w:tcPr>
                  <w:tcW w:w="785" w:type="pct"/>
                  <w:tcBorders>
                    <w:tl2br w:val="nil"/>
                    <w:tr2bl w:val="nil"/>
                  </w:tcBorders>
                  <w:vAlign w:val="center"/>
                </w:tcPr>
                <w:p w14:paraId="46B52D2A">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10</w:t>
                  </w:r>
                  <w:r>
                    <w:rPr>
                      <w:rFonts w:hint="default" w:ascii="Times New Roman" w:hAnsi="Times New Roman" w:eastAsia="宋体" w:cs="Times New Roman"/>
                      <w:bCs/>
                      <w:color w:val="auto"/>
                      <w:highlight w:val="none"/>
                    </w:rPr>
                    <w:t>0</w:t>
                  </w:r>
                </w:p>
              </w:tc>
              <w:tc>
                <w:tcPr>
                  <w:tcW w:w="1751" w:type="pct"/>
                  <w:vMerge w:val="continue"/>
                  <w:tcBorders>
                    <w:tl2br w:val="nil"/>
                    <w:tr2bl w:val="nil"/>
                  </w:tcBorders>
                  <w:vAlign w:val="center"/>
                </w:tcPr>
                <w:p w14:paraId="01EEEBCD">
                  <w:pPr>
                    <w:jc w:val="center"/>
                    <w:rPr>
                      <w:rFonts w:hint="default" w:ascii="Times New Roman" w:hAnsi="Times New Roman" w:eastAsia="宋体" w:cs="Times New Roman"/>
                      <w:bCs/>
                      <w:color w:val="auto"/>
                      <w:highlight w:val="none"/>
                      <w:lang w:val="en-US" w:eastAsia="zh-CN"/>
                    </w:rPr>
                  </w:pPr>
                </w:p>
              </w:tc>
              <w:tc>
                <w:tcPr>
                  <w:tcW w:w="1017" w:type="dxa"/>
                  <w:tcBorders>
                    <w:tl2br w:val="nil"/>
                    <w:tr2bl w:val="nil"/>
                  </w:tcBorders>
                  <w:shd w:val="clear" w:color="auto" w:fill="auto"/>
                  <w:vAlign w:val="center"/>
                </w:tcPr>
                <w:p w14:paraId="4961B2E1">
                  <w:pPr>
                    <w:keepNext w:val="0"/>
                    <w:keepLines w:val="0"/>
                    <w:widowControl/>
                    <w:suppressLineNumbers w:val="0"/>
                    <w:jc w:val="right"/>
                    <w:textAlignment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0.002</w:t>
                  </w:r>
                </w:p>
              </w:tc>
            </w:tr>
            <w:tr w14:paraId="5855DC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tcBorders>
                    <w:tl2br w:val="nil"/>
                    <w:tr2bl w:val="nil"/>
                  </w:tcBorders>
                  <w:vAlign w:val="center"/>
                </w:tcPr>
                <w:p w14:paraId="6C7D61F8">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危险废物</w:t>
                  </w:r>
                </w:p>
              </w:tc>
              <w:tc>
                <w:tcPr>
                  <w:tcW w:w="884" w:type="pct"/>
                  <w:tcBorders>
                    <w:tl2br w:val="nil"/>
                    <w:tr2bl w:val="nil"/>
                  </w:tcBorders>
                  <w:vAlign w:val="center"/>
                </w:tcPr>
                <w:p w14:paraId="7BE33505">
                  <w:pPr>
                    <w:jc w:val="center"/>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2.063</w:t>
                  </w:r>
                </w:p>
              </w:tc>
              <w:tc>
                <w:tcPr>
                  <w:tcW w:w="785" w:type="pct"/>
                  <w:tcBorders>
                    <w:tl2br w:val="nil"/>
                    <w:tr2bl w:val="nil"/>
                  </w:tcBorders>
                  <w:shd w:val="clear" w:color="auto" w:fill="auto"/>
                  <w:vAlign w:val="center"/>
                </w:tcPr>
                <w:p w14:paraId="7F9CA11A">
                  <w:pPr>
                    <w:jc w:val="center"/>
                    <w:rPr>
                      <w:rFonts w:hint="default" w:ascii="Times New Roman" w:hAnsi="Times New Roman" w:eastAsia="宋体" w:cs="Times New Roman"/>
                      <w:bCs/>
                      <w:color w:val="auto"/>
                      <w:kern w:val="2"/>
                      <w:sz w:val="21"/>
                      <w:szCs w:val="22"/>
                      <w:highlight w:val="none"/>
                      <w:lang w:val="en-US" w:eastAsia="zh-CN" w:bidi="ar-SA"/>
                    </w:rPr>
                  </w:pPr>
                  <w:r>
                    <w:rPr>
                      <w:rFonts w:hint="default" w:ascii="Times New Roman" w:hAnsi="Times New Roman" w:eastAsia="宋体" w:cs="Times New Roman"/>
                      <w:bCs/>
                      <w:color w:val="auto"/>
                      <w:highlight w:val="none"/>
                    </w:rPr>
                    <w:t>50</w:t>
                  </w:r>
                </w:p>
              </w:tc>
              <w:tc>
                <w:tcPr>
                  <w:tcW w:w="1751" w:type="pct"/>
                  <w:vMerge w:val="continue"/>
                  <w:tcBorders>
                    <w:tl2br w:val="nil"/>
                    <w:tr2bl w:val="nil"/>
                  </w:tcBorders>
                  <w:shd w:val="clear" w:color="auto" w:fill="auto"/>
                  <w:vAlign w:val="center"/>
                </w:tcPr>
                <w:p w14:paraId="5A806FE2">
                  <w:pPr>
                    <w:jc w:val="center"/>
                    <w:rPr>
                      <w:rFonts w:hint="default" w:ascii="Times New Roman" w:hAnsi="Times New Roman" w:eastAsia="宋体" w:cs="Times New Roman"/>
                      <w:bCs/>
                      <w:color w:val="auto"/>
                      <w:kern w:val="2"/>
                      <w:sz w:val="21"/>
                      <w:szCs w:val="22"/>
                      <w:highlight w:val="none"/>
                      <w:lang w:val="en-US" w:eastAsia="zh-CN" w:bidi="ar-SA"/>
                    </w:rPr>
                  </w:pPr>
                </w:p>
              </w:tc>
              <w:tc>
                <w:tcPr>
                  <w:tcW w:w="1017" w:type="dxa"/>
                  <w:tcBorders>
                    <w:tl2br w:val="nil"/>
                    <w:tr2bl w:val="nil"/>
                  </w:tcBorders>
                  <w:shd w:val="clear" w:color="auto" w:fill="auto"/>
                  <w:vAlign w:val="center"/>
                </w:tcPr>
                <w:p w14:paraId="1C4B2157">
                  <w:pPr>
                    <w:keepNext w:val="0"/>
                    <w:keepLines w:val="0"/>
                    <w:widowControl/>
                    <w:suppressLineNumbers w:val="0"/>
                    <w:jc w:val="right"/>
                    <w:textAlignment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0.04126</w:t>
                  </w:r>
                </w:p>
              </w:tc>
            </w:tr>
            <w:tr w14:paraId="66BE59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90" w:type="pct"/>
                  <w:gridSpan w:val="4"/>
                  <w:tcBorders>
                    <w:tl2br w:val="nil"/>
                    <w:tr2bl w:val="nil"/>
                  </w:tcBorders>
                  <w:vAlign w:val="center"/>
                </w:tcPr>
                <w:p w14:paraId="3C43B392">
                  <w:pPr>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合计</w:t>
                  </w:r>
                </w:p>
              </w:tc>
              <w:tc>
                <w:tcPr>
                  <w:tcW w:w="1017" w:type="dxa"/>
                  <w:tcBorders>
                    <w:tl2br w:val="nil"/>
                    <w:tr2bl w:val="nil"/>
                  </w:tcBorders>
                  <w:shd w:val="clear" w:color="auto" w:fill="auto"/>
                  <w:vAlign w:val="center"/>
                </w:tcPr>
                <w:p w14:paraId="54D221E6">
                  <w:pPr>
                    <w:keepNext w:val="0"/>
                    <w:keepLines w:val="0"/>
                    <w:widowControl/>
                    <w:suppressLineNumbers w:val="0"/>
                    <w:jc w:val="right"/>
                    <w:textAlignment w:val="center"/>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0.043532</w:t>
                  </w:r>
                </w:p>
              </w:tc>
            </w:tr>
          </w:tbl>
          <w:p w14:paraId="311B979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由上表可知，本项目Q=</w:t>
            </w:r>
            <w:r>
              <w:rPr>
                <w:rFonts w:hint="default" w:ascii="Times New Roman" w:hAnsi="Times New Roman" w:eastAsia="宋体" w:cs="Times New Roman"/>
                <w:color w:val="auto"/>
                <w:sz w:val="24"/>
                <w:highlight w:val="none"/>
                <w:lang w:val="en-US" w:eastAsia="zh-CN"/>
              </w:rPr>
              <w:t>0.04</w:t>
            </w:r>
            <w:r>
              <w:rPr>
                <w:rFonts w:hint="eastAsia" w:ascii="Times New Roman" w:hAnsi="Times New Roman" w:eastAsia="宋体" w:cs="Times New Roman"/>
                <w:color w:val="auto"/>
                <w:sz w:val="24"/>
                <w:highlight w:val="none"/>
                <w:lang w:val="en-US" w:eastAsia="zh-CN"/>
              </w:rPr>
              <w:t>353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＜1，故不设置风险专项。</w:t>
            </w:r>
          </w:p>
          <w:p w14:paraId="0FB0C233">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3、风险源分布情况分析</w:t>
            </w:r>
          </w:p>
          <w:p w14:paraId="062D43E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本项目风险源识别结果见下表。</w:t>
            </w:r>
          </w:p>
          <w:p w14:paraId="51096D73">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-21</w:t>
            </w:r>
            <w:r>
              <w:rPr>
                <w:rFonts w:hint="default" w:ascii="Times New Roman" w:hAnsi="Times New Roman" w:eastAsia="宋体" w:cs="Times New Roman"/>
                <w:b/>
                <w:color w:val="auto"/>
                <w:sz w:val="24"/>
                <w:highlight w:val="none"/>
              </w:rPr>
              <w:t xml:space="preserve">  环境风险源识别结果及影响途径汇总表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9"/>
              <w:gridCol w:w="1134"/>
              <w:gridCol w:w="1559"/>
              <w:gridCol w:w="1848"/>
              <w:gridCol w:w="1574"/>
              <w:gridCol w:w="1574"/>
            </w:tblGrid>
            <w:tr w14:paraId="17D58F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6A22F616">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679" w:type="pct"/>
                  <w:vAlign w:val="center"/>
                </w:tcPr>
                <w:p w14:paraId="3AFD582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位置</w:t>
                  </w:r>
                </w:p>
              </w:tc>
              <w:tc>
                <w:tcPr>
                  <w:tcW w:w="933" w:type="pct"/>
                  <w:vAlign w:val="center"/>
                </w:tcPr>
                <w:p w14:paraId="7A941E3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风险源</w:t>
                  </w:r>
                </w:p>
              </w:tc>
              <w:tc>
                <w:tcPr>
                  <w:tcW w:w="1106" w:type="pct"/>
                  <w:vAlign w:val="center"/>
                </w:tcPr>
                <w:p w14:paraId="3ACBFA6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主要危险物质</w:t>
                  </w:r>
                </w:p>
              </w:tc>
              <w:tc>
                <w:tcPr>
                  <w:tcW w:w="942" w:type="pct"/>
                  <w:vAlign w:val="center"/>
                </w:tcPr>
                <w:p w14:paraId="7D5C178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环境风险类型</w:t>
                  </w:r>
                </w:p>
              </w:tc>
              <w:tc>
                <w:tcPr>
                  <w:tcW w:w="942" w:type="pct"/>
                  <w:vAlign w:val="center"/>
                </w:tcPr>
                <w:p w14:paraId="586B588C">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环境影响途径</w:t>
                  </w:r>
                </w:p>
              </w:tc>
            </w:tr>
            <w:tr w14:paraId="365DCD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21DBBC6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679" w:type="pct"/>
                  <w:vAlign w:val="center"/>
                </w:tcPr>
                <w:p w14:paraId="71B81C26">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生产车间</w:t>
                  </w:r>
                </w:p>
              </w:tc>
              <w:tc>
                <w:tcPr>
                  <w:tcW w:w="933" w:type="pct"/>
                  <w:vAlign w:val="center"/>
                </w:tcPr>
                <w:p w14:paraId="402BCA77">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油瓶暂存区</w:t>
                  </w:r>
                </w:p>
              </w:tc>
              <w:tc>
                <w:tcPr>
                  <w:tcW w:w="1106" w:type="pct"/>
                  <w:vAlign w:val="center"/>
                </w:tcPr>
                <w:p w14:paraId="6CBB6C5E">
                  <w:pPr>
                    <w:jc w:val="center"/>
                    <w:rPr>
                      <w:rFonts w:hint="default" w:ascii="Times New Roman" w:hAnsi="Times New Roman" w:eastAsia="宋体" w:cs="Times New Roman"/>
                      <w:bCs/>
                      <w:color w:val="auto"/>
                      <w:szCs w:val="21"/>
                      <w:highlight w:val="none"/>
                      <w:lang w:val="en-US"/>
                    </w:rPr>
                  </w:pPr>
                  <w:r>
                    <w:rPr>
                      <w:rFonts w:hint="eastAsia" w:ascii="Times New Roman" w:hAnsi="Times New Roman" w:eastAsia="宋体" w:cs="Times New Roman"/>
                      <w:bCs/>
                      <w:color w:val="auto"/>
                      <w:szCs w:val="21"/>
                      <w:highlight w:val="none"/>
                      <w:lang w:val="en-US" w:eastAsia="zh-CN"/>
                    </w:rPr>
                    <w:t>切削液、液压油</w:t>
                  </w:r>
                </w:p>
              </w:tc>
              <w:tc>
                <w:tcPr>
                  <w:tcW w:w="942" w:type="pct"/>
                  <w:vAlign w:val="center"/>
                </w:tcPr>
                <w:p w14:paraId="350C8FE4">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泄漏、火灾、爆炸、中毒</w:t>
                  </w:r>
                </w:p>
              </w:tc>
              <w:tc>
                <w:tcPr>
                  <w:tcW w:w="942" w:type="pct"/>
                  <w:vAlign w:val="center"/>
                </w:tcPr>
                <w:p w14:paraId="2D541E1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大气、地表水、地下水、土壤</w:t>
                  </w:r>
                </w:p>
              </w:tc>
            </w:tr>
            <w:tr w14:paraId="5946C2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483B0D32">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2</w:t>
                  </w:r>
                </w:p>
              </w:tc>
              <w:tc>
                <w:tcPr>
                  <w:tcW w:w="679" w:type="pct"/>
                  <w:vAlign w:val="center"/>
                </w:tcPr>
                <w:p w14:paraId="29DF6947">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生产车间</w:t>
                  </w:r>
                </w:p>
              </w:tc>
              <w:tc>
                <w:tcPr>
                  <w:tcW w:w="933" w:type="pct"/>
                  <w:vAlign w:val="center"/>
                </w:tcPr>
                <w:p w14:paraId="30FAD358">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化学品暂存区</w:t>
                  </w:r>
                </w:p>
              </w:tc>
              <w:tc>
                <w:tcPr>
                  <w:tcW w:w="1106" w:type="pct"/>
                  <w:vAlign w:val="center"/>
                </w:tcPr>
                <w:p w14:paraId="1A0AF88E">
                  <w:pPr>
                    <w:jc w:val="center"/>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清洗剂</w:t>
                  </w:r>
                </w:p>
              </w:tc>
              <w:tc>
                <w:tcPr>
                  <w:tcW w:w="942" w:type="pct"/>
                  <w:vAlign w:val="center"/>
                </w:tcPr>
                <w:p w14:paraId="1935B167">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rPr>
                    <w:t>泄漏、火灾、爆炸、中毒</w:t>
                  </w:r>
                </w:p>
              </w:tc>
              <w:tc>
                <w:tcPr>
                  <w:tcW w:w="942" w:type="pct"/>
                  <w:vAlign w:val="center"/>
                </w:tcPr>
                <w:p w14:paraId="35275A07">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rPr>
                    <w:t>大气、地表水、地下水、土壤</w:t>
                  </w:r>
                </w:p>
              </w:tc>
            </w:tr>
            <w:tr w14:paraId="58AFCC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94" w:type="pct"/>
                  <w:vAlign w:val="center"/>
                </w:tcPr>
                <w:p w14:paraId="2BB1ACB8">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3</w:t>
                  </w:r>
                </w:p>
              </w:tc>
              <w:tc>
                <w:tcPr>
                  <w:tcW w:w="679" w:type="pct"/>
                  <w:vAlign w:val="center"/>
                </w:tcPr>
                <w:p w14:paraId="038B62E3">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危废库</w:t>
                  </w:r>
                </w:p>
              </w:tc>
              <w:tc>
                <w:tcPr>
                  <w:tcW w:w="933" w:type="pct"/>
                  <w:vAlign w:val="center"/>
                </w:tcPr>
                <w:p w14:paraId="3EC00D2A">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危险废物</w:t>
                  </w:r>
                </w:p>
              </w:tc>
              <w:tc>
                <w:tcPr>
                  <w:tcW w:w="1106" w:type="pct"/>
                  <w:vAlign w:val="center"/>
                </w:tcPr>
                <w:p w14:paraId="40BBA66C">
                  <w:pPr>
                    <w:jc w:val="center"/>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废切削液、磨泥、清洗废液、废包装桶、含油抹布手套、废油等</w:t>
                  </w:r>
                </w:p>
              </w:tc>
              <w:tc>
                <w:tcPr>
                  <w:tcW w:w="942" w:type="pct"/>
                  <w:vAlign w:val="center"/>
                </w:tcPr>
                <w:p w14:paraId="4E9F942C">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泄漏、火灾、爆炸</w:t>
                  </w:r>
                </w:p>
              </w:tc>
              <w:tc>
                <w:tcPr>
                  <w:tcW w:w="942" w:type="pct"/>
                  <w:vAlign w:val="center"/>
                </w:tcPr>
                <w:p w14:paraId="3D31EEBC">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大气、地表水、地下水、土壤</w:t>
                  </w:r>
                </w:p>
              </w:tc>
            </w:tr>
          </w:tbl>
          <w:p w14:paraId="6DF37248">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4、风险事故影响途径分析</w:t>
            </w:r>
          </w:p>
          <w:p w14:paraId="3A274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①火灾</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爆炸</w:t>
            </w:r>
            <w:r>
              <w:rPr>
                <w:rFonts w:hint="default" w:ascii="Times New Roman" w:hAnsi="Times New Roman" w:eastAsia="宋体" w:cs="Times New Roman"/>
                <w:color w:val="auto"/>
                <w:kern w:val="0"/>
                <w:sz w:val="24"/>
                <w:szCs w:val="24"/>
                <w:highlight w:val="none"/>
              </w:rPr>
              <w:t>影响</w:t>
            </w:r>
          </w:p>
          <w:p w14:paraId="4C6092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本项目部分原辅材料是</w:t>
            </w:r>
            <w:r>
              <w:rPr>
                <w:rFonts w:hint="eastAsia" w:ascii="Times New Roman" w:hAnsi="Times New Roman" w:eastAsia="宋体" w:cs="Times New Roman"/>
                <w:color w:val="auto"/>
                <w:kern w:val="0"/>
                <w:sz w:val="24"/>
                <w:szCs w:val="24"/>
                <w:highlight w:val="none"/>
                <w:lang w:val="en-US" w:eastAsia="zh-CN"/>
              </w:rPr>
              <w:t>可燃</w:t>
            </w:r>
            <w:r>
              <w:rPr>
                <w:rFonts w:hint="default" w:ascii="Times New Roman" w:hAnsi="Times New Roman" w:eastAsia="宋体" w:cs="Times New Roman"/>
                <w:color w:val="auto"/>
                <w:kern w:val="0"/>
                <w:sz w:val="24"/>
                <w:szCs w:val="24"/>
                <w:highlight w:val="none"/>
                <w:lang w:val="en-US" w:eastAsia="zh-CN"/>
              </w:rPr>
              <w:t>物质。发生火灾爆炸时产生的环境危害主要是震荡作用、冲击波、碎片冲击和造成火灾等影响，不仅会造成财产损失、停产等，而且有可能造成人员伤亡。爆炸起火后将通过热辐射方式影响周围环境，在近距离范围内将对建筑物和人员造成严重伤害。</w:t>
            </w:r>
          </w:p>
          <w:p w14:paraId="30ACDA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②</w:t>
            </w:r>
            <w:r>
              <w:rPr>
                <w:rFonts w:hint="default" w:ascii="Times New Roman" w:hAnsi="Times New Roman" w:eastAsia="宋体" w:cs="Times New Roman"/>
                <w:color w:val="auto"/>
                <w:kern w:val="0"/>
                <w:sz w:val="24"/>
                <w:szCs w:val="24"/>
                <w:highlight w:val="none"/>
                <w:lang w:eastAsia="zh-CN"/>
              </w:rPr>
              <w:t>泄露影响</w:t>
            </w:r>
          </w:p>
          <w:p w14:paraId="09698A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本项目使用</w:t>
            </w:r>
            <w:r>
              <w:rPr>
                <w:rFonts w:hint="default" w:ascii="Times New Roman" w:hAnsi="Times New Roman" w:eastAsia="宋体" w:cs="Times New Roman"/>
                <w:color w:val="auto"/>
                <w:kern w:val="0"/>
                <w:sz w:val="24"/>
                <w:szCs w:val="24"/>
                <w:highlight w:val="none"/>
                <w:lang w:val="en-US" w:eastAsia="zh-CN"/>
              </w:rPr>
              <w:t>各类</w:t>
            </w:r>
            <w:r>
              <w:rPr>
                <w:rFonts w:hint="default" w:ascii="Times New Roman" w:hAnsi="Times New Roman" w:eastAsia="宋体" w:cs="Times New Roman"/>
                <w:color w:val="auto"/>
                <w:kern w:val="0"/>
                <w:sz w:val="24"/>
                <w:szCs w:val="24"/>
                <w:highlight w:val="none"/>
                <w:lang w:eastAsia="zh-CN"/>
              </w:rPr>
              <w:t>原料</w:t>
            </w:r>
            <w:r>
              <w:rPr>
                <w:rFonts w:hint="default" w:ascii="Times New Roman" w:hAnsi="Times New Roman" w:eastAsia="宋体" w:cs="Times New Roman"/>
                <w:color w:val="auto"/>
                <w:kern w:val="0"/>
                <w:sz w:val="24"/>
                <w:szCs w:val="24"/>
                <w:highlight w:val="none"/>
                <w:lang w:val="en-US" w:eastAsia="zh-CN"/>
              </w:rPr>
              <w:t>存放</w:t>
            </w:r>
            <w:r>
              <w:rPr>
                <w:rFonts w:hint="default" w:ascii="Times New Roman" w:hAnsi="Times New Roman" w:eastAsia="宋体" w:cs="Times New Roman"/>
                <w:color w:val="auto"/>
                <w:kern w:val="0"/>
                <w:sz w:val="24"/>
                <w:szCs w:val="24"/>
                <w:highlight w:val="none"/>
              </w:rPr>
              <w:t>于</w:t>
            </w:r>
            <w:r>
              <w:rPr>
                <w:rFonts w:hint="default" w:ascii="Times New Roman" w:hAnsi="Times New Roman" w:eastAsia="宋体" w:cs="Times New Roman"/>
                <w:color w:val="auto"/>
                <w:kern w:val="0"/>
                <w:sz w:val="24"/>
                <w:szCs w:val="24"/>
                <w:highlight w:val="none"/>
                <w:lang w:eastAsia="zh-CN"/>
              </w:rPr>
              <w:t>生产车间内的原料</w:t>
            </w:r>
            <w:r>
              <w:rPr>
                <w:rFonts w:hint="eastAsia" w:ascii="Times New Roman" w:hAnsi="Times New Roman" w:eastAsia="宋体" w:cs="Times New Roman"/>
                <w:color w:val="auto"/>
                <w:kern w:val="0"/>
                <w:sz w:val="24"/>
                <w:szCs w:val="24"/>
                <w:highlight w:val="none"/>
                <w:lang w:val="en-US" w:eastAsia="zh-CN"/>
              </w:rPr>
              <w:t>暂存区</w:t>
            </w:r>
            <w:r>
              <w:rPr>
                <w:rFonts w:hint="default" w:ascii="Times New Roman" w:hAnsi="Times New Roman" w:eastAsia="宋体" w:cs="Times New Roman"/>
                <w:color w:val="auto"/>
                <w:kern w:val="0"/>
                <w:sz w:val="24"/>
                <w:szCs w:val="24"/>
                <w:highlight w:val="none"/>
                <w:lang w:eastAsia="zh-CN"/>
              </w:rPr>
              <w:t>，危废存放于危废仓库</w:t>
            </w:r>
            <w:r>
              <w:rPr>
                <w:rFonts w:hint="default" w:ascii="Times New Roman" w:hAnsi="Times New Roman" w:eastAsia="宋体" w:cs="Times New Roman"/>
                <w:color w:val="auto"/>
                <w:kern w:val="0"/>
                <w:sz w:val="24"/>
                <w:szCs w:val="24"/>
                <w:highlight w:val="none"/>
              </w:rPr>
              <w:t>，包装桶破损易导致各类液体原料或危废</w:t>
            </w:r>
            <w:r>
              <w:rPr>
                <w:rFonts w:hint="eastAsia" w:ascii="Times New Roman" w:hAnsi="Times New Roman" w:eastAsia="宋体" w:cs="Times New Roman"/>
                <w:color w:val="auto"/>
                <w:kern w:val="0"/>
                <w:sz w:val="24"/>
                <w:szCs w:val="24"/>
                <w:highlight w:val="none"/>
                <w:lang w:eastAsia="zh-CN"/>
              </w:rPr>
              <w:t>泄漏</w:t>
            </w:r>
            <w:r>
              <w:rPr>
                <w:rFonts w:hint="default" w:ascii="Times New Roman" w:hAnsi="Times New Roman" w:eastAsia="宋体" w:cs="Times New Roman"/>
                <w:color w:val="auto"/>
                <w:kern w:val="0"/>
                <w:sz w:val="24"/>
                <w:szCs w:val="24"/>
                <w:highlight w:val="none"/>
              </w:rPr>
              <w:t>，通过地表径流，影响地表水、地下水以及土壤影响环境</w:t>
            </w:r>
            <w:r>
              <w:rPr>
                <w:rFonts w:hint="default" w:ascii="Times New Roman" w:hAnsi="Times New Roman" w:eastAsia="宋体" w:cs="Times New Roman"/>
                <w:color w:val="auto"/>
                <w:kern w:val="0"/>
                <w:sz w:val="24"/>
                <w:szCs w:val="24"/>
                <w:highlight w:val="none"/>
                <w:lang w:eastAsia="zh-CN"/>
              </w:rPr>
              <w:t>。</w:t>
            </w:r>
          </w:p>
          <w:p w14:paraId="27C408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③火灾爆炸事故次生/伴生影响分析</w:t>
            </w:r>
          </w:p>
          <w:p w14:paraId="4246BB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发生火灾、爆炸也必须具备如下三个条件：一是爆炸性气体、液体蒸汽和空气混合后达到爆炸极限范围；二是场所内有足以激发混合物爆炸的能量；三是要有足够的助燃物。</w:t>
            </w:r>
          </w:p>
          <w:p w14:paraId="0E3D6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火灾爆炸事故发生有如下几种类型：</w:t>
            </w:r>
          </w:p>
          <w:p w14:paraId="496096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立即起火：如果泄漏点处存在引火源，易燃气体从容器中往外泄出时即被点燃，发生扩散燃烧，产生喷射性火焰或形成火球，它能迅速地危及泄漏现场，但很少会影响到厂区的外部。</w:t>
            </w:r>
          </w:p>
          <w:p w14:paraId="4B9F1B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滞后起火：如果泄漏点处无引火源，易燃气体泄出后与空气混合形成可燃蒸气云团，并随风飘移，遇火源发生爆炸或爆轰，能引起较大范围的破坏。</w:t>
            </w:r>
          </w:p>
          <w:p w14:paraId="0F9767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常温常压下液体泄漏后聚集在防护堤内或地势低洼处形成液池，液体由于池表面风的对流而缓慢蒸发，若遇引火源就会发生池火灾。</w:t>
            </w:r>
          </w:p>
          <w:p w14:paraId="58608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本项目中有可能存在的点火源为：</w:t>
            </w:r>
          </w:p>
          <w:p w14:paraId="7B788A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明火：如违章使用的明火、吸烟、打火机火种等；</w:t>
            </w:r>
          </w:p>
          <w:p w14:paraId="72522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b.电气火花：非防爆型设备、仪表、照明、电气线路、开关、通风设备或其故障产生的火花；电气设备绝缘不良、安装不符合规程要求，发生短路、超负荷，接触电阻过大等产生的电气火花（甚至电气火灾）等；</w:t>
            </w:r>
          </w:p>
          <w:p w14:paraId="14518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c.静电火花；</w:t>
            </w:r>
          </w:p>
          <w:p w14:paraId="1CF82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d.车辆火花：由于机动车辆未安装防火罩产生的火花；</w:t>
            </w:r>
          </w:p>
          <w:p w14:paraId="6C407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e.工具火花：工具为易产生火花型，由于敲击而产生的火花；</w:t>
            </w:r>
          </w:p>
          <w:p w14:paraId="4D0387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f.雷击；</w:t>
            </w:r>
          </w:p>
          <w:p w14:paraId="65C94C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g.外部散发进入的火种（如烟花爆竹、锅炉飞灰火星等）;</w:t>
            </w:r>
          </w:p>
          <w:p w14:paraId="6B1D8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发生火灾或爆炸事故的潜在因素分为物质因素和诱发因素，其中物质因素主要涉及物质的危险性、物质系数以及危险物质是否达到一定的规模，它们是事故发生的内在因素，而诱发因素是引起事故的外在动力，包括生产装置设备的工作状态，以及环境因素、人为因素和管理因素。</w:t>
            </w:r>
          </w:p>
          <w:p w14:paraId="5947E3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本项目火灾事故主要为①电气设备操作不当引起的；②原辅料存储不当引起的。</w:t>
            </w:r>
          </w:p>
          <w:p w14:paraId="59B39C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本项目有潜在</w:t>
            </w:r>
            <w:r>
              <w:rPr>
                <w:rFonts w:hint="eastAsia" w:ascii="Times New Roman" w:hAnsi="Times New Roman" w:eastAsia="宋体" w:cs="Times New Roman"/>
                <w:color w:val="auto"/>
                <w:kern w:val="0"/>
                <w:sz w:val="24"/>
                <w:szCs w:val="24"/>
                <w:highlight w:val="none"/>
                <w:lang w:val="en-US" w:eastAsia="zh-CN"/>
              </w:rPr>
              <w:t>可燃</w:t>
            </w:r>
            <w:r>
              <w:rPr>
                <w:rFonts w:hint="default" w:ascii="Times New Roman" w:hAnsi="Times New Roman" w:eastAsia="宋体" w:cs="Times New Roman"/>
                <w:color w:val="auto"/>
                <w:kern w:val="0"/>
                <w:sz w:val="24"/>
                <w:szCs w:val="24"/>
                <w:highlight w:val="none"/>
                <w:lang w:val="en-US" w:eastAsia="zh-CN"/>
              </w:rPr>
              <w:t>物料（如切削液</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液压油</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清洗剂等）泄漏的可能，如果点火源与物料泄漏同时存在，就势必会发生火灾爆炸事故的发生，因此，本项目必须采取各种管理、技术、安全防范措施，禁止一切火种产生，防止生产过程中易燃易爆物料的泄漏，以防止火灾爆炸发生必要条件的产生。</w:t>
            </w:r>
          </w:p>
          <w:p w14:paraId="3ACC5B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生产车间或</w:t>
            </w:r>
            <w:r>
              <w:rPr>
                <w:rFonts w:hint="default" w:ascii="Times New Roman" w:hAnsi="Times New Roman" w:eastAsia="宋体" w:cs="Times New Roman"/>
                <w:color w:val="auto"/>
                <w:kern w:val="0"/>
                <w:sz w:val="24"/>
                <w:szCs w:val="24"/>
                <w:highlight w:val="none"/>
                <w:lang w:val="en-US" w:eastAsia="zh-CN"/>
              </w:rPr>
              <w:t>仓库</w:t>
            </w:r>
            <w:r>
              <w:rPr>
                <w:rFonts w:hint="default" w:ascii="Times New Roman" w:hAnsi="Times New Roman" w:eastAsia="宋体" w:cs="Times New Roman"/>
                <w:color w:val="auto"/>
                <w:kern w:val="0"/>
                <w:sz w:val="24"/>
                <w:szCs w:val="24"/>
                <w:highlight w:val="none"/>
                <w:lang w:eastAsia="zh-CN"/>
              </w:rPr>
              <w:t>中的易燃物料若发生火灾事故，燃烧烟气中的一氧化碳</w:t>
            </w:r>
            <w:r>
              <w:rPr>
                <w:rFonts w:hint="default" w:ascii="Times New Roman" w:hAnsi="Times New Roman" w:eastAsia="宋体" w:cs="Times New Roman"/>
                <w:color w:val="auto"/>
                <w:kern w:val="0"/>
                <w:sz w:val="24"/>
                <w:szCs w:val="24"/>
                <w:highlight w:val="none"/>
                <w:lang w:val="en-US" w:eastAsia="zh-CN"/>
              </w:rPr>
              <w:t>等次生污染物</w:t>
            </w:r>
            <w:r>
              <w:rPr>
                <w:rFonts w:hint="default" w:ascii="Times New Roman" w:hAnsi="Times New Roman" w:eastAsia="宋体" w:cs="Times New Roman"/>
                <w:color w:val="auto"/>
                <w:kern w:val="0"/>
                <w:sz w:val="24"/>
                <w:szCs w:val="24"/>
                <w:highlight w:val="none"/>
                <w:lang w:eastAsia="zh-CN"/>
              </w:rPr>
              <w:t>有可能会对周围大气环境造成一定的污染。考虑到项目易燃物料的日常储存量较小，企业运营经验丰富，其火灾爆炸事故发生的几率较小，一是防雷击防火等防范可靠性强，二是即使发生雷击火灾，车间配置有完善的灭火系统，燃烧形成的烟气量较小，经扩散稀释后对周围大气环境的影响较小。</w:t>
            </w:r>
          </w:p>
          <w:p w14:paraId="2FA2D08E">
            <w:pPr>
              <w:pStyle w:val="11"/>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bCs/>
                <w:color w:val="auto"/>
                <w:kern w:val="0"/>
                <w:sz w:val="24"/>
                <w:szCs w:val="24"/>
                <w:highlight w:val="none"/>
              </w:rPr>
              <w:t>环境风险防范措施及应急要求</w:t>
            </w:r>
          </w:p>
          <w:p w14:paraId="4971F006">
            <w:pPr>
              <w:pStyle w:val="11"/>
              <w:keepNext w:val="0"/>
              <w:keepLines w:val="0"/>
              <w:pageBreakBefore w:val="0"/>
              <w:kinsoku/>
              <w:wordWrap/>
              <w:overflowPunct/>
              <w:topLinePunct w:val="0"/>
              <w:bidi w:val="0"/>
              <w:adjustRightInd/>
              <w:snapToGrid/>
              <w:spacing w:after="0" w:line="360" w:lineRule="auto"/>
              <w:ind w:left="0" w:leftChars="0" w:right="0" w:rightChars="0" w:firstLine="482" w:firstLineChars="200"/>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fldChar w:fldCharType="begin"/>
            </w:r>
            <w:r>
              <w:rPr>
                <w:rFonts w:hint="default" w:ascii="Times New Roman" w:hAnsi="Times New Roman" w:eastAsia="宋体" w:cs="Times New Roman"/>
                <w:b/>
                <w:bCs/>
                <w:color w:val="auto"/>
                <w:kern w:val="0"/>
                <w:sz w:val="24"/>
                <w:szCs w:val="24"/>
                <w:highlight w:val="none"/>
              </w:rPr>
              <w:instrText xml:space="preserve"> = 1 \* GB3 \* MERGEFORMAT </w:instrText>
            </w:r>
            <w:r>
              <w:rPr>
                <w:rFonts w:hint="default" w:ascii="Times New Roman" w:hAnsi="Times New Roman" w:eastAsia="宋体" w:cs="Times New Roman"/>
                <w:b/>
                <w:bCs/>
                <w:color w:val="auto"/>
                <w:kern w:val="0"/>
                <w:sz w:val="24"/>
                <w:szCs w:val="24"/>
                <w:highlight w:val="none"/>
              </w:rPr>
              <w:fldChar w:fldCharType="separate"/>
            </w:r>
            <w:r>
              <w:rPr>
                <w:rFonts w:hint="default" w:ascii="Times New Roman" w:hAnsi="Times New Roman" w:eastAsia="宋体" w:cs="Times New Roman"/>
                <w:b/>
                <w:bCs/>
                <w:color w:val="auto"/>
                <w:kern w:val="0"/>
                <w:sz w:val="24"/>
                <w:szCs w:val="24"/>
                <w:highlight w:val="none"/>
              </w:rPr>
              <w:t>①</w:t>
            </w:r>
            <w:r>
              <w:rPr>
                <w:rFonts w:hint="default" w:ascii="Times New Roman" w:hAnsi="Times New Roman" w:eastAsia="宋体" w:cs="Times New Roman"/>
                <w:b/>
                <w:bCs/>
                <w:color w:val="auto"/>
                <w:kern w:val="0"/>
                <w:sz w:val="24"/>
                <w:szCs w:val="24"/>
                <w:highlight w:val="none"/>
              </w:rPr>
              <w:fldChar w:fldCharType="end"/>
            </w:r>
            <w:r>
              <w:rPr>
                <w:rFonts w:hint="default" w:ascii="Times New Roman" w:hAnsi="Times New Roman" w:eastAsia="宋体" w:cs="Times New Roman"/>
                <w:b/>
                <w:bCs/>
                <w:color w:val="auto"/>
                <w:kern w:val="0"/>
                <w:sz w:val="24"/>
                <w:szCs w:val="24"/>
                <w:highlight w:val="none"/>
              </w:rPr>
              <w:t>环境风险防范措施</w:t>
            </w:r>
          </w:p>
          <w:p w14:paraId="3E080CA0">
            <w:pPr>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rPr>
              <w:t>1）泄漏事故风险防范措施</w:t>
            </w:r>
          </w:p>
          <w:p w14:paraId="5E33DFC3">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w:t>
            </w:r>
            <w:r>
              <w:rPr>
                <w:rFonts w:hint="eastAsia" w:ascii="Times New Roman" w:hAnsi="Times New Roman" w:eastAsia="宋体" w:cs="Times New Roman"/>
                <w:color w:val="auto"/>
                <w:sz w:val="24"/>
                <w:highlight w:val="none"/>
                <w:lang w:val="en-US" w:eastAsia="zh-CN"/>
              </w:rPr>
              <w:t>切削液、液压油</w:t>
            </w:r>
            <w:r>
              <w:rPr>
                <w:rFonts w:hint="default" w:ascii="Times New Roman" w:hAnsi="Times New Roman" w:eastAsia="宋体" w:cs="Times New Roman"/>
                <w:color w:val="auto"/>
                <w:sz w:val="24"/>
                <w:highlight w:val="none"/>
                <w:lang w:val="en-US" w:eastAsia="zh-CN"/>
              </w:rPr>
              <w:t>、清洗剂等原料</w:t>
            </w:r>
            <w:r>
              <w:rPr>
                <w:rFonts w:hint="default" w:ascii="Times New Roman" w:hAnsi="Times New Roman" w:eastAsia="宋体" w:cs="Times New Roman"/>
                <w:color w:val="auto"/>
                <w:kern w:val="0"/>
                <w:sz w:val="24"/>
                <w:szCs w:val="24"/>
                <w:highlight w:val="none"/>
              </w:rPr>
              <w:t>暂存于车间原料</w:t>
            </w:r>
            <w:r>
              <w:rPr>
                <w:rFonts w:hint="eastAsia" w:ascii="Times New Roman" w:hAnsi="Times New Roman" w:eastAsia="宋体" w:cs="Times New Roman"/>
                <w:color w:val="auto"/>
                <w:kern w:val="0"/>
                <w:sz w:val="24"/>
                <w:szCs w:val="24"/>
                <w:highlight w:val="none"/>
                <w:lang w:val="en-US" w:eastAsia="zh-CN"/>
              </w:rPr>
              <w:t>暂存区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桶底部设有托盘，桶底部设有托盘，且仓库地面作防渗处理，同时加强车间巡检，关注各包装桶破损泄漏情况，及时更换破损包装桶，减少泄漏事故的发生。</w:t>
            </w:r>
          </w:p>
          <w:p w14:paraId="599942F7">
            <w:pPr>
              <w:keepNext w:val="0"/>
              <w:keepLines w:val="0"/>
              <w:pageBreakBefore w:val="0"/>
              <w:widowControl/>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2）火灾爆炸事故风险防范措施</w:t>
            </w:r>
          </w:p>
          <w:p w14:paraId="0CABD5F6">
            <w:pPr>
              <w:pStyle w:val="2"/>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highlight w:val="none"/>
                <w:lang w:val="en-US" w:eastAsia="zh-CN"/>
              </w:rPr>
              <w:t>切削液、液压油</w:t>
            </w:r>
            <w:r>
              <w:rPr>
                <w:rFonts w:hint="default" w:ascii="Times New Roman" w:hAnsi="Times New Roman" w:eastAsia="宋体" w:cs="Times New Roman"/>
                <w:color w:val="auto"/>
                <w:sz w:val="24"/>
                <w:highlight w:val="none"/>
                <w:lang w:val="en-US" w:eastAsia="zh-CN"/>
              </w:rPr>
              <w:t>等</w:t>
            </w:r>
            <w:r>
              <w:rPr>
                <w:rFonts w:hint="default" w:ascii="Times New Roman" w:hAnsi="Times New Roman" w:eastAsia="宋体" w:cs="Times New Roman"/>
                <w:color w:val="auto"/>
                <w:sz w:val="24"/>
                <w:szCs w:val="24"/>
                <w:highlight w:val="none"/>
              </w:rPr>
              <w:t>具备可燃性。因此建设单位应当做好防范措施。为减少事故的发生和影响建设单位应采取以下措施。</w:t>
            </w:r>
          </w:p>
          <w:p w14:paraId="5926480D">
            <w:pPr>
              <w:pStyle w:val="2"/>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建设单位需建立健全安全操作规程及值勤制度，设置通讯、报警装置，并确保其处于完好状态；厂区配置合格的消防器材，并确保其处于完好状态。</w:t>
            </w:r>
          </w:p>
          <w:p w14:paraId="796112F9">
            <w:pPr>
              <w:pStyle w:val="2"/>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加强火源的管理，严禁烟火带入，对设备需进行维修焊接，应经安全部门确认、准许，并有记录。机动车在厂内行驶，须安装阻火器，必要设备安装防火、防爆装置。</w:t>
            </w:r>
          </w:p>
          <w:p w14:paraId="49C8687E">
            <w:pPr>
              <w:pStyle w:val="2"/>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设备的安全管理：定期对设备进行安全检测，检测内容、时间、人员应有记录保存。安全检测应根据设备的安全性、危险性设定检测频次。</w:t>
            </w:r>
          </w:p>
          <w:p w14:paraId="7A8A518A">
            <w:pPr>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rPr>
              <w:t>3）危废仓库风险防范措施</w:t>
            </w:r>
          </w:p>
          <w:p w14:paraId="0A5AFCBF">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color w:val="auto"/>
                <w:kern w:val="0"/>
                <w:sz w:val="24"/>
                <w:szCs w:val="24"/>
                <w:highlight w:val="none"/>
              </w:rPr>
              <w:t>危废暂存场地必须按《危险废物贮存污染控制标准》（GB18597-2023）的要求进行设置。危险废物分类存放到危废仓库，做好进出库管理，及时登记，账物相符，并做好贮存场所和危废包装的标识工作。危废堆场要采取必要的防风、防晒、防雨、防漏、防渗、防腐以及其他环境污染防治措施；地面与裙脚要用坚固、防渗的材料建造，建筑材料必须与危险废物相容。通道、出入口和通向消防设施的道路保持畅通，同时配置合格的消防器材，并确保其处于完好状态。</w:t>
            </w:r>
          </w:p>
          <w:p w14:paraId="55612D37">
            <w:pPr>
              <w:pStyle w:val="2"/>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 2 \* GB3 \* MERGEFORMAT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②</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t>环境风险应急措施</w:t>
            </w:r>
          </w:p>
          <w:p w14:paraId="26A14EB2">
            <w:pPr>
              <w:pStyle w:val="2"/>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1）火灾和爆炸事故应急措施</w:t>
            </w:r>
          </w:p>
          <w:p w14:paraId="30C48FF3">
            <w:pPr>
              <w:pStyle w:val="2"/>
              <w:keepNext w:val="0"/>
              <w:keepLines w:val="0"/>
              <w:pageBreakBefore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现场人员一旦发现火灾爆炸事故，应立即逐级报告，汇报时应明确发生的时间、地点、简要经过、人员伤亡情况等，并运用各种应急设施和器具急救，防止事故扩大。配电室或电器设备着火，应立即切断电源，采用二氧化碳或干粉灭火器进行灭火，不得使用水灭火。如火势较大影响自身安全时，应迅速组织人员疏散，发现火情人迅速向应急救援总指挥报告，请求支援。全警戒通讯组在引导人员紧急疏散时，要用湿毛巾或用其他棉织物捂住嘴、鼻逃离，要求人员低首俯身，贴近地面，以避开处于空气上方的毒烟，疏散到空旷的安全地带。</w:t>
            </w:r>
          </w:p>
          <w:p w14:paraId="00C351B2">
            <w:pPr>
              <w:pStyle w:val="2"/>
              <w:keepNext w:val="0"/>
              <w:keepLines w:val="0"/>
              <w:pageBreakBefore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火灾爆炸衍生的消防尾水：</w:t>
            </w:r>
          </w:p>
          <w:p w14:paraId="1B86A902">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本次评估依据《事故状态下水体污染的预防与控制规范》（Q/SY08190-2019）计算事故排水量，包括事故时最大泄漏量、消防水量、生产废水量。事故水池容积确定拟参照Q/SY08190-2019确定，计算公式如下：</w:t>
            </w:r>
          </w:p>
          <w:p w14:paraId="1F95F392">
            <w:pPr>
              <w:keepNext w:val="0"/>
              <w:keepLines w:val="0"/>
              <w:pageBreakBefore w:val="0"/>
              <w:kinsoku/>
              <w:wordWrap/>
              <w:overflowPunct/>
              <w:topLinePunct w:val="0"/>
              <w:bidi w:val="0"/>
              <w:adjustRightInd/>
              <w:snapToGrid/>
              <w:spacing w:line="360" w:lineRule="auto"/>
              <w:ind w:left="0" w:leftChars="0" w:right="0" w:rightChars="0" w:firstLine="480" w:firstLineChars="200"/>
              <w:jc w:val="center"/>
              <w:rPr>
                <w:rFonts w:hint="default" w:ascii="Times New Roman" w:hAnsi="Times New Roman" w:eastAsia="宋体" w:cs="Times New Roman"/>
                <w:color w:val="auto"/>
                <w:kern w:val="0"/>
                <w:sz w:val="24"/>
                <w:szCs w:val="24"/>
                <w:highlight w:val="none"/>
                <w:vertAlign w:val="subscript"/>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总</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1</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3</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vertAlign w:val="subscript"/>
              </w:rPr>
              <w:t>max</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4</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5</w:t>
            </w:r>
          </w:p>
          <w:p w14:paraId="798CE432">
            <w:pPr>
              <w:keepNext w:val="0"/>
              <w:keepLines w:val="0"/>
              <w:pageBreakBefore w:val="0"/>
              <w:kinsoku/>
              <w:wordWrap/>
              <w:overflowPunct/>
              <w:topLinePunct w:val="0"/>
              <w:bidi w:val="0"/>
              <w:adjustRightInd/>
              <w:snapToGrid/>
              <w:spacing w:line="360" w:lineRule="auto"/>
              <w:ind w:left="0" w:leftChars="0" w:right="0" w:rightChars="0" w:firstLine="480" w:firstLineChars="200"/>
              <w:jc w:val="center"/>
              <w:rPr>
                <w:rFonts w:hint="default" w:ascii="Times New Roman" w:hAnsi="Times New Roman" w:eastAsia="宋体" w:cs="Times New Roman"/>
                <w:color w:val="auto"/>
                <w:kern w:val="0"/>
                <w:sz w:val="24"/>
                <w:szCs w:val="24"/>
                <w:highlight w:val="none"/>
                <w:vertAlign w:val="subscript"/>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=∑Q</w:t>
            </w:r>
            <w:r>
              <w:rPr>
                <w:rFonts w:hint="default" w:ascii="Times New Roman" w:hAnsi="Times New Roman" w:eastAsia="宋体" w:cs="Times New Roman"/>
                <w:color w:val="auto"/>
                <w:kern w:val="0"/>
                <w:sz w:val="24"/>
                <w:szCs w:val="24"/>
                <w:highlight w:val="none"/>
                <w:vertAlign w:val="subscript"/>
              </w:rPr>
              <w:t>消</w:t>
            </w:r>
            <w:r>
              <w:rPr>
                <w:rFonts w:hint="default" w:ascii="Times New Roman" w:hAnsi="Times New Roman" w:eastAsia="宋体" w:cs="Times New Roman"/>
                <w:color w:val="auto"/>
                <w:kern w:val="0"/>
                <w:sz w:val="24"/>
                <w:szCs w:val="24"/>
                <w:highlight w:val="none"/>
              </w:rPr>
              <w:t>×t</w:t>
            </w:r>
            <w:r>
              <w:rPr>
                <w:rFonts w:hint="default" w:ascii="Times New Roman" w:hAnsi="Times New Roman" w:eastAsia="宋体" w:cs="Times New Roman"/>
                <w:color w:val="auto"/>
                <w:kern w:val="0"/>
                <w:sz w:val="24"/>
                <w:szCs w:val="24"/>
                <w:highlight w:val="none"/>
                <w:vertAlign w:val="subscript"/>
              </w:rPr>
              <w:t>消</w:t>
            </w:r>
          </w:p>
          <w:p w14:paraId="0D3C1366">
            <w:pPr>
              <w:keepNext w:val="0"/>
              <w:keepLines w:val="0"/>
              <w:pageBreakBefore w:val="0"/>
              <w:kinsoku/>
              <w:wordWrap/>
              <w:overflowPunct/>
              <w:topLinePunct w:val="0"/>
              <w:bidi w:val="0"/>
              <w:adjustRightInd/>
              <w:snapToGrid/>
              <w:spacing w:line="360" w:lineRule="auto"/>
              <w:ind w:left="0" w:leftChars="0" w:right="0" w:rightChars="0" w:firstLine="480" w:firstLineChars="2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rPr>
              <w:t>=10qf</w:t>
            </w:r>
          </w:p>
          <w:p w14:paraId="516694E2">
            <w:pPr>
              <w:pStyle w:val="64"/>
              <w:keepNext w:val="0"/>
              <w:keepLines w:val="0"/>
              <w:pageBreakBefore w:val="0"/>
              <w:kinsoku/>
              <w:wordWrap/>
              <w:overflowPunct/>
              <w:topLinePunct w:val="0"/>
              <w:bidi w:val="0"/>
              <w:adjustRightInd/>
              <w:snapToGrid/>
              <w:spacing w:line="360" w:lineRule="auto"/>
              <w:ind w:left="0" w:leftChars="0" w:right="0" w:rightChars="0" w:firstLine="480" w:firstLineChars="2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q=q</w:t>
            </w:r>
            <w:r>
              <w:rPr>
                <w:rFonts w:hint="default" w:ascii="Times New Roman" w:hAnsi="Times New Roman" w:eastAsia="宋体" w:cs="Times New Roman"/>
                <w:color w:val="auto"/>
                <w:kern w:val="0"/>
                <w:sz w:val="24"/>
                <w:szCs w:val="24"/>
                <w:highlight w:val="none"/>
                <w:vertAlign w:val="subscript"/>
              </w:rPr>
              <w:t>a</w:t>
            </w:r>
            <w:r>
              <w:rPr>
                <w:rFonts w:hint="default" w:ascii="Times New Roman" w:hAnsi="Times New Roman" w:eastAsia="宋体" w:cs="Times New Roman"/>
                <w:color w:val="auto"/>
                <w:kern w:val="0"/>
                <w:sz w:val="24"/>
                <w:szCs w:val="24"/>
                <w:highlight w:val="none"/>
              </w:rPr>
              <w:t>/n</w:t>
            </w:r>
          </w:p>
          <w:p w14:paraId="353FB9F8">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式中V</w:t>
            </w:r>
            <w:r>
              <w:rPr>
                <w:rFonts w:hint="default" w:ascii="Times New Roman" w:hAnsi="Times New Roman" w:eastAsia="宋体" w:cs="Times New Roman"/>
                <w:color w:val="auto"/>
                <w:kern w:val="0"/>
                <w:sz w:val="24"/>
                <w:szCs w:val="24"/>
                <w:highlight w:val="none"/>
                <w:vertAlign w:val="subscript"/>
              </w:rPr>
              <w:t>总</w:t>
            </w:r>
            <w:r>
              <w:rPr>
                <w:rFonts w:hint="default" w:ascii="Times New Roman" w:hAnsi="Times New Roman" w:eastAsia="宋体" w:cs="Times New Roman"/>
                <w:color w:val="auto"/>
                <w:kern w:val="0"/>
                <w:sz w:val="24"/>
                <w:szCs w:val="24"/>
                <w:highlight w:val="none"/>
              </w:rPr>
              <w:t>—事故缓冲设施总有效容积，单位为立方米（m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53893ABF">
            <w:pPr>
              <w:pStyle w:val="65"/>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Style w:val="66"/>
                <w:rFonts w:hint="default" w:ascii="Times New Roman" w:hAnsi="Times New Roman" w:eastAsia="宋体" w:cs="Times New Roman"/>
                <w:b w:val="0"/>
                <w:color w:val="auto"/>
                <w:kern w:val="0"/>
                <w:sz w:val="24"/>
                <w:szCs w:val="24"/>
                <w:highlight w:val="none"/>
              </w:rPr>
              <w:t>V</w:t>
            </w:r>
            <w:r>
              <w:rPr>
                <w:rStyle w:val="66"/>
                <w:rFonts w:hint="default" w:ascii="Times New Roman" w:hAnsi="Times New Roman" w:eastAsia="宋体" w:cs="Times New Roman"/>
                <w:b w:val="0"/>
                <w:color w:val="auto"/>
                <w:kern w:val="0"/>
                <w:sz w:val="24"/>
                <w:szCs w:val="24"/>
                <w:highlight w:val="none"/>
                <w:vertAlign w:val="subscript"/>
              </w:rPr>
              <w:t>1</w:t>
            </w:r>
            <w:r>
              <w:rPr>
                <w:rStyle w:val="66"/>
                <w:rFonts w:hint="default" w:ascii="Times New Roman" w:hAnsi="Times New Roman" w:eastAsia="宋体" w:cs="Times New Roman"/>
                <w:b w:val="0"/>
                <w:color w:val="auto"/>
                <w:kern w:val="0"/>
                <w:sz w:val="24"/>
                <w:szCs w:val="24"/>
                <w:highlight w:val="none"/>
              </w:rPr>
              <w:t>—收集系统范围内发生事故的一个罐组或一套装置的物料量，项目</w:t>
            </w:r>
            <w:r>
              <w:rPr>
                <w:rStyle w:val="66"/>
                <w:rFonts w:hint="eastAsia" w:ascii="Times New Roman" w:hAnsi="Times New Roman" w:eastAsia="宋体" w:cs="Times New Roman"/>
                <w:b w:val="0"/>
                <w:color w:val="auto"/>
                <w:kern w:val="0"/>
                <w:sz w:val="24"/>
                <w:szCs w:val="24"/>
                <w:highlight w:val="none"/>
                <w:lang w:val="en-US" w:eastAsia="zh-CN"/>
              </w:rPr>
              <w:t>清洗池容纳清洗用水</w:t>
            </w:r>
            <w:r>
              <w:rPr>
                <w:rStyle w:val="66"/>
                <w:rFonts w:hint="default" w:ascii="Times New Roman" w:hAnsi="Times New Roman" w:eastAsia="宋体" w:cs="Times New Roman"/>
                <w:b w:val="0"/>
                <w:color w:val="auto"/>
                <w:kern w:val="0"/>
                <w:sz w:val="24"/>
                <w:szCs w:val="24"/>
                <w:highlight w:val="none"/>
              </w:rPr>
              <w:t>，</w:t>
            </w:r>
            <w:r>
              <w:rPr>
                <w:rFonts w:hint="default" w:ascii="Times New Roman" w:hAnsi="Times New Roman" w:eastAsia="宋体" w:cs="Times New Roman"/>
                <w:b w:val="0"/>
                <w:bCs/>
                <w:color w:val="auto"/>
                <w:kern w:val="0"/>
                <w:sz w:val="24"/>
                <w:szCs w:val="24"/>
                <w:highlight w:val="none"/>
              </w:rPr>
              <w:t>因此</w:t>
            </w:r>
            <w:r>
              <w:rPr>
                <w:rFonts w:hint="default" w:ascii="Times New Roman" w:hAnsi="Times New Roman" w:eastAsia="宋体" w:cs="Times New Roman"/>
                <w:bCs/>
                <w:color w:val="auto"/>
                <w:kern w:val="0"/>
                <w:sz w:val="24"/>
                <w:szCs w:val="24"/>
                <w:highlight w:val="none"/>
              </w:rPr>
              <w:t>V</w:t>
            </w:r>
            <w:r>
              <w:rPr>
                <w:rFonts w:hint="default" w:ascii="Times New Roman" w:hAnsi="Times New Roman" w:eastAsia="宋体" w:cs="Times New Roman"/>
                <w:bCs/>
                <w:color w:val="auto"/>
                <w:kern w:val="0"/>
                <w:sz w:val="24"/>
                <w:szCs w:val="24"/>
                <w:highlight w:val="none"/>
                <w:vertAlign w:val="subscript"/>
              </w:rPr>
              <w:t>1</w:t>
            </w:r>
            <w:r>
              <w:rPr>
                <w:rFonts w:hint="default" w:ascii="Times New Roman" w:hAnsi="Times New Roman" w:eastAsia="宋体" w:cs="Times New Roman"/>
                <w:bCs/>
                <w:color w:val="auto"/>
                <w:kern w:val="0"/>
                <w:sz w:val="24"/>
                <w:szCs w:val="24"/>
                <w:highlight w:val="none"/>
              </w:rPr>
              <w:t>=</w:t>
            </w:r>
            <w:r>
              <w:rPr>
                <w:rFonts w:hint="eastAsia" w:ascii="Times New Roman" w:hAnsi="Times New Roman" w:eastAsia="宋体" w:cs="Times New Roman"/>
                <w:bCs/>
                <w:color w:val="auto"/>
                <w:kern w:val="0"/>
                <w:sz w:val="24"/>
                <w:szCs w:val="24"/>
                <w:highlight w:val="none"/>
                <w:lang w:val="en-US" w:eastAsia="zh-CN"/>
              </w:rPr>
              <w:t>1</w:t>
            </w:r>
            <w:r>
              <w:rPr>
                <w:rFonts w:hint="default" w:ascii="Times New Roman" w:hAnsi="Times New Roman" w:eastAsia="宋体" w:cs="Times New Roman"/>
                <w:bCs/>
                <w:color w:val="auto"/>
                <w:kern w:val="0"/>
                <w:sz w:val="24"/>
                <w:szCs w:val="24"/>
                <w:highlight w:val="none"/>
              </w:rPr>
              <w:t>m</w:t>
            </w:r>
            <w:r>
              <w:rPr>
                <w:rFonts w:hint="default" w:ascii="Times New Roman" w:hAnsi="Times New Roman" w:eastAsia="宋体" w:cs="Times New Roman"/>
                <w:bCs/>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5EBFDF94">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—发生事故的储罐、装置或铁路、汽车装卸区的消防水量，单位为立方米（m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6B639AD8">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Q</w:t>
            </w:r>
            <w:r>
              <w:rPr>
                <w:rFonts w:hint="default" w:ascii="Times New Roman" w:hAnsi="Times New Roman" w:eastAsia="宋体" w:cs="Times New Roman"/>
                <w:color w:val="auto"/>
                <w:kern w:val="0"/>
                <w:sz w:val="24"/>
                <w:szCs w:val="24"/>
                <w:highlight w:val="none"/>
                <w:vertAlign w:val="subscript"/>
              </w:rPr>
              <w:t>消</w:t>
            </w:r>
            <w:r>
              <w:rPr>
                <w:rFonts w:hint="default" w:ascii="Times New Roman" w:hAnsi="Times New Roman" w:eastAsia="宋体" w:cs="Times New Roman"/>
                <w:color w:val="auto"/>
                <w:kern w:val="0"/>
                <w:sz w:val="24"/>
                <w:szCs w:val="24"/>
                <w:highlight w:val="none"/>
              </w:rPr>
              <w:t>—发生事故的储罐、装置或铁路、汽车装卸区同时使用的消防设施给水流量，单位为立方米每小时（m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p>
          <w:p w14:paraId="4FA3CCD0">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t</w:t>
            </w:r>
            <w:r>
              <w:rPr>
                <w:rFonts w:hint="default" w:ascii="Times New Roman" w:hAnsi="Times New Roman" w:eastAsia="宋体" w:cs="Times New Roman"/>
                <w:color w:val="auto"/>
                <w:kern w:val="0"/>
                <w:sz w:val="24"/>
                <w:szCs w:val="24"/>
                <w:highlight w:val="none"/>
                <w:vertAlign w:val="subscript"/>
              </w:rPr>
              <w:t>消</w:t>
            </w:r>
            <w:r>
              <w:rPr>
                <w:rFonts w:hint="default" w:ascii="Times New Roman" w:hAnsi="Times New Roman" w:eastAsia="宋体" w:cs="Times New Roman"/>
                <w:color w:val="auto"/>
                <w:kern w:val="0"/>
                <w:sz w:val="24"/>
                <w:szCs w:val="24"/>
                <w:highlight w:val="none"/>
              </w:rPr>
              <w:t>—消防设施对应的设计消防历时，单位为小时（h）；</w:t>
            </w:r>
          </w:p>
          <w:p w14:paraId="68649332">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企业消防水量按20L/s考虑，根据规范要求，消防尾水池储水量要满足延续</w:t>
            </w:r>
            <w:r>
              <w:rPr>
                <w:rFonts w:hint="eastAsia" w:ascii="Times New Roman" w:hAnsi="Times New Roman" w:eastAsia="宋体" w:cs="Times New Roman"/>
                <w:color w:val="auto"/>
                <w:kern w:val="0"/>
                <w:sz w:val="24"/>
                <w:szCs w:val="24"/>
                <w:highlight w:val="none"/>
                <w:lang w:val="en-US" w:eastAsia="zh-CN"/>
              </w:rPr>
              <w:t>2h</w:t>
            </w:r>
            <w:r>
              <w:rPr>
                <w:rFonts w:hint="default" w:ascii="Times New Roman" w:hAnsi="Times New Roman" w:eastAsia="宋体" w:cs="Times New Roman"/>
                <w:color w:val="auto"/>
                <w:kern w:val="0"/>
                <w:sz w:val="24"/>
                <w:szCs w:val="24"/>
                <w:highlight w:val="none"/>
              </w:rPr>
              <w:t>的用水需要，则最大消防用水量为</w:t>
            </w:r>
            <w:r>
              <w:rPr>
                <w:rFonts w:hint="eastAsia" w:ascii="Times New Roman" w:hAnsi="Times New Roman" w:eastAsia="宋体" w:cs="Times New Roman"/>
                <w:color w:val="auto"/>
                <w:kern w:val="0"/>
                <w:sz w:val="24"/>
                <w:szCs w:val="24"/>
                <w:highlight w:val="none"/>
                <w:lang w:val="en-US" w:eastAsia="zh-CN"/>
              </w:rPr>
              <w:t>144</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，因此</w:t>
            </w:r>
            <w:r>
              <w:rPr>
                <w:rFonts w:hint="default" w:ascii="Times New Roman" w:hAnsi="Times New Roman" w:eastAsia="宋体" w:cs="Times New Roman"/>
                <w:b/>
                <w:bCs/>
                <w:color w:val="auto"/>
                <w:kern w:val="0"/>
                <w:sz w:val="24"/>
                <w:szCs w:val="24"/>
                <w:highlight w:val="none"/>
              </w:rPr>
              <w:t>V</w:t>
            </w:r>
            <w:r>
              <w:rPr>
                <w:rFonts w:hint="default" w:ascii="Times New Roman" w:hAnsi="Times New Roman" w:eastAsia="宋体" w:cs="Times New Roman"/>
                <w:b/>
                <w:bCs/>
                <w:color w:val="auto"/>
                <w:kern w:val="0"/>
                <w:sz w:val="24"/>
                <w:szCs w:val="24"/>
                <w:highlight w:val="none"/>
                <w:vertAlign w:val="subscript"/>
              </w:rPr>
              <w:t>2</w:t>
            </w:r>
            <w:r>
              <w:rPr>
                <w:rFonts w:hint="default" w:ascii="Times New Roman" w:hAnsi="Times New Roman" w:eastAsia="宋体" w:cs="Times New Roman"/>
                <w:b/>
                <w:bCs/>
                <w:color w:val="auto"/>
                <w:kern w:val="0"/>
                <w:sz w:val="24"/>
                <w:szCs w:val="24"/>
                <w:highlight w:val="none"/>
              </w:rPr>
              <w:t>=</w:t>
            </w:r>
            <w:r>
              <w:rPr>
                <w:rFonts w:hint="eastAsia" w:ascii="Times New Roman" w:hAnsi="Times New Roman" w:eastAsia="宋体" w:cs="Times New Roman"/>
                <w:b/>
                <w:bCs/>
                <w:color w:val="auto"/>
                <w:kern w:val="0"/>
                <w:sz w:val="24"/>
                <w:szCs w:val="24"/>
                <w:highlight w:val="none"/>
                <w:lang w:val="en-US" w:eastAsia="zh-CN"/>
              </w:rPr>
              <w:t>144</w:t>
            </w:r>
            <w:r>
              <w:rPr>
                <w:rFonts w:hint="default" w:ascii="Times New Roman" w:hAnsi="Times New Roman" w:eastAsia="宋体" w:cs="Times New Roman"/>
                <w:b/>
                <w:bCs/>
                <w:color w:val="auto"/>
                <w:kern w:val="0"/>
                <w:sz w:val="24"/>
                <w:szCs w:val="24"/>
                <w:highlight w:val="none"/>
              </w:rPr>
              <w:t>m</w:t>
            </w:r>
            <w:r>
              <w:rPr>
                <w:rFonts w:hint="default" w:ascii="Times New Roman" w:hAnsi="Times New Roman" w:eastAsia="宋体" w:cs="Times New Roman"/>
                <w:b/>
                <w:bCs/>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77652028">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3</w:t>
            </w:r>
            <w:r>
              <w:rPr>
                <w:rFonts w:hint="default" w:ascii="Times New Roman" w:hAnsi="Times New Roman" w:eastAsia="宋体" w:cs="Times New Roman"/>
                <w:color w:val="auto"/>
                <w:kern w:val="0"/>
                <w:sz w:val="24"/>
                <w:szCs w:val="24"/>
                <w:highlight w:val="none"/>
              </w:rPr>
              <w:t>—发生事故时可以转输到其他储存或处理设施的物料量，单位为立方米（m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11F168B8">
            <w:pPr>
              <w:pStyle w:val="65"/>
              <w:keepNext w:val="0"/>
              <w:keepLines w:val="0"/>
              <w:pageBreakBefore w:val="0"/>
              <w:kinsoku/>
              <w:wordWrap/>
              <w:overflowPunct/>
              <w:topLinePunct w:val="0"/>
              <w:bidi w:val="0"/>
              <w:adjustRightInd/>
              <w:snapToGrid/>
              <w:spacing w:line="360" w:lineRule="auto"/>
              <w:ind w:left="0" w:leftChars="0" w:right="0" w:rightChars="0" w:firstLine="480" w:firstLineChars="200"/>
              <w:rPr>
                <w:rStyle w:val="66"/>
                <w:rFonts w:hint="default" w:ascii="Times New Roman" w:hAnsi="Times New Roman" w:eastAsia="宋体" w:cs="Times New Roman"/>
                <w:b w:val="0"/>
                <w:color w:val="auto"/>
                <w:kern w:val="0"/>
                <w:sz w:val="24"/>
                <w:szCs w:val="24"/>
                <w:highlight w:val="none"/>
              </w:rPr>
            </w:pPr>
            <w:r>
              <w:rPr>
                <w:rStyle w:val="66"/>
                <w:rFonts w:hint="default" w:ascii="Times New Roman" w:hAnsi="Times New Roman" w:eastAsia="宋体" w:cs="Times New Roman"/>
                <w:b w:val="0"/>
                <w:color w:val="auto"/>
                <w:kern w:val="0"/>
                <w:sz w:val="24"/>
                <w:szCs w:val="24"/>
                <w:highlight w:val="none"/>
              </w:rPr>
              <w:t>企业无</w:t>
            </w:r>
            <w:r>
              <w:rPr>
                <w:rFonts w:hint="default" w:ascii="Times New Roman" w:hAnsi="Times New Roman" w:eastAsia="宋体" w:cs="Times New Roman"/>
                <w:b w:val="0"/>
                <w:bCs/>
                <w:color w:val="auto"/>
                <w:kern w:val="0"/>
                <w:sz w:val="24"/>
                <w:szCs w:val="24"/>
                <w:highlight w:val="none"/>
              </w:rPr>
              <w:t>其他储存或处理设施，</w:t>
            </w:r>
            <w:r>
              <w:rPr>
                <w:rStyle w:val="66"/>
                <w:rFonts w:hint="default" w:ascii="Times New Roman" w:hAnsi="Times New Roman" w:eastAsia="宋体" w:cs="Times New Roman"/>
                <w:b w:val="0"/>
                <w:color w:val="auto"/>
                <w:kern w:val="0"/>
                <w:sz w:val="24"/>
                <w:szCs w:val="24"/>
                <w:highlight w:val="none"/>
              </w:rPr>
              <w:t>故</w:t>
            </w:r>
            <w:r>
              <w:rPr>
                <w:rStyle w:val="66"/>
                <w:rFonts w:hint="default" w:ascii="Times New Roman" w:hAnsi="Times New Roman" w:eastAsia="宋体" w:cs="Times New Roman"/>
                <w:bCs/>
                <w:color w:val="auto"/>
                <w:kern w:val="0"/>
                <w:sz w:val="24"/>
                <w:szCs w:val="24"/>
                <w:highlight w:val="none"/>
              </w:rPr>
              <w:t>V</w:t>
            </w:r>
            <w:r>
              <w:rPr>
                <w:rStyle w:val="66"/>
                <w:rFonts w:hint="default" w:ascii="Times New Roman" w:hAnsi="Times New Roman" w:eastAsia="宋体" w:cs="Times New Roman"/>
                <w:bCs/>
                <w:color w:val="auto"/>
                <w:kern w:val="0"/>
                <w:sz w:val="24"/>
                <w:szCs w:val="24"/>
                <w:highlight w:val="none"/>
                <w:vertAlign w:val="subscript"/>
              </w:rPr>
              <w:t>3</w:t>
            </w:r>
            <w:r>
              <w:rPr>
                <w:rStyle w:val="66"/>
                <w:rFonts w:hint="default" w:ascii="Times New Roman" w:hAnsi="Times New Roman" w:eastAsia="宋体" w:cs="Times New Roman"/>
                <w:bCs/>
                <w:color w:val="auto"/>
                <w:kern w:val="0"/>
                <w:sz w:val="24"/>
                <w:szCs w:val="24"/>
                <w:highlight w:val="none"/>
              </w:rPr>
              <w:t>=0m</w:t>
            </w:r>
            <w:r>
              <w:rPr>
                <w:rStyle w:val="66"/>
                <w:rFonts w:hint="default" w:ascii="Times New Roman" w:hAnsi="Times New Roman" w:eastAsia="宋体" w:cs="Times New Roman"/>
                <w:bCs/>
                <w:color w:val="auto"/>
                <w:kern w:val="0"/>
                <w:sz w:val="24"/>
                <w:szCs w:val="24"/>
                <w:highlight w:val="none"/>
                <w:vertAlign w:val="superscript"/>
              </w:rPr>
              <w:t>3</w:t>
            </w:r>
            <w:r>
              <w:rPr>
                <w:rStyle w:val="66"/>
                <w:rFonts w:hint="default" w:ascii="Times New Roman" w:hAnsi="Times New Roman" w:eastAsia="宋体" w:cs="Times New Roman"/>
                <w:b w:val="0"/>
                <w:color w:val="auto"/>
                <w:kern w:val="0"/>
                <w:sz w:val="24"/>
                <w:szCs w:val="24"/>
                <w:highlight w:val="none"/>
              </w:rPr>
              <w:t>。</w:t>
            </w:r>
          </w:p>
          <w:p w14:paraId="4CE550D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4</w:t>
            </w:r>
            <w:r>
              <w:rPr>
                <w:rFonts w:hint="default" w:ascii="Times New Roman" w:hAnsi="Times New Roman" w:eastAsia="宋体" w:cs="Times New Roman"/>
                <w:color w:val="auto"/>
                <w:kern w:val="0"/>
                <w:sz w:val="24"/>
                <w:szCs w:val="24"/>
                <w:highlight w:val="none"/>
              </w:rPr>
              <w:t>—发生事故时仍必须进入该收集系统的生产废水量，单位为立方（m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7B5F5E36">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全厂无生产废水外排，</w:t>
            </w:r>
            <w:r>
              <w:rPr>
                <w:rFonts w:hint="default" w:ascii="Times New Roman" w:hAnsi="Times New Roman" w:eastAsia="宋体" w:cs="Times New Roman"/>
                <w:b/>
                <w:bCs/>
                <w:color w:val="auto"/>
                <w:kern w:val="0"/>
                <w:sz w:val="24"/>
                <w:szCs w:val="24"/>
                <w:highlight w:val="none"/>
              </w:rPr>
              <w:t>V</w:t>
            </w:r>
            <w:r>
              <w:rPr>
                <w:rFonts w:hint="default" w:ascii="Times New Roman" w:hAnsi="Times New Roman" w:eastAsia="宋体" w:cs="Times New Roman"/>
                <w:b/>
                <w:bCs/>
                <w:color w:val="auto"/>
                <w:kern w:val="0"/>
                <w:sz w:val="24"/>
                <w:szCs w:val="24"/>
                <w:highlight w:val="none"/>
                <w:vertAlign w:val="subscript"/>
              </w:rPr>
              <w:t>4</w:t>
            </w:r>
            <w:r>
              <w:rPr>
                <w:rFonts w:hint="default" w:ascii="Times New Roman" w:hAnsi="Times New Roman" w:eastAsia="宋体" w:cs="Times New Roman"/>
                <w:b/>
                <w:bCs/>
                <w:color w:val="auto"/>
                <w:kern w:val="0"/>
                <w:sz w:val="24"/>
                <w:szCs w:val="24"/>
                <w:highlight w:val="none"/>
              </w:rPr>
              <w:t>=0m</w:t>
            </w:r>
            <w:r>
              <w:rPr>
                <w:rFonts w:hint="default" w:ascii="Times New Roman" w:hAnsi="Times New Roman" w:eastAsia="宋体" w:cs="Times New Roman"/>
                <w:b/>
                <w:bCs/>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37D64329">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rPr>
              <w:t>—发生事故时可能进入该收集系统的降雨量，发生事故时可能进入该收集系统的降雨量，V</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rPr>
              <w:t>=10qF；</w:t>
            </w:r>
          </w:p>
          <w:p w14:paraId="44EBB31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q：降雨强度，mm；按平均日降雨量；</w:t>
            </w:r>
          </w:p>
          <w:p w14:paraId="2DE3914D">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q=qa/n</w:t>
            </w:r>
          </w:p>
          <w:p w14:paraId="59565CF5">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qa：年平均降雨量，取1074mm；</w:t>
            </w:r>
          </w:p>
          <w:p w14:paraId="0FABE7A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n：年平均降雨日数，取126天；</w:t>
            </w:r>
          </w:p>
          <w:p w14:paraId="7BF1032C">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F：必须进入事故废水收集系统的雨水汇水面积ha，取0.</w:t>
            </w:r>
            <w:r>
              <w:rPr>
                <w:rFonts w:hint="eastAsia" w:ascii="Times New Roman" w:hAnsi="Times New Roman" w:eastAsia="宋体" w:cs="Times New Roman"/>
                <w:color w:val="auto"/>
                <w:kern w:val="0"/>
                <w:sz w:val="24"/>
                <w:szCs w:val="24"/>
                <w:highlight w:val="none"/>
                <w:lang w:val="en-US" w:eastAsia="zh-CN"/>
              </w:rPr>
              <w:t>091</w:t>
            </w:r>
            <w:r>
              <w:rPr>
                <w:rFonts w:hint="default" w:ascii="Times New Roman" w:hAnsi="Times New Roman" w:eastAsia="宋体" w:cs="Times New Roman"/>
                <w:color w:val="auto"/>
                <w:kern w:val="0"/>
                <w:sz w:val="24"/>
                <w:szCs w:val="24"/>
                <w:highlight w:val="none"/>
              </w:rPr>
              <w:t>ha；</w:t>
            </w:r>
          </w:p>
          <w:p w14:paraId="0EFBBF02">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由此计算</w:t>
            </w:r>
            <w:r>
              <w:rPr>
                <w:rFonts w:hint="default" w:ascii="Times New Roman" w:hAnsi="Times New Roman" w:eastAsia="宋体" w:cs="Times New Roman"/>
                <w:b/>
                <w:bCs/>
                <w:color w:val="auto"/>
                <w:kern w:val="0"/>
                <w:sz w:val="24"/>
                <w:szCs w:val="24"/>
                <w:highlight w:val="none"/>
              </w:rPr>
              <w:t>V</w:t>
            </w:r>
            <w:r>
              <w:rPr>
                <w:rFonts w:hint="default" w:ascii="Times New Roman" w:hAnsi="Times New Roman" w:eastAsia="宋体" w:cs="Times New Roman"/>
                <w:b/>
                <w:bCs/>
                <w:color w:val="auto"/>
                <w:kern w:val="0"/>
                <w:sz w:val="24"/>
                <w:szCs w:val="24"/>
                <w:highlight w:val="none"/>
                <w:vertAlign w:val="subscript"/>
              </w:rPr>
              <w:t>5</w:t>
            </w:r>
            <w:r>
              <w:rPr>
                <w:rFonts w:hint="eastAsia" w:ascii="Times New Roman" w:hAnsi="Times New Roman" w:eastAsia="宋体" w:cs="Times New Roman"/>
                <w:b/>
                <w:bCs/>
                <w:color w:val="auto"/>
                <w:kern w:val="0"/>
                <w:sz w:val="24"/>
                <w:szCs w:val="24"/>
                <w:highlight w:val="none"/>
                <w:lang w:val="en-US" w:eastAsia="zh-CN"/>
              </w:rPr>
              <w:t>=8</w:t>
            </w:r>
            <w:r>
              <w:rPr>
                <w:rFonts w:hint="default" w:ascii="Times New Roman" w:hAnsi="Times New Roman" w:eastAsia="宋体" w:cs="Times New Roman"/>
                <w:b/>
                <w:bCs/>
                <w:color w:val="auto"/>
                <w:kern w:val="0"/>
                <w:sz w:val="24"/>
                <w:szCs w:val="24"/>
                <w:highlight w:val="none"/>
              </w:rPr>
              <w:t>m</w:t>
            </w:r>
            <w:r>
              <w:rPr>
                <w:rFonts w:hint="default" w:ascii="Times New Roman" w:hAnsi="Times New Roman" w:eastAsia="宋体" w:cs="Times New Roman"/>
                <w:b/>
                <w:bCs/>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p>
          <w:p w14:paraId="0A7482CC">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计算过程：</w:t>
            </w:r>
          </w:p>
          <w:p w14:paraId="28640EAA">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总</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1</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3</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vertAlign w:val="subscript"/>
              </w:rPr>
              <w:t>max</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4</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144</w:t>
            </w:r>
            <w:r>
              <w:rPr>
                <w:rFonts w:hint="default" w:ascii="Times New Roman" w:hAnsi="Times New Roman" w:eastAsia="宋体" w:cs="Times New Roman"/>
                <w:color w:val="auto"/>
                <w:kern w:val="0"/>
                <w:sz w:val="24"/>
                <w:szCs w:val="24"/>
                <w:highlight w:val="none"/>
              </w:rPr>
              <w:t>－0）＋0＋</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153</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p>
          <w:p w14:paraId="624BA070">
            <w:pPr>
              <w:pStyle w:val="65"/>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val="0"/>
                <w:color w:val="auto"/>
                <w:kern w:val="0"/>
                <w:sz w:val="24"/>
                <w:szCs w:val="24"/>
                <w:highlight w:val="none"/>
              </w:rPr>
              <w:t>经计算，企业应急事故废水最大量为</w:t>
            </w:r>
            <w:r>
              <w:rPr>
                <w:rFonts w:hint="eastAsia" w:ascii="Times New Roman" w:hAnsi="Times New Roman" w:eastAsia="宋体" w:cs="Times New Roman"/>
                <w:b w:val="0"/>
                <w:bCs/>
                <w:color w:val="auto"/>
                <w:kern w:val="0"/>
                <w:sz w:val="24"/>
                <w:szCs w:val="24"/>
                <w:highlight w:val="none"/>
                <w:lang w:val="en-US" w:eastAsia="zh-CN"/>
              </w:rPr>
              <w:t>153</w:t>
            </w:r>
            <w:r>
              <w:rPr>
                <w:rFonts w:hint="default" w:ascii="Times New Roman" w:hAnsi="Times New Roman" w:eastAsia="宋体" w:cs="Times New Roman"/>
                <w:b w:val="0"/>
                <w:color w:val="auto"/>
                <w:kern w:val="0"/>
                <w:sz w:val="24"/>
                <w:szCs w:val="24"/>
                <w:highlight w:val="none"/>
              </w:rPr>
              <w:t>m</w:t>
            </w:r>
            <w:r>
              <w:rPr>
                <w:rFonts w:hint="default" w:ascii="Times New Roman" w:hAnsi="Times New Roman" w:eastAsia="宋体" w:cs="Times New Roman"/>
                <w:b w:val="0"/>
                <w:color w:val="auto"/>
                <w:kern w:val="0"/>
                <w:sz w:val="24"/>
                <w:szCs w:val="24"/>
                <w:highlight w:val="none"/>
                <w:vertAlign w:val="superscript"/>
              </w:rPr>
              <w:t>3</w:t>
            </w:r>
            <w:r>
              <w:rPr>
                <w:rFonts w:hint="default" w:ascii="Times New Roman" w:hAnsi="Times New Roman" w:eastAsia="宋体" w:cs="Times New Roman"/>
                <w:b w:val="0"/>
                <w:color w:val="auto"/>
                <w:kern w:val="0"/>
                <w:sz w:val="24"/>
                <w:szCs w:val="24"/>
                <w:highlight w:val="none"/>
              </w:rPr>
              <w:t>，企业</w:t>
            </w:r>
            <w:r>
              <w:rPr>
                <w:rFonts w:hint="eastAsia" w:ascii="Times New Roman" w:hAnsi="Times New Roman" w:eastAsia="宋体" w:cs="Times New Roman"/>
                <w:b w:val="0"/>
                <w:color w:val="auto"/>
                <w:kern w:val="0"/>
                <w:sz w:val="24"/>
                <w:szCs w:val="24"/>
                <w:highlight w:val="none"/>
                <w:lang w:val="en-US" w:eastAsia="zh-CN"/>
              </w:rPr>
              <w:t>依托</w:t>
            </w:r>
            <w:r>
              <w:rPr>
                <w:rFonts w:hint="eastAsia" w:ascii="Times New Roman" w:hAnsi="Times New Roman" w:eastAsia="宋体" w:cs="Times New Roman"/>
                <w:b w:val="0"/>
                <w:bCs/>
                <w:color w:val="auto"/>
                <w:sz w:val="24"/>
                <w:highlight w:val="none"/>
                <w:lang w:val="en-US" w:eastAsia="zh-CN"/>
              </w:rPr>
              <w:t>华星科创产业园</w:t>
            </w:r>
            <w:r>
              <w:rPr>
                <w:rFonts w:hint="default" w:ascii="Times New Roman" w:hAnsi="Times New Roman" w:eastAsia="宋体" w:cs="Times New Roman"/>
                <w:b w:val="0"/>
                <w:color w:val="auto"/>
                <w:kern w:val="0"/>
                <w:sz w:val="24"/>
                <w:szCs w:val="24"/>
                <w:highlight w:val="none"/>
              </w:rPr>
              <w:t>设置</w:t>
            </w:r>
            <w:r>
              <w:rPr>
                <w:rFonts w:hint="eastAsia" w:ascii="Times New Roman" w:hAnsi="Times New Roman" w:eastAsia="宋体" w:cs="Times New Roman"/>
                <w:b w:val="0"/>
                <w:color w:val="auto"/>
                <w:kern w:val="0"/>
                <w:sz w:val="24"/>
                <w:szCs w:val="24"/>
                <w:highlight w:val="none"/>
                <w:lang w:val="en-US" w:eastAsia="zh-CN"/>
              </w:rPr>
              <w:t>40</w:t>
            </w:r>
            <w:r>
              <w:rPr>
                <w:rFonts w:hint="default" w:ascii="Times New Roman" w:hAnsi="Times New Roman" w:eastAsia="宋体" w:cs="Times New Roman"/>
                <w:b w:val="0"/>
                <w:color w:val="auto"/>
                <w:kern w:val="0"/>
                <w:sz w:val="24"/>
                <w:szCs w:val="24"/>
                <w:highlight w:val="none"/>
              </w:rPr>
              <w:t>0m</w:t>
            </w:r>
            <w:r>
              <w:rPr>
                <w:rFonts w:hint="default" w:ascii="Times New Roman" w:hAnsi="Times New Roman" w:eastAsia="宋体" w:cs="Times New Roman"/>
                <w:b w:val="0"/>
                <w:color w:val="auto"/>
                <w:kern w:val="0"/>
                <w:sz w:val="24"/>
                <w:szCs w:val="24"/>
                <w:highlight w:val="none"/>
                <w:vertAlign w:val="superscript"/>
              </w:rPr>
              <w:t>3</w:t>
            </w:r>
            <w:r>
              <w:rPr>
                <w:rFonts w:hint="default" w:ascii="Times New Roman" w:hAnsi="Times New Roman" w:eastAsia="宋体" w:cs="Times New Roman"/>
                <w:b w:val="0"/>
                <w:color w:val="auto"/>
                <w:kern w:val="0"/>
                <w:sz w:val="24"/>
                <w:szCs w:val="24"/>
                <w:highlight w:val="none"/>
              </w:rPr>
              <w:t>事故应急池</w:t>
            </w:r>
            <w:r>
              <w:rPr>
                <w:rFonts w:hint="eastAsia" w:ascii="Times New Roman" w:hAnsi="Times New Roman" w:eastAsia="宋体" w:cs="Times New Roman"/>
                <w:b w:val="0"/>
                <w:color w:val="auto"/>
                <w:kern w:val="0"/>
                <w:sz w:val="24"/>
                <w:szCs w:val="24"/>
                <w:highlight w:val="none"/>
                <w:lang w:eastAsia="zh-CN"/>
              </w:rPr>
              <w:t>（</w:t>
            </w:r>
            <w:r>
              <w:rPr>
                <w:rFonts w:hint="eastAsia" w:ascii="Times New Roman" w:hAnsi="Times New Roman" w:eastAsia="宋体" w:cs="Times New Roman"/>
                <w:b w:val="0"/>
                <w:color w:val="auto"/>
                <w:kern w:val="0"/>
                <w:sz w:val="24"/>
                <w:szCs w:val="24"/>
                <w:highlight w:val="none"/>
                <w:lang w:val="en-US" w:eastAsia="zh-CN"/>
              </w:rPr>
              <w:t>并设置截止阀），</w:t>
            </w:r>
            <w:r>
              <w:rPr>
                <w:rFonts w:hint="default" w:ascii="Times New Roman" w:hAnsi="Times New Roman" w:eastAsia="宋体" w:cs="Times New Roman"/>
                <w:b w:val="0"/>
                <w:color w:val="auto"/>
                <w:sz w:val="24"/>
                <w:szCs w:val="24"/>
                <w:highlight w:val="none"/>
                <w:lang w:val="en-US" w:eastAsia="zh-CN"/>
              </w:rPr>
              <w:t>用于事故状态下事故废水的收集，紧急情况下手动关闭雨水切换阀门，开启通往事故池阀门，将事故废水收集于事故池暂存</w:t>
            </w:r>
            <w:r>
              <w:rPr>
                <w:rFonts w:hint="default" w:ascii="Times New Roman" w:hAnsi="Times New Roman" w:eastAsia="宋体" w:cs="Times New Roman"/>
                <w:b w:val="0"/>
                <w:color w:val="auto"/>
                <w:sz w:val="24"/>
                <w:szCs w:val="24"/>
                <w:highlight w:val="none"/>
              </w:rPr>
              <w:t>。</w:t>
            </w:r>
            <w:r>
              <w:rPr>
                <w:rFonts w:hint="default" w:ascii="Times New Roman" w:hAnsi="Times New Roman" w:eastAsia="宋体" w:cs="Times New Roman"/>
                <w:b w:val="0"/>
                <w:color w:val="auto"/>
                <w:kern w:val="0"/>
                <w:sz w:val="24"/>
                <w:szCs w:val="24"/>
                <w:highlight w:val="none"/>
              </w:rPr>
              <w:t>通过完善消防废水收集、处理、排放系统，保证生产车间、仓库以及危废仓库发生火灾事故时，消防废水等能迅速、安全地集中到事故应急池，然后针对水质实际情况进行必要的处理，避免对评价范围内的周围农田和河流造成影响。</w:t>
            </w:r>
          </w:p>
          <w:p w14:paraId="0200D39C">
            <w:pPr>
              <w:pStyle w:val="2"/>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2）泄漏事故应急措施</w:t>
            </w:r>
          </w:p>
          <w:p w14:paraId="6753ED3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w:t>
            </w:r>
            <w:r>
              <w:rPr>
                <w:rFonts w:hint="eastAsia" w:ascii="Times New Roman" w:hAnsi="Times New Roman" w:eastAsia="宋体" w:cs="Times New Roman"/>
                <w:color w:val="auto"/>
                <w:sz w:val="24"/>
                <w:highlight w:val="none"/>
                <w:lang w:val="en-US" w:eastAsia="zh-CN"/>
              </w:rPr>
              <w:t>切削液、液压油</w:t>
            </w:r>
            <w:r>
              <w:rPr>
                <w:rFonts w:hint="default" w:ascii="Times New Roman" w:hAnsi="Times New Roman" w:eastAsia="宋体" w:cs="Times New Roman"/>
                <w:color w:val="auto"/>
                <w:sz w:val="24"/>
                <w:highlight w:val="none"/>
                <w:lang w:val="en-US" w:eastAsia="zh-CN"/>
              </w:rPr>
              <w:t>、清洗剂等原料</w:t>
            </w:r>
            <w:r>
              <w:rPr>
                <w:rFonts w:hint="default" w:ascii="Times New Roman" w:hAnsi="Times New Roman" w:eastAsia="宋体" w:cs="Times New Roman"/>
                <w:color w:val="auto"/>
                <w:kern w:val="0"/>
                <w:sz w:val="24"/>
                <w:szCs w:val="24"/>
                <w:highlight w:val="none"/>
              </w:rPr>
              <w:t>暂存于车间原料仓库</w:t>
            </w:r>
            <w:r>
              <w:rPr>
                <w:rFonts w:hint="default"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均</w:t>
            </w:r>
            <w:r>
              <w:rPr>
                <w:rFonts w:hint="default" w:ascii="Times New Roman" w:hAnsi="Times New Roman" w:eastAsia="宋体" w:cs="Times New Roman"/>
                <w:color w:val="auto"/>
                <w:kern w:val="0"/>
                <w:sz w:val="24"/>
                <w:szCs w:val="24"/>
                <w:highlight w:val="none"/>
              </w:rPr>
              <w:t>采用桶装，桶底部设有托盘，且仓库地面作防渗处理，即便发生泄漏，也可全部收集于托盘中，不会扩散至厂区或厂外环境。</w:t>
            </w:r>
          </w:p>
          <w:p w14:paraId="07BEECC2">
            <w:pPr>
              <w:pStyle w:val="2"/>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3）废气处理装置事故应急措施</w:t>
            </w:r>
          </w:p>
          <w:p w14:paraId="349C4244">
            <w:pPr>
              <w:pStyle w:val="2"/>
              <w:keepNext w:val="0"/>
              <w:keepLines w:val="0"/>
              <w:pageBreakBefore w:val="0"/>
              <w:kinsoku/>
              <w:wordWrap/>
              <w:overflowPunct/>
              <w:topLinePunct w:val="0"/>
              <w:bidi w:val="0"/>
              <w:adjustRightInd/>
              <w:snapToGrid/>
              <w:spacing w:after="0" w:line="360" w:lineRule="auto"/>
              <w:ind w:left="0" w:leftChars="0" w:right="0" w:rightChars="0"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现场操作人员发现废气处理装置发生故障后，应立即停止生产，相关人员对废气处理装置进行故障排除，待故障解决、装置运行正常后再进行生产。</w:t>
            </w:r>
          </w:p>
          <w:p w14:paraId="4D0CEF93">
            <w:pPr>
              <w:pStyle w:val="2"/>
              <w:keepNext w:val="0"/>
              <w:keepLines w:val="0"/>
              <w:pageBreakBefore w:val="0"/>
              <w:kinsoku/>
              <w:wordWrap/>
              <w:overflowPunct/>
              <w:topLinePunct w:val="0"/>
              <w:bidi w:val="0"/>
              <w:adjustRightInd/>
              <w:snapToGrid/>
              <w:spacing w:after="0" w:line="360" w:lineRule="auto"/>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③突发事故对策和应急预案</w:t>
            </w:r>
          </w:p>
          <w:p w14:paraId="1B546180">
            <w:pPr>
              <w:pStyle w:val="31"/>
              <w:keepNext w:val="0"/>
              <w:keepLines w:val="0"/>
              <w:pageBreakBefore w:val="0"/>
              <w:kinsoku/>
              <w:wordWrap/>
              <w:overflowPunct/>
              <w:topLinePunct w:val="0"/>
              <w:bidi w:val="0"/>
              <w:adjustRightInd/>
              <w:snapToGrid/>
              <w:spacing w:line="360" w:lineRule="auto"/>
              <w:ind w:left="0" w:leftChars="0" w:right="0" w:rightChars="0" w:firstLine="480" w:firstLineChars="200"/>
              <w:jc w:val="both"/>
              <w:outlineLvl w:val="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参照《国家突发环境事件应急预案》《突发环境事件信息报告办法》《江苏省突发环境事件应急预案》，根据企业可能发生的突发环境事件的性质、严重程度、可控性、影响范围等因素，公司应根据下表的详细要求制定突发事故对策和应急预案，一旦出现突发事故，必须按事先拟定的方案进行紧急处理。应急对策和预案的内容及要求如下表：</w:t>
            </w:r>
          </w:p>
          <w:p w14:paraId="05D90A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表4-</w:t>
            </w:r>
            <w:r>
              <w:rPr>
                <w:rFonts w:hint="eastAsia" w:ascii="Times New Roman" w:hAnsi="Times New Roman" w:eastAsia="宋体" w:cs="Times New Roman"/>
                <w:b/>
                <w:color w:val="auto"/>
                <w:kern w:val="0"/>
                <w:sz w:val="24"/>
                <w:szCs w:val="24"/>
                <w:highlight w:val="none"/>
                <w:lang w:val="en-US" w:eastAsia="zh-CN"/>
              </w:rPr>
              <w:t>22</w:t>
            </w:r>
            <w:r>
              <w:rPr>
                <w:rFonts w:hint="default" w:ascii="Times New Roman" w:hAnsi="Times New Roman" w:eastAsia="宋体" w:cs="Times New Roman"/>
                <w:b/>
                <w:color w:val="auto"/>
                <w:kern w:val="0"/>
                <w:sz w:val="24"/>
                <w:szCs w:val="24"/>
                <w:highlight w:val="none"/>
              </w:rPr>
              <w:t xml:space="preserve">   应急预案内容</w:t>
            </w:r>
          </w:p>
          <w:tbl>
            <w:tblPr>
              <w:tblStyle w:val="25"/>
              <w:tblW w:w="4999"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783"/>
              <w:gridCol w:w="2934"/>
              <w:gridCol w:w="4629"/>
            </w:tblGrid>
            <w:tr w14:paraId="598DBD4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4525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1757" w:type="pct"/>
                  <w:vAlign w:val="center"/>
                </w:tcPr>
                <w:p w14:paraId="2C614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w:t>
                  </w:r>
                </w:p>
              </w:tc>
              <w:tc>
                <w:tcPr>
                  <w:tcW w:w="2772" w:type="pct"/>
                  <w:vAlign w:val="center"/>
                </w:tcPr>
                <w:p w14:paraId="2E85C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内容及要求</w:t>
                  </w:r>
                </w:p>
              </w:tc>
            </w:tr>
            <w:tr w14:paraId="3DC8413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14AD3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757" w:type="pct"/>
                  <w:vAlign w:val="center"/>
                </w:tcPr>
                <w:p w14:paraId="38A38E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应急计划区</w:t>
                  </w:r>
                </w:p>
              </w:tc>
              <w:tc>
                <w:tcPr>
                  <w:tcW w:w="2772" w:type="pct"/>
                  <w:vAlign w:val="center"/>
                </w:tcPr>
                <w:p w14:paraId="249A3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危险目标：危废仓库、环境保护目标等</w:t>
                  </w:r>
                </w:p>
              </w:tc>
            </w:tr>
            <w:tr w14:paraId="6D8AF4A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ED98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757" w:type="pct"/>
                  <w:vAlign w:val="center"/>
                </w:tcPr>
                <w:p w14:paraId="35283D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应急组织机构、人员</w:t>
                  </w:r>
                </w:p>
              </w:tc>
              <w:tc>
                <w:tcPr>
                  <w:tcW w:w="2772" w:type="pct"/>
                  <w:vAlign w:val="center"/>
                </w:tcPr>
                <w:p w14:paraId="2F8D65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工厂、地区应急组织机构、人员</w:t>
                  </w:r>
                </w:p>
              </w:tc>
            </w:tr>
            <w:tr w14:paraId="796DA13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4BE974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1757" w:type="pct"/>
                  <w:vAlign w:val="center"/>
                </w:tcPr>
                <w:p w14:paraId="16EC18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预案分级响应条件</w:t>
                  </w:r>
                </w:p>
              </w:tc>
              <w:tc>
                <w:tcPr>
                  <w:tcW w:w="2772" w:type="pct"/>
                  <w:vAlign w:val="center"/>
                </w:tcPr>
                <w:p w14:paraId="5C6AA5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规定预案的级别及分级响应程序</w:t>
                  </w:r>
                </w:p>
              </w:tc>
            </w:tr>
            <w:tr w14:paraId="0E184B4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088E3C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1757" w:type="pct"/>
                  <w:vAlign w:val="center"/>
                </w:tcPr>
                <w:p w14:paraId="13AC2B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应急救援保障</w:t>
                  </w:r>
                </w:p>
              </w:tc>
              <w:tc>
                <w:tcPr>
                  <w:tcW w:w="2772" w:type="pct"/>
                  <w:vAlign w:val="center"/>
                </w:tcPr>
                <w:p w14:paraId="02E12A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应急设施，设备与器材等</w:t>
                  </w:r>
                </w:p>
              </w:tc>
            </w:tr>
            <w:tr w14:paraId="4F46136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6169CD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1757" w:type="pct"/>
                  <w:vAlign w:val="center"/>
                </w:tcPr>
                <w:p w14:paraId="7F67C8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报警、通讯联络方式</w:t>
                  </w:r>
                </w:p>
              </w:tc>
              <w:tc>
                <w:tcPr>
                  <w:tcW w:w="2772" w:type="pct"/>
                  <w:vAlign w:val="center"/>
                </w:tcPr>
                <w:p w14:paraId="67DCF3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规定应急状态下的报警通讯方式、通知方式和交通保障、管制</w:t>
                  </w:r>
                </w:p>
              </w:tc>
            </w:tr>
            <w:tr w14:paraId="22E4B13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62DB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757" w:type="pct"/>
                  <w:vAlign w:val="center"/>
                </w:tcPr>
                <w:p w14:paraId="3F973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应急检测、防护措施、器材</w:t>
                  </w:r>
                </w:p>
              </w:tc>
              <w:tc>
                <w:tcPr>
                  <w:tcW w:w="2772" w:type="pct"/>
                  <w:vAlign w:val="center"/>
                </w:tcPr>
                <w:p w14:paraId="35F5D055">
                  <w:pPr>
                    <w:pStyle w:val="6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事故现场、邻近区域、控制防火区域，控制和清除污染措施及相应设备</w:t>
                  </w:r>
                </w:p>
              </w:tc>
            </w:tr>
            <w:tr w14:paraId="1F2E9AB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73F9E8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w:t>
                  </w:r>
                </w:p>
              </w:tc>
              <w:tc>
                <w:tcPr>
                  <w:tcW w:w="1757" w:type="pct"/>
                  <w:vAlign w:val="center"/>
                </w:tcPr>
                <w:p w14:paraId="405AA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人员紧急撤离、疏散，应急剂量控制、撤离组织计划</w:t>
                  </w:r>
                </w:p>
              </w:tc>
              <w:tc>
                <w:tcPr>
                  <w:tcW w:w="2772" w:type="pct"/>
                  <w:vAlign w:val="center"/>
                </w:tcPr>
                <w:p w14:paraId="313B77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事故现场、工厂邻近区、受事故影响的区域人员及公众对毒物应急剂量控制规定，撤离组织计划及救护，医疗救护与公众健康</w:t>
                  </w:r>
                </w:p>
              </w:tc>
            </w:tr>
            <w:tr w14:paraId="421E86E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51C54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w:t>
                  </w:r>
                </w:p>
              </w:tc>
              <w:tc>
                <w:tcPr>
                  <w:tcW w:w="1757" w:type="pct"/>
                  <w:vAlign w:val="center"/>
                </w:tcPr>
                <w:p w14:paraId="21B6DE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事故应急救援关闭程序与恢复措施</w:t>
                  </w:r>
                </w:p>
              </w:tc>
              <w:tc>
                <w:tcPr>
                  <w:tcW w:w="2772" w:type="pct"/>
                  <w:vAlign w:val="center"/>
                </w:tcPr>
                <w:p w14:paraId="04C6F2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规定应急状态终止程序</w:t>
                  </w:r>
                </w:p>
                <w:p w14:paraId="76061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事故现场善后处理，恢复措施</w:t>
                  </w:r>
                </w:p>
                <w:p w14:paraId="27048B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邻近区域解除事故警戒及善后恢复措施</w:t>
                  </w:r>
                </w:p>
              </w:tc>
            </w:tr>
            <w:tr w14:paraId="537847C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jc w:val="center"/>
              </w:trPr>
              <w:tc>
                <w:tcPr>
                  <w:tcW w:w="469" w:type="pct"/>
                  <w:vAlign w:val="center"/>
                </w:tcPr>
                <w:p w14:paraId="33B917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w:t>
                  </w:r>
                </w:p>
              </w:tc>
              <w:tc>
                <w:tcPr>
                  <w:tcW w:w="1757" w:type="pct"/>
                  <w:vAlign w:val="center"/>
                </w:tcPr>
                <w:p w14:paraId="1D5CF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应急培训计划</w:t>
                  </w:r>
                </w:p>
              </w:tc>
              <w:tc>
                <w:tcPr>
                  <w:tcW w:w="2772" w:type="pct"/>
                  <w:vAlign w:val="center"/>
                </w:tcPr>
                <w:p w14:paraId="1A3F0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应急计划制定后，平时安排人员培训与演练</w:t>
                  </w:r>
                </w:p>
              </w:tc>
            </w:tr>
          </w:tbl>
          <w:p w14:paraId="0A524A37">
            <w:pPr>
              <w:keepNext w:val="0"/>
              <w:keepLines w:val="0"/>
              <w:pageBreakBefore w:val="0"/>
              <w:kinsoku/>
              <w:wordWrap/>
              <w:overflowPunct/>
              <w:topLinePunct w:val="0"/>
              <w:bidi w:val="0"/>
              <w:adjustRightInd/>
              <w:snapToGrid/>
              <w:spacing w:line="360" w:lineRule="auto"/>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议建设单位应采用严格的国际通用的安全防范体系，完善现有的管理规程、作业规章和应急计划，预警和应急裝置，在出现预警情况时能及时处理，消除事故隐患，发生事故时有相应的安全应急措施，企业内部制定严格的管理条例和岗位责任制，加强职工的安全生产教育，提高风险意识。通过上述风险控制对策，本项目可最大限度地降低环境风险，一旦意外事件发生，也能最大限度地减少环境污染危害和人民生命财产的损失。</w:t>
            </w:r>
          </w:p>
          <w:p w14:paraId="5A221284">
            <w:pPr>
              <w:pStyle w:val="68"/>
              <w:keepNext w:val="0"/>
              <w:keepLines w:val="0"/>
              <w:pageBreakBefore w:val="0"/>
              <w:kinsoku/>
              <w:wordWrap/>
              <w:overflowPunct/>
              <w:topLinePunct w:val="0"/>
              <w:bidi w:val="0"/>
              <w:adjustRightInd/>
              <w:snapToGrid/>
              <w:spacing w:line="360" w:lineRule="auto"/>
              <w:ind w:left="0" w:leftChars="0" w:right="0" w:rightChars="0" w:firstLine="482" w:firstLineChars="200"/>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（3）环境风险结论</w:t>
            </w:r>
          </w:p>
          <w:p w14:paraId="3BFB9E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本厂区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14:paraId="2766554D">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七、电磁辐射</w:t>
            </w:r>
          </w:p>
          <w:p w14:paraId="5025192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本项目不涉及电磁辐射。</w:t>
            </w:r>
          </w:p>
          <w:p w14:paraId="5B9D52A7">
            <w:pPr>
              <w:keepLines w:val="0"/>
              <w:pageBreakBefore w:val="0"/>
              <w:widowControl w:val="0"/>
              <w:kinsoku/>
              <w:wordWrap/>
              <w:topLinePunct w:val="0"/>
              <w:autoSpaceDE/>
              <w:autoSpaceDN/>
              <w:bidi w:val="0"/>
              <w:adjustRightInd/>
              <w:snapToGrid w:val="0"/>
              <w:spacing w:line="500" w:lineRule="exact"/>
              <w:ind w:left="0" w:leftChars="0" w:firstLine="0" w:firstLineChars="0"/>
              <w:textAlignment w:val="auto"/>
              <w:rPr>
                <w:rFonts w:hint="eastAsia" w:ascii="Times New Roman" w:hAnsi="Times New Roman" w:eastAsia="宋体" w:cs="Times New Roman"/>
                <w:b/>
                <w:bCs/>
                <w:color w:val="auto"/>
                <w:spacing w:val="0"/>
                <w:kern w:val="0"/>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八、</w:t>
            </w:r>
            <w:r>
              <w:rPr>
                <w:rFonts w:hint="eastAsia" w:ascii="Times New Roman" w:hAnsi="Times New Roman" w:eastAsia="宋体" w:cs="Times New Roman"/>
                <w:b/>
                <w:bCs/>
                <w:color w:val="auto"/>
                <w:spacing w:val="0"/>
                <w:kern w:val="0"/>
                <w:sz w:val="24"/>
                <w:szCs w:val="24"/>
                <w:highlight w:val="none"/>
                <w:lang w:val="en-US" w:eastAsia="zh-CN"/>
              </w:rPr>
              <w:t>环境监测计划</w:t>
            </w:r>
          </w:p>
          <w:p w14:paraId="35006B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bookmarkStart w:id="14" w:name="_Toc479944441"/>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验收监测</w:t>
            </w:r>
            <w:bookmarkEnd w:id="14"/>
          </w:p>
          <w:p w14:paraId="080602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公司应按“三同时”验收程序委托</w:t>
            </w:r>
            <w:r>
              <w:rPr>
                <w:rFonts w:hint="eastAsia" w:ascii="Times New Roman" w:hAnsi="Times New Roman" w:eastAsia="宋体" w:cs="Times New Roman"/>
                <w:color w:val="auto"/>
                <w:kern w:val="0"/>
                <w:sz w:val="24"/>
                <w:szCs w:val="24"/>
                <w:highlight w:val="none"/>
                <w:lang w:val="en-US" w:eastAsia="zh-CN"/>
              </w:rPr>
              <w:t>环境</w:t>
            </w:r>
            <w:r>
              <w:rPr>
                <w:rFonts w:hint="default" w:ascii="Times New Roman" w:hAnsi="Times New Roman" w:eastAsia="宋体" w:cs="Times New Roman"/>
                <w:color w:val="auto"/>
                <w:kern w:val="0"/>
                <w:sz w:val="24"/>
                <w:szCs w:val="24"/>
                <w:highlight w:val="none"/>
                <w:lang w:val="en-US" w:eastAsia="zh-CN"/>
              </w:rPr>
              <w:t>监测机构开展建设项目环保“三同时”设施竣工验收监测，具体监测方案由监测机构根据《建设项目竣工环境保护验收技术指南污染影响类》（生态环境部公告 2018年第9号）确定。</w:t>
            </w:r>
          </w:p>
          <w:p w14:paraId="647FEB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（2）自行</w:t>
            </w:r>
            <w:r>
              <w:rPr>
                <w:rFonts w:hint="default" w:ascii="Times New Roman" w:hAnsi="Times New Roman" w:eastAsia="宋体" w:cs="Times New Roman"/>
                <w:color w:val="auto"/>
                <w:kern w:val="0"/>
                <w:sz w:val="24"/>
                <w:szCs w:val="24"/>
                <w:highlight w:val="none"/>
                <w:lang w:val="en-US" w:eastAsia="zh-CN"/>
              </w:rPr>
              <w:t>监测计划</w:t>
            </w:r>
          </w:p>
          <w:p w14:paraId="4A2007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本项目环境监测计划参照《排污许可证申请与核发技术规范 总则》（HJ942-2018）、《排污单位自行监测技术指南 总则》（HJ819-2017）要求和《大气污染物无组织排放监测技术导则》（HJ/T55-2017）执行，排污单位应按照规定对污染物排放情况进行监测，因此，除了环保主管部门的监督监测外，公司还应开展常规监测，以了解污染物达标排放情况。营运期的常规监测内容应符合实际生产现状，公司在制定监测计划应充分考虑各类污染物排放情况，监测结果作为上报依据报当地环境保护主管部门，项目废气、废水、噪声自行监测计划见下表。</w:t>
            </w:r>
          </w:p>
          <w:p w14:paraId="68FB8F99">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 xml:space="preserve">表4-23  </w:t>
            </w:r>
            <w:r>
              <w:rPr>
                <w:rFonts w:hint="default" w:ascii="Times New Roman" w:hAnsi="Times New Roman" w:eastAsia="宋体" w:cs="Times New Roman"/>
                <w:b/>
                <w:bCs/>
                <w:color w:val="auto"/>
                <w:kern w:val="0"/>
                <w:sz w:val="24"/>
                <w:szCs w:val="24"/>
                <w:highlight w:val="none"/>
                <w:lang w:val="en-US" w:eastAsia="zh-CN"/>
              </w:rPr>
              <w:t>本项目建成后全厂自行监测计划表</w:t>
            </w:r>
          </w:p>
          <w:tbl>
            <w:tblPr>
              <w:tblStyle w:val="25"/>
              <w:tblW w:w="499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89"/>
              <w:gridCol w:w="1289"/>
              <w:gridCol w:w="964"/>
              <w:gridCol w:w="3127"/>
              <w:gridCol w:w="1087"/>
            </w:tblGrid>
            <w:tr w14:paraId="50C3A8F4">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tcBorders>
                    <w:bottom w:val="single" w:color="auto" w:sz="12" w:space="0"/>
                  </w:tcBorders>
                  <w:noWrap w:val="0"/>
                  <w:vAlign w:val="center"/>
                </w:tcPr>
                <w:p w14:paraId="026D32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类别</w:t>
                  </w:r>
                </w:p>
              </w:tc>
              <w:tc>
                <w:tcPr>
                  <w:tcW w:w="653" w:type="pct"/>
                  <w:tcBorders>
                    <w:bottom w:val="single" w:color="auto" w:sz="12" w:space="0"/>
                  </w:tcBorders>
                  <w:noWrap w:val="0"/>
                  <w:vAlign w:val="center"/>
                </w:tcPr>
                <w:p w14:paraId="2A9847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监测点位</w:t>
                  </w:r>
                </w:p>
              </w:tc>
              <w:tc>
                <w:tcPr>
                  <w:tcW w:w="773" w:type="pct"/>
                  <w:tcBorders>
                    <w:bottom w:val="single" w:color="auto" w:sz="12" w:space="0"/>
                  </w:tcBorders>
                  <w:noWrap w:val="0"/>
                  <w:vAlign w:val="center"/>
                </w:tcPr>
                <w:p w14:paraId="6B7E4C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监测指标</w:t>
                  </w:r>
                </w:p>
              </w:tc>
              <w:tc>
                <w:tcPr>
                  <w:tcW w:w="578" w:type="pct"/>
                  <w:tcBorders>
                    <w:bottom w:val="single" w:color="auto" w:sz="12" w:space="0"/>
                  </w:tcBorders>
                  <w:noWrap w:val="0"/>
                  <w:vAlign w:val="center"/>
                </w:tcPr>
                <w:p w14:paraId="44739F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监测频次</w:t>
                  </w:r>
                </w:p>
              </w:tc>
              <w:tc>
                <w:tcPr>
                  <w:tcW w:w="1876" w:type="pct"/>
                  <w:tcBorders>
                    <w:bottom w:val="single" w:color="auto" w:sz="12" w:space="0"/>
                  </w:tcBorders>
                  <w:noWrap w:val="0"/>
                  <w:vAlign w:val="center"/>
                </w:tcPr>
                <w:p w14:paraId="229F31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执行标准</w:t>
                  </w:r>
                </w:p>
              </w:tc>
              <w:tc>
                <w:tcPr>
                  <w:tcW w:w="652" w:type="pct"/>
                  <w:tcBorders>
                    <w:bottom w:val="single" w:color="auto" w:sz="12" w:space="0"/>
                  </w:tcBorders>
                  <w:noWrap w:val="0"/>
                  <w:vAlign w:val="center"/>
                </w:tcPr>
                <w:p w14:paraId="2042EE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监测单位</w:t>
                  </w:r>
                </w:p>
              </w:tc>
            </w:tr>
            <w:tr w14:paraId="08C058A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vMerge w:val="restart"/>
                  <w:tcBorders>
                    <w:tl2br w:val="nil"/>
                    <w:tr2bl w:val="nil"/>
                  </w:tcBorders>
                  <w:noWrap w:val="0"/>
                  <w:vAlign w:val="center"/>
                </w:tcPr>
                <w:p w14:paraId="3B179F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废气</w:t>
                  </w:r>
                </w:p>
              </w:tc>
              <w:tc>
                <w:tcPr>
                  <w:tcW w:w="653" w:type="pct"/>
                  <w:vMerge w:val="restart"/>
                  <w:tcBorders>
                    <w:tl2br w:val="nil"/>
                    <w:tr2bl w:val="nil"/>
                  </w:tcBorders>
                  <w:noWrap w:val="0"/>
                  <w:vAlign w:val="center"/>
                </w:tcPr>
                <w:p w14:paraId="4D2684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厂界</w:t>
                  </w:r>
                </w:p>
              </w:tc>
              <w:tc>
                <w:tcPr>
                  <w:tcW w:w="773" w:type="pct"/>
                  <w:tcBorders>
                    <w:tl2br w:val="nil"/>
                    <w:tr2bl w:val="nil"/>
                  </w:tcBorders>
                  <w:noWrap w:val="0"/>
                  <w:vAlign w:val="center"/>
                </w:tcPr>
                <w:p w14:paraId="6E939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非甲烷总烃</w:t>
                  </w:r>
                </w:p>
              </w:tc>
              <w:tc>
                <w:tcPr>
                  <w:tcW w:w="578" w:type="pct"/>
                  <w:tcBorders>
                    <w:tl2br w:val="nil"/>
                    <w:tr2bl w:val="nil"/>
                  </w:tcBorders>
                  <w:noWrap w:val="0"/>
                  <w:vAlign w:val="center"/>
                </w:tcPr>
                <w:p w14:paraId="07262E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1次/年</w:t>
                  </w:r>
                </w:p>
              </w:tc>
              <w:tc>
                <w:tcPr>
                  <w:tcW w:w="1876" w:type="pct"/>
                  <w:vMerge w:val="restart"/>
                  <w:tcBorders>
                    <w:tl2br w:val="nil"/>
                    <w:tr2bl w:val="nil"/>
                  </w:tcBorders>
                  <w:noWrap w:val="0"/>
                  <w:vAlign w:val="center"/>
                </w:tcPr>
                <w:p w14:paraId="578752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rPr>
                    <w:t>《大气污染物综合排放标准》DB32/4041-2021)表3标准</w:t>
                  </w:r>
                </w:p>
              </w:tc>
              <w:tc>
                <w:tcPr>
                  <w:tcW w:w="652" w:type="pct"/>
                  <w:vMerge w:val="restart"/>
                  <w:tcBorders>
                    <w:tl2br w:val="nil"/>
                    <w:tr2bl w:val="nil"/>
                  </w:tcBorders>
                  <w:noWrap w:val="0"/>
                  <w:vAlign w:val="center"/>
                </w:tcPr>
                <w:p w14:paraId="09C276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有资质的环境监测机构</w:t>
                  </w:r>
                </w:p>
              </w:tc>
            </w:tr>
            <w:tr w14:paraId="01A75A5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vMerge w:val="continue"/>
                  <w:tcBorders>
                    <w:tl2br w:val="nil"/>
                    <w:tr2bl w:val="nil"/>
                  </w:tcBorders>
                  <w:noWrap w:val="0"/>
                  <w:vAlign w:val="center"/>
                </w:tcPr>
                <w:p w14:paraId="389428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p>
              </w:tc>
              <w:tc>
                <w:tcPr>
                  <w:tcW w:w="653" w:type="pct"/>
                  <w:vMerge w:val="continue"/>
                  <w:tcBorders>
                    <w:tl2br w:val="nil"/>
                    <w:tr2bl w:val="nil"/>
                  </w:tcBorders>
                  <w:noWrap w:val="0"/>
                  <w:vAlign w:val="center"/>
                </w:tcPr>
                <w:p w14:paraId="0FF42B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p>
              </w:tc>
              <w:tc>
                <w:tcPr>
                  <w:tcW w:w="773" w:type="pct"/>
                  <w:tcBorders>
                    <w:tl2br w:val="nil"/>
                    <w:tr2bl w:val="nil"/>
                  </w:tcBorders>
                  <w:noWrap w:val="0"/>
                  <w:vAlign w:val="center"/>
                </w:tcPr>
                <w:p w14:paraId="14F9A7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颗粒物</w:t>
                  </w:r>
                </w:p>
              </w:tc>
              <w:tc>
                <w:tcPr>
                  <w:tcW w:w="578" w:type="pct"/>
                  <w:tcBorders>
                    <w:tl2br w:val="nil"/>
                    <w:tr2bl w:val="nil"/>
                  </w:tcBorders>
                  <w:noWrap w:val="0"/>
                  <w:vAlign w:val="center"/>
                </w:tcPr>
                <w:p w14:paraId="72DAA9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1次/年</w:t>
                  </w:r>
                </w:p>
              </w:tc>
              <w:tc>
                <w:tcPr>
                  <w:tcW w:w="1876" w:type="pct"/>
                  <w:vMerge w:val="continue"/>
                  <w:tcBorders>
                    <w:tl2br w:val="nil"/>
                    <w:tr2bl w:val="nil"/>
                  </w:tcBorders>
                  <w:noWrap w:val="0"/>
                  <w:vAlign w:val="center"/>
                </w:tcPr>
                <w:p w14:paraId="2C0C6D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p>
              </w:tc>
              <w:tc>
                <w:tcPr>
                  <w:tcW w:w="652" w:type="pct"/>
                  <w:vMerge w:val="continue"/>
                  <w:tcBorders>
                    <w:tl2br w:val="nil"/>
                    <w:tr2bl w:val="nil"/>
                  </w:tcBorders>
                  <w:noWrap w:val="0"/>
                  <w:vAlign w:val="center"/>
                </w:tcPr>
                <w:p w14:paraId="4F1585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p>
              </w:tc>
            </w:tr>
            <w:tr w14:paraId="04396EAD">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vMerge w:val="continue"/>
                  <w:tcBorders>
                    <w:tl2br w:val="nil"/>
                    <w:tr2bl w:val="nil"/>
                  </w:tcBorders>
                  <w:noWrap w:val="0"/>
                  <w:vAlign w:val="center"/>
                </w:tcPr>
                <w:p w14:paraId="2D1CC5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p>
              </w:tc>
              <w:tc>
                <w:tcPr>
                  <w:tcW w:w="653" w:type="pct"/>
                  <w:tcBorders>
                    <w:tl2br w:val="nil"/>
                    <w:tr2bl w:val="nil"/>
                  </w:tcBorders>
                  <w:noWrap w:val="0"/>
                  <w:vAlign w:val="center"/>
                </w:tcPr>
                <w:p w14:paraId="21DBA6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厂区内</w:t>
                  </w:r>
                </w:p>
              </w:tc>
              <w:tc>
                <w:tcPr>
                  <w:tcW w:w="773" w:type="pct"/>
                  <w:tcBorders>
                    <w:tl2br w:val="nil"/>
                    <w:tr2bl w:val="nil"/>
                  </w:tcBorders>
                  <w:noWrap w:val="0"/>
                  <w:vAlign w:val="center"/>
                </w:tcPr>
                <w:p w14:paraId="7AD4ED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非甲烷总烃</w:t>
                  </w:r>
                </w:p>
              </w:tc>
              <w:tc>
                <w:tcPr>
                  <w:tcW w:w="578" w:type="pct"/>
                  <w:tcBorders>
                    <w:tl2br w:val="nil"/>
                    <w:tr2bl w:val="nil"/>
                  </w:tcBorders>
                  <w:noWrap w:val="0"/>
                  <w:vAlign w:val="center"/>
                </w:tcPr>
                <w:p w14:paraId="35EA7C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1次/年</w:t>
                  </w:r>
                </w:p>
              </w:tc>
              <w:tc>
                <w:tcPr>
                  <w:tcW w:w="1876" w:type="pct"/>
                  <w:tcBorders>
                    <w:tl2br w:val="nil"/>
                    <w:tr2bl w:val="nil"/>
                  </w:tcBorders>
                  <w:noWrap w:val="0"/>
                  <w:vAlign w:val="center"/>
                </w:tcPr>
                <w:p w14:paraId="4B0BC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《大气污染物综合排放标准》(DB32/4041-2021)</w:t>
                  </w:r>
                  <w:r>
                    <w:rPr>
                      <w:rFonts w:hint="eastAsia" w:ascii="Times New Roman" w:hAnsi="Times New Roman" w:eastAsia="宋体" w:cs="Times New Roman"/>
                      <w:color w:val="auto"/>
                      <w:kern w:val="0"/>
                      <w:sz w:val="24"/>
                      <w:szCs w:val="24"/>
                      <w:highlight w:val="none"/>
                    </w:rPr>
                    <w:t>表</w:t>
                  </w:r>
                  <w:r>
                    <w:rPr>
                      <w:rFonts w:hint="eastAsia"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rPr>
                    <w:t>标准</w:t>
                  </w:r>
                </w:p>
              </w:tc>
              <w:tc>
                <w:tcPr>
                  <w:tcW w:w="652" w:type="pct"/>
                  <w:vMerge w:val="continue"/>
                  <w:tcBorders>
                    <w:tl2br w:val="nil"/>
                    <w:tr2bl w:val="nil"/>
                  </w:tcBorders>
                  <w:noWrap w:val="0"/>
                  <w:vAlign w:val="center"/>
                </w:tcPr>
                <w:p w14:paraId="5474D4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p>
              </w:tc>
            </w:tr>
            <w:tr w14:paraId="74C9D7E4">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tcBorders>
                    <w:tl2br w:val="nil"/>
                    <w:tr2bl w:val="nil"/>
                  </w:tcBorders>
                  <w:noWrap w:val="0"/>
                  <w:vAlign w:val="center"/>
                </w:tcPr>
                <w:p w14:paraId="32CAF0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废水</w:t>
                  </w:r>
                </w:p>
              </w:tc>
              <w:tc>
                <w:tcPr>
                  <w:tcW w:w="653" w:type="pct"/>
                  <w:tcBorders>
                    <w:tl2br w:val="nil"/>
                    <w:tr2bl w:val="nil"/>
                  </w:tcBorders>
                  <w:noWrap w:val="0"/>
                  <w:vAlign w:val="center"/>
                </w:tcPr>
                <w:p w14:paraId="723091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污水排口</w:t>
                  </w:r>
                </w:p>
              </w:tc>
              <w:tc>
                <w:tcPr>
                  <w:tcW w:w="773" w:type="pct"/>
                  <w:tcBorders>
                    <w:tl2br w:val="nil"/>
                    <w:tr2bl w:val="nil"/>
                  </w:tcBorders>
                  <w:noWrap w:val="0"/>
                  <w:vAlign w:val="center"/>
                </w:tcPr>
                <w:p w14:paraId="0EF6CB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COD、SS、NH</w:t>
                  </w:r>
                  <w:r>
                    <w:rPr>
                      <w:rFonts w:hint="default" w:ascii="Times New Roman" w:hAnsi="Times New Roman" w:eastAsia="宋体" w:cs="Times New Roman"/>
                      <w:color w:val="auto"/>
                      <w:kern w:val="0"/>
                      <w:sz w:val="24"/>
                      <w:szCs w:val="24"/>
                      <w:highlight w:val="none"/>
                      <w:vertAlign w:val="subscript"/>
                    </w:rPr>
                    <w:t>3</w:t>
                  </w:r>
                  <w:r>
                    <w:rPr>
                      <w:rFonts w:hint="default" w:ascii="Times New Roman" w:hAnsi="Times New Roman" w:eastAsia="宋体" w:cs="Times New Roman"/>
                      <w:color w:val="auto"/>
                      <w:kern w:val="0"/>
                      <w:sz w:val="24"/>
                      <w:szCs w:val="24"/>
                      <w:highlight w:val="none"/>
                    </w:rPr>
                    <w:t>-N、TP、TN</w:t>
                  </w:r>
                </w:p>
              </w:tc>
              <w:tc>
                <w:tcPr>
                  <w:tcW w:w="578" w:type="pct"/>
                  <w:tcBorders>
                    <w:tl2br w:val="nil"/>
                    <w:tr2bl w:val="nil"/>
                  </w:tcBorders>
                  <w:noWrap w:val="0"/>
                  <w:vAlign w:val="center"/>
                </w:tcPr>
                <w:p w14:paraId="7C1AB4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1次/年</w:t>
                  </w:r>
                </w:p>
              </w:tc>
              <w:tc>
                <w:tcPr>
                  <w:tcW w:w="1876" w:type="pct"/>
                  <w:tcBorders>
                    <w:tl2br w:val="nil"/>
                    <w:tr2bl w:val="nil"/>
                  </w:tcBorders>
                  <w:noWrap w:val="0"/>
                  <w:vAlign w:val="center"/>
                </w:tcPr>
                <w:p w14:paraId="5AEAED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金坛第二污水处理厂接管标准</w:t>
                  </w:r>
                </w:p>
              </w:tc>
              <w:tc>
                <w:tcPr>
                  <w:tcW w:w="652" w:type="pct"/>
                  <w:tcBorders>
                    <w:tl2br w:val="nil"/>
                    <w:tr2bl w:val="nil"/>
                  </w:tcBorders>
                  <w:noWrap w:val="0"/>
                  <w:vAlign w:val="center"/>
                </w:tcPr>
                <w:p w14:paraId="755009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有资质的环境监测机构</w:t>
                  </w:r>
                </w:p>
              </w:tc>
            </w:tr>
            <w:tr w14:paraId="631F4F80">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pct"/>
                  <w:tcBorders>
                    <w:tl2br w:val="nil"/>
                    <w:tr2bl w:val="nil"/>
                  </w:tcBorders>
                  <w:noWrap w:val="0"/>
                  <w:vAlign w:val="center"/>
                </w:tcPr>
                <w:p w14:paraId="1935E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噪声</w:t>
                  </w:r>
                </w:p>
              </w:tc>
              <w:tc>
                <w:tcPr>
                  <w:tcW w:w="653" w:type="pct"/>
                  <w:tcBorders>
                    <w:tl2br w:val="nil"/>
                    <w:tr2bl w:val="nil"/>
                  </w:tcBorders>
                  <w:noWrap w:val="0"/>
                  <w:vAlign w:val="center"/>
                </w:tcPr>
                <w:p w14:paraId="36D95E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厂界</w:t>
                  </w:r>
                </w:p>
              </w:tc>
              <w:tc>
                <w:tcPr>
                  <w:tcW w:w="773" w:type="pct"/>
                  <w:tcBorders>
                    <w:tl2br w:val="nil"/>
                    <w:tr2bl w:val="nil"/>
                  </w:tcBorders>
                  <w:noWrap w:val="0"/>
                  <w:vAlign w:val="center"/>
                </w:tcPr>
                <w:p w14:paraId="7B2E7F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等效连续A声级</w:t>
                  </w:r>
                </w:p>
              </w:tc>
              <w:tc>
                <w:tcPr>
                  <w:tcW w:w="578" w:type="pct"/>
                  <w:tcBorders>
                    <w:tl2br w:val="nil"/>
                    <w:tr2bl w:val="nil"/>
                  </w:tcBorders>
                  <w:noWrap w:val="0"/>
                  <w:vAlign w:val="center"/>
                </w:tcPr>
                <w:p w14:paraId="2A3A68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1次/</w:t>
                  </w:r>
                  <w:r>
                    <w:rPr>
                      <w:rFonts w:hint="eastAsia" w:ascii="Times New Roman" w:hAnsi="Times New Roman" w:eastAsia="宋体" w:cs="Times New Roman"/>
                      <w:color w:val="auto"/>
                      <w:kern w:val="0"/>
                      <w:sz w:val="24"/>
                      <w:szCs w:val="24"/>
                      <w:highlight w:val="none"/>
                      <w:lang w:val="en-US" w:eastAsia="zh-CN"/>
                    </w:rPr>
                    <w:t>年</w:t>
                  </w:r>
                </w:p>
              </w:tc>
              <w:tc>
                <w:tcPr>
                  <w:tcW w:w="1876" w:type="pct"/>
                  <w:tcBorders>
                    <w:tl2br w:val="nil"/>
                    <w:tr2bl w:val="nil"/>
                  </w:tcBorders>
                  <w:noWrap w:val="0"/>
                  <w:vAlign w:val="center"/>
                </w:tcPr>
                <w:p w14:paraId="782441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《工业企业厂界环境噪声排放标准》（GB12348-2008）中</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类标准</w:t>
                  </w:r>
                </w:p>
              </w:tc>
              <w:tc>
                <w:tcPr>
                  <w:tcW w:w="652" w:type="pct"/>
                  <w:tcBorders>
                    <w:tl2br w:val="nil"/>
                    <w:tr2bl w:val="nil"/>
                  </w:tcBorders>
                  <w:noWrap w:val="0"/>
                  <w:vAlign w:val="center"/>
                </w:tcPr>
                <w:p w14:paraId="25D05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有资质的环境监测机构</w:t>
                  </w:r>
                </w:p>
              </w:tc>
            </w:tr>
          </w:tbl>
          <w:p w14:paraId="69170F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（3）污染源</w:t>
            </w:r>
            <w:r>
              <w:rPr>
                <w:rFonts w:hint="default" w:ascii="Times New Roman" w:hAnsi="Times New Roman" w:eastAsia="宋体" w:cs="Times New Roman"/>
                <w:color w:val="auto"/>
                <w:kern w:val="0"/>
                <w:sz w:val="24"/>
                <w:szCs w:val="24"/>
                <w:highlight w:val="none"/>
                <w:lang w:val="en-US" w:eastAsia="zh-CN"/>
              </w:rPr>
              <w:t>监测计划</w:t>
            </w:r>
          </w:p>
          <w:p w14:paraId="6A9998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根据《建设项目环境影响报表编制技术指南（污染影响类）》文件要求，排污单位应按照规定对涉及到土壤、地下水污染物情况进行跟踪监测。</w:t>
            </w:r>
          </w:p>
          <w:p w14:paraId="7E04F7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本项目正常运营过程中产生的污染物基本不会对土壤、地下水造成影响，且本项目车间地面均已硬化，无法进行取样，故本项目不单独对土壤、地下水设置跟踪监测计划要求。</w:t>
            </w:r>
          </w:p>
          <w:p w14:paraId="358B6A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应急监测</w:t>
            </w:r>
          </w:p>
          <w:p w14:paraId="486241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color w:val="auto"/>
                <w:highlight w:val="none"/>
                <w:lang w:val="en-US" w:eastAsia="zh-CN"/>
              </w:rPr>
            </w:pPr>
            <w:r>
              <w:rPr>
                <w:rFonts w:hint="default" w:ascii="Times New Roman" w:hAnsi="Times New Roman" w:eastAsia="宋体" w:cs="Times New Roman"/>
                <w:color w:val="auto"/>
                <w:kern w:val="0"/>
                <w:sz w:val="24"/>
                <w:szCs w:val="24"/>
                <w:highlight w:val="none"/>
                <w:lang w:val="en-US" w:eastAsia="zh-CN"/>
              </w:rPr>
              <w:t>当公司发生突发性事件引起环境污染风险时，应按照《突发性环境事件应急预案》要求，启动应急环境监测方案，以指导事故应急处置，最大限度减轻对周边环境敏感目标的污染风险。</w:t>
            </w:r>
          </w:p>
        </w:tc>
      </w:tr>
    </w:tbl>
    <w:p w14:paraId="3598FD38">
      <w:pPr>
        <w:rPr>
          <w:rFonts w:hint="default" w:ascii="Times New Roman" w:hAnsi="Times New Roman" w:eastAsia="宋体" w:cs="Times New Roman"/>
          <w:color w:val="auto"/>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43DD8A7F">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五、环境保护措施监督检查清单</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917"/>
        <w:gridCol w:w="1078"/>
        <w:gridCol w:w="1548"/>
        <w:gridCol w:w="1962"/>
        <w:gridCol w:w="1757"/>
      </w:tblGrid>
      <w:tr w14:paraId="75A72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8" w:space="0"/>
              <w:left w:val="single" w:color="auto" w:sz="4" w:space="0"/>
              <w:bottom w:val="single" w:color="auto" w:sz="4" w:space="0"/>
              <w:tl2br w:val="single" w:color="auto" w:sz="4" w:space="0"/>
            </w:tcBorders>
          </w:tcPr>
          <w:p w14:paraId="6E499CF0">
            <w:pPr>
              <w:adjustRightInd w:val="0"/>
              <w:snapToGrid w:val="0"/>
              <w:ind w:firstLine="84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内容</w:t>
            </w:r>
          </w:p>
          <w:p w14:paraId="610F2648">
            <w:pPr>
              <w:adjustRightInd w:val="0"/>
              <w:snapToGrid w:val="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要素</w:t>
            </w:r>
          </w:p>
        </w:tc>
        <w:tc>
          <w:tcPr>
            <w:tcW w:w="1995" w:type="dxa"/>
            <w:gridSpan w:val="2"/>
            <w:vAlign w:val="center"/>
          </w:tcPr>
          <w:p w14:paraId="6627DB24">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排放口</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编号、</w:t>
            </w:r>
          </w:p>
          <w:p w14:paraId="4E62B414">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名称</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/污染源</w:t>
            </w:r>
          </w:p>
        </w:tc>
        <w:tc>
          <w:tcPr>
            <w:tcW w:w="1548" w:type="dxa"/>
            <w:vAlign w:val="center"/>
          </w:tcPr>
          <w:p w14:paraId="37D748D6">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污染物项目</w:t>
            </w:r>
          </w:p>
        </w:tc>
        <w:tc>
          <w:tcPr>
            <w:tcW w:w="1962" w:type="dxa"/>
            <w:vAlign w:val="center"/>
          </w:tcPr>
          <w:p w14:paraId="71D0970C">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环境保护措施</w:t>
            </w:r>
          </w:p>
        </w:tc>
        <w:tc>
          <w:tcPr>
            <w:tcW w:w="1757" w:type="dxa"/>
            <w:vAlign w:val="center"/>
          </w:tcPr>
          <w:p w14:paraId="4DBFCA90">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执行标准</w:t>
            </w:r>
          </w:p>
        </w:tc>
      </w:tr>
      <w:tr w14:paraId="271CC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38" w:type="dxa"/>
            <w:vMerge w:val="restart"/>
            <w:tcBorders>
              <w:left w:val="single" w:color="auto" w:sz="4" w:space="0"/>
            </w:tcBorders>
            <w:vAlign w:val="center"/>
          </w:tcPr>
          <w:p w14:paraId="4E1FE99B">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大气环境</w:t>
            </w:r>
          </w:p>
        </w:tc>
        <w:tc>
          <w:tcPr>
            <w:tcW w:w="917" w:type="dxa"/>
            <w:vMerge w:val="restart"/>
            <w:tcBorders>
              <w:right w:val="single" w:color="auto" w:sz="4" w:space="0"/>
            </w:tcBorders>
            <w:vAlign w:val="center"/>
          </w:tcPr>
          <w:p w14:paraId="79DDF0DF">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无组织</w:t>
            </w:r>
          </w:p>
        </w:tc>
        <w:tc>
          <w:tcPr>
            <w:tcW w:w="1078" w:type="dxa"/>
            <w:vMerge w:val="restart"/>
            <w:tcBorders>
              <w:left w:val="single" w:color="auto" w:sz="4" w:space="0"/>
            </w:tcBorders>
            <w:vAlign w:val="center"/>
          </w:tcPr>
          <w:p w14:paraId="53825642">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w:t>
            </w:r>
          </w:p>
        </w:tc>
        <w:tc>
          <w:tcPr>
            <w:tcW w:w="1548" w:type="dxa"/>
            <w:vAlign w:val="center"/>
          </w:tcPr>
          <w:p w14:paraId="532F7025">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非甲烷总烃</w:t>
            </w:r>
          </w:p>
        </w:tc>
        <w:tc>
          <w:tcPr>
            <w:tcW w:w="1962" w:type="dxa"/>
            <w:vAlign w:val="center"/>
          </w:tcPr>
          <w:p w14:paraId="6EF778C8">
            <w:pPr>
              <w:adjustRightInd w:val="0"/>
              <w:snapToGrid w:val="0"/>
              <w:jc w:val="center"/>
              <w:rPr>
                <w:rFonts w:hint="eastAsia" w:ascii="Times New Roman" w:hAnsi="Times New Roman" w:cs="Times New Roman" w:eastAsia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油雾分离器</w:t>
            </w:r>
          </w:p>
        </w:tc>
        <w:tc>
          <w:tcPr>
            <w:tcW w:w="1757" w:type="dxa"/>
            <w:vMerge w:val="restart"/>
            <w:vAlign w:val="center"/>
          </w:tcPr>
          <w:p w14:paraId="50586311">
            <w:pPr>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《大气污染物综合排放标准》（DB32/4041-2021）表</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浓度限值</w:t>
            </w:r>
          </w:p>
        </w:tc>
      </w:tr>
      <w:tr w14:paraId="5D1C4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38" w:type="dxa"/>
            <w:vMerge w:val="continue"/>
            <w:tcBorders>
              <w:left w:val="single" w:color="auto" w:sz="4" w:space="0"/>
            </w:tcBorders>
            <w:vAlign w:val="center"/>
          </w:tcPr>
          <w:p w14:paraId="50B71B5C">
            <w:pPr>
              <w:adjustRightInd w:val="0"/>
              <w:snapToGrid w:val="0"/>
              <w:jc w:val="center"/>
              <w:rPr>
                <w:color w:val="auto"/>
                <w:highlight w:val="none"/>
              </w:rPr>
            </w:pPr>
          </w:p>
        </w:tc>
        <w:tc>
          <w:tcPr>
            <w:tcW w:w="917" w:type="dxa"/>
            <w:vMerge w:val="continue"/>
            <w:tcBorders>
              <w:right w:val="single" w:color="auto" w:sz="4" w:space="0"/>
            </w:tcBorders>
            <w:vAlign w:val="center"/>
          </w:tcPr>
          <w:p w14:paraId="28AB4F3C">
            <w:pPr>
              <w:adjustRightInd w:val="0"/>
              <w:snapToGrid w:val="0"/>
              <w:jc w:val="center"/>
              <w:rPr>
                <w:color w:val="auto"/>
                <w:highlight w:val="none"/>
              </w:rPr>
            </w:pPr>
          </w:p>
        </w:tc>
        <w:tc>
          <w:tcPr>
            <w:tcW w:w="1078" w:type="dxa"/>
            <w:vMerge w:val="continue"/>
            <w:tcBorders>
              <w:left w:val="single" w:color="auto" w:sz="4" w:space="0"/>
            </w:tcBorders>
            <w:vAlign w:val="center"/>
          </w:tcPr>
          <w:p w14:paraId="7F3B3B4F">
            <w:pPr>
              <w:adjustRightInd w:val="0"/>
              <w:snapToGrid w:val="0"/>
              <w:jc w:val="center"/>
              <w:rPr>
                <w:color w:val="auto"/>
                <w:highlight w:val="none"/>
              </w:rPr>
            </w:pPr>
          </w:p>
        </w:tc>
        <w:tc>
          <w:tcPr>
            <w:tcW w:w="1548" w:type="dxa"/>
            <w:vAlign w:val="center"/>
          </w:tcPr>
          <w:p w14:paraId="7703669C">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颗粒物</w:t>
            </w:r>
          </w:p>
        </w:tc>
        <w:tc>
          <w:tcPr>
            <w:tcW w:w="1962" w:type="dxa"/>
            <w:vAlign w:val="center"/>
          </w:tcPr>
          <w:p w14:paraId="21A2B172">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移动式烟尘净化器</w:t>
            </w:r>
          </w:p>
        </w:tc>
        <w:tc>
          <w:tcPr>
            <w:tcW w:w="1757" w:type="dxa"/>
            <w:vMerge w:val="continue"/>
            <w:vAlign w:val="center"/>
          </w:tcPr>
          <w:p w14:paraId="55BCCFB8">
            <w:pPr>
              <w:adjustRightInd w:val="0"/>
              <w:snapToGrid w:val="0"/>
              <w:jc w:val="center"/>
              <w:rPr>
                <w:rFonts w:hint="default" w:ascii="Times New Roman" w:hAnsi="Times New Roman" w:eastAsia="宋体" w:cs="Times New Roman"/>
                <w:color w:val="auto"/>
                <w:sz w:val="24"/>
                <w:szCs w:val="24"/>
                <w:highlight w:val="none"/>
              </w:rPr>
            </w:pPr>
          </w:p>
        </w:tc>
      </w:tr>
      <w:tr w14:paraId="19BC9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38" w:type="dxa"/>
            <w:vMerge w:val="continue"/>
            <w:tcBorders>
              <w:left w:val="single" w:color="auto" w:sz="4" w:space="0"/>
            </w:tcBorders>
            <w:vAlign w:val="center"/>
          </w:tcPr>
          <w:p w14:paraId="1EC6E941">
            <w:pPr>
              <w:adjustRightInd w:val="0"/>
              <w:snapToGrid w:val="0"/>
              <w:jc w:val="center"/>
              <w:rPr>
                <w:rFonts w:hint="default" w:ascii="Times New Roman" w:hAnsi="Times New Roman" w:eastAsia="宋体" w:cs="Times New Roman"/>
                <w:color w:val="auto"/>
                <w:sz w:val="24"/>
                <w:szCs w:val="24"/>
                <w:highlight w:val="none"/>
              </w:rPr>
            </w:pPr>
          </w:p>
        </w:tc>
        <w:tc>
          <w:tcPr>
            <w:tcW w:w="917" w:type="dxa"/>
            <w:vMerge w:val="continue"/>
            <w:tcBorders>
              <w:right w:val="single" w:color="auto" w:sz="4" w:space="0"/>
            </w:tcBorders>
            <w:vAlign w:val="center"/>
          </w:tcPr>
          <w:p w14:paraId="2B27FE0E">
            <w:pPr>
              <w:adjustRightInd w:val="0"/>
              <w:snapToGrid w:val="0"/>
              <w:jc w:val="center"/>
              <w:rPr>
                <w:rFonts w:hint="default" w:ascii="Times New Roman" w:hAnsi="Times New Roman" w:eastAsia="宋体" w:cs="Times New Roman"/>
                <w:color w:val="auto"/>
                <w:sz w:val="24"/>
                <w:szCs w:val="24"/>
                <w:highlight w:val="none"/>
              </w:rPr>
            </w:pPr>
          </w:p>
        </w:tc>
        <w:tc>
          <w:tcPr>
            <w:tcW w:w="1078" w:type="dxa"/>
            <w:tcBorders>
              <w:left w:val="single" w:color="auto" w:sz="4" w:space="0"/>
            </w:tcBorders>
            <w:vAlign w:val="center"/>
          </w:tcPr>
          <w:p w14:paraId="1343016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厂区内</w:t>
            </w:r>
          </w:p>
        </w:tc>
        <w:tc>
          <w:tcPr>
            <w:tcW w:w="1548" w:type="dxa"/>
            <w:vAlign w:val="center"/>
          </w:tcPr>
          <w:p w14:paraId="0CF287A4">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非甲烷总烃</w:t>
            </w:r>
          </w:p>
        </w:tc>
        <w:tc>
          <w:tcPr>
            <w:tcW w:w="1962" w:type="dxa"/>
            <w:vAlign w:val="center"/>
          </w:tcPr>
          <w:p w14:paraId="5E5BEAEB">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源头治理，加强管理</w:t>
            </w:r>
          </w:p>
        </w:tc>
        <w:tc>
          <w:tcPr>
            <w:tcW w:w="1757" w:type="dxa"/>
            <w:vAlign w:val="center"/>
          </w:tcPr>
          <w:p w14:paraId="544631FC">
            <w:pPr>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《大气污染物综合排放标准》（DB32/4041-2021）表2浓度限值</w:t>
            </w:r>
          </w:p>
        </w:tc>
      </w:tr>
      <w:tr w14:paraId="40725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tcBorders>
            <w:vAlign w:val="center"/>
          </w:tcPr>
          <w:p w14:paraId="7D8B7D48">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1995" w:type="dxa"/>
            <w:gridSpan w:val="2"/>
            <w:vAlign w:val="center"/>
          </w:tcPr>
          <w:p w14:paraId="5E2A1092">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生活污水</w:t>
            </w:r>
          </w:p>
        </w:tc>
        <w:tc>
          <w:tcPr>
            <w:tcW w:w="1548" w:type="dxa"/>
            <w:vAlign w:val="center"/>
          </w:tcPr>
          <w:p w14:paraId="647521E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pH、COD、SS、氨氮、总磷、总氮</w:t>
            </w:r>
          </w:p>
        </w:tc>
        <w:tc>
          <w:tcPr>
            <w:tcW w:w="1962" w:type="dxa"/>
            <w:vAlign w:val="center"/>
          </w:tcPr>
          <w:p w14:paraId="29657356">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highlight w:val="none"/>
                <w:lang w:val="en-US" w:eastAsia="zh-CN"/>
              </w:rPr>
              <w:t>经</w:t>
            </w:r>
            <w:r>
              <w:rPr>
                <w:rFonts w:hint="eastAsia" w:ascii="Times New Roman" w:hAnsi="Times New Roman" w:eastAsia="宋体" w:cs="Times New Roman"/>
                <w:bCs/>
                <w:color w:val="auto"/>
                <w:sz w:val="24"/>
                <w:highlight w:val="none"/>
                <w:lang w:val="en-US" w:eastAsia="zh-CN"/>
              </w:rPr>
              <w:t>化粪池处理后进入</w:t>
            </w:r>
            <w:r>
              <w:rPr>
                <w:rFonts w:hint="default" w:ascii="Times New Roman" w:hAnsi="Times New Roman" w:eastAsia="宋体" w:cs="Times New Roman"/>
                <w:bCs/>
                <w:color w:val="auto"/>
                <w:sz w:val="24"/>
                <w:highlight w:val="none"/>
                <w:lang w:val="en-US" w:eastAsia="zh-CN"/>
              </w:rPr>
              <w:t>市政污水管网接至</w:t>
            </w:r>
            <w:r>
              <w:rPr>
                <w:rFonts w:hint="default" w:ascii="Times New Roman" w:hAnsi="Times New Roman" w:eastAsia="宋体" w:cs="Times New Roman"/>
                <w:color w:val="auto"/>
                <w:sz w:val="24"/>
                <w:szCs w:val="24"/>
                <w:highlight w:val="none"/>
              </w:rPr>
              <w:t>常州市金坛区第二污水处理厂集中处理</w:t>
            </w:r>
          </w:p>
        </w:tc>
        <w:tc>
          <w:tcPr>
            <w:tcW w:w="1757" w:type="dxa"/>
            <w:vAlign w:val="center"/>
          </w:tcPr>
          <w:p w14:paraId="799003F1">
            <w:pPr>
              <w:adjustRightInd w:val="0"/>
              <w:snapToGrid w:val="0"/>
              <w:jc w:val="center"/>
              <w:rPr>
                <w:rFonts w:hint="default"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金坛第二污水处理厂接管标准</w:t>
            </w:r>
          </w:p>
        </w:tc>
      </w:tr>
      <w:tr w14:paraId="25EC4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538" w:type="dxa"/>
            <w:vMerge w:val="restart"/>
            <w:tcBorders>
              <w:top w:val="single" w:color="auto" w:sz="4" w:space="0"/>
              <w:left w:val="single" w:color="auto" w:sz="4" w:space="0"/>
            </w:tcBorders>
            <w:vAlign w:val="center"/>
          </w:tcPr>
          <w:p w14:paraId="064E6039">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固体废物</w:t>
            </w:r>
          </w:p>
        </w:tc>
        <w:tc>
          <w:tcPr>
            <w:tcW w:w="1995" w:type="dxa"/>
            <w:gridSpan w:val="2"/>
            <w:vAlign w:val="center"/>
          </w:tcPr>
          <w:p w14:paraId="4AD13AC5">
            <w:pPr>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机加工</w:t>
            </w:r>
          </w:p>
        </w:tc>
        <w:tc>
          <w:tcPr>
            <w:tcW w:w="1548" w:type="dxa"/>
            <w:tcBorders>
              <w:bottom w:val="single" w:color="auto" w:sz="4" w:space="0"/>
            </w:tcBorders>
            <w:vAlign w:val="center"/>
          </w:tcPr>
          <w:p w14:paraId="6398A94B">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color w:val="auto"/>
                <w:sz w:val="24"/>
                <w:szCs w:val="24"/>
                <w:highlight w:val="none"/>
                <w:lang w:val="en-US" w:eastAsia="zh-CN"/>
              </w:rPr>
              <w:t>金属屑</w:t>
            </w:r>
          </w:p>
        </w:tc>
        <w:tc>
          <w:tcPr>
            <w:tcW w:w="1962" w:type="dxa"/>
            <w:vMerge w:val="restart"/>
            <w:vAlign w:val="center"/>
          </w:tcPr>
          <w:p w14:paraId="0A30DB9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外售综合利用</w:t>
            </w:r>
          </w:p>
        </w:tc>
        <w:tc>
          <w:tcPr>
            <w:tcW w:w="1757" w:type="dxa"/>
            <w:vMerge w:val="restart"/>
            <w:vAlign w:val="center"/>
          </w:tcPr>
          <w:p w14:paraId="2B1DD00D">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有效处置</w:t>
            </w:r>
          </w:p>
        </w:tc>
      </w:tr>
      <w:tr w14:paraId="180EF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538" w:type="dxa"/>
            <w:vMerge w:val="continue"/>
            <w:tcBorders>
              <w:left w:val="single" w:color="auto" w:sz="4" w:space="0"/>
            </w:tcBorders>
            <w:vAlign w:val="center"/>
          </w:tcPr>
          <w:p w14:paraId="719C66FD">
            <w:pPr>
              <w:adjustRightInd w:val="0"/>
              <w:snapToGrid w:val="0"/>
              <w:jc w:val="center"/>
              <w:rPr>
                <w:color w:val="auto"/>
                <w:highlight w:val="none"/>
              </w:rPr>
            </w:pPr>
          </w:p>
        </w:tc>
        <w:tc>
          <w:tcPr>
            <w:tcW w:w="1995" w:type="dxa"/>
            <w:gridSpan w:val="2"/>
            <w:vAlign w:val="center"/>
          </w:tcPr>
          <w:p w14:paraId="339DC1C5">
            <w:pPr>
              <w:adjustRightInd w:val="0"/>
              <w:snapToGrid w:val="0"/>
              <w:jc w:val="center"/>
              <w:rPr>
                <w:rFonts w:hint="eastAsia" w:eastAsiaTheme="minorEastAsia"/>
                <w:color w:val="auto"/>
                <w:highlight w:val="none"/>
                <w:lang w:val="en-US" w:eastAsia="zh-CN"/>
              </w:rPr>
            </w:pPr>
            <w:r>
              <w:rPr>
                <w:rFonts w:hint="eastAsia" w:ascii="宋体" w:hAnsi="宋体" w:eastAsia="宋体" w:cs="宋体"/>
                <w:color w:val="auto"/>
                <w:sz w:val="24"/>
                <w:szCs w:val="24"/>
                <w:highlight w:val="none"/>
                <w:lang w:val="en-US" w:eastAsia="zh-CN"/>
              </w:rPr>
              <w:t>废气处理</w:t>
            </w:r>
          </w:p>
        </w:tc>
        <w:tc>
          <w:tcPr>
            <w:tcW w:w="1548" w:type="dxa"/>
            <w:tcBorders>
              <w:bottom w:val="single" w:color="auto" w:sz="4" w:space="0"/>
            </w:tcBorders>
            <w:vAlign w:val="center"/>
          </w:tcPr>
          <w:p w14:paraId="5D8F4CC8">
            <w:pPr>
              <w:adjustRightInd w:val="0"/>
              <w:snapToGrid w:val="0"/>
              <w:jc w:val="center"/>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废滤芯</w:t>
            </w:r>
          </w:p>
        </w:tc>
        <w:tc>
          <w:tcPr>
            <w:tcW w:w="1962" w:type="dxa"/>
            <w:vMerge w:val="continue"/>
            <w:vAlign w:val="center"/>
          </w:tcPr>
          <w:p w14:paraId="0C45F6B2">
            <w:pPr>
              <w:adjustRightInd w:val="0"/>
              <w:snapToGrid w:val="0"/>
              <w:jc w:val="center"/>
              <w:rPr>
                <w:rFonts w:hint="eastAsia" w:ascii="Times New Roman" w:hAnsi="Times New Roman" w:eastAsia="宋体" w:cs="Times New Roman"/>
                <w:b w:val="0"/>
                <w:bCs/>
                <w:color w:val="auto"/>
                <w:sz w:val="24"/>
                <w:szCs w:val="24"/>
                <w:highlight w:val="none"/>
                <w:lang w:val="en-US" w:eastAsia="zh-CN"/>
              </w:rPr>
            </w:pPr>
          </w:p>
        </w:tc>
        <w:tc>
          <w:tcPr>
            <w:tcW w:w="1757" w:type="dxa"/>
            <w:vMerge w:val="continue"/>
            <w:vAlign w:val="center"/>
          </w:tcPr>
          <w:p w14:paraId="2F1C3AAD">
            <w:pPr>
              <w:adjustRightInd w:val="0"/>
              <w:snapToGrid w:val="0"/>
              <w:jc w:val="center"/>
              <w:rPr>
                <w:rFonts w:hint="eastAsia" w:ascii="Times New Roman" w:hAnsi="Times New Roman" w:eastAsia="宋体" w:cs="Times New Roman"/>
                <w:b w:val="0"/>
                <w:bCs/>
                <w:color w:val="auto"/>
                <w:sz w:val="24"/>
                <w:szCs w:val="24"/>
                <w:highlight w:val="none"/>
                <w:lang w:val="en-US" w:eastAsia="zh-CN"/>
              </w:rPr>
            </w:pPr>
          </w:p>
        </w:tc>
      </w:tr>
      <w:tr w14:paraId="41856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398C447D">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shd w:val="clear" w:color="auto" w:fill="auto"/>
            <w:vAlign w:val="center"/>
          </w:tcPr>
          <w:p w14:paraId="0D873216">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机加工</w:t>
            </w:r>
          </w:p>
        </w:tc>
        <w:tc>
          <w:tcPr>
            <w:tcW w:w="1548" w:type="dxa"/>
            <w:tcBorders>
              <w:bottom w:val="single" w:color="auto" w:sz="4" w:space="0"/>
            </w:tcBorders>
            <w:shd w:val="clear" w:color="auto" w:fill="auto"/>
            <w:vAlign w:val="center"/>
          </w:tcPr>
          <w:p w14:paraId="64A19CAB">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废</w:t>
            </w:r>
            <w:r>
              <w:rPr>
                <w:rFonts w:hint="eastAsia" w:ascii="Times New Roman" w:hAnsi="Times New Roman" w:eastAsia="宋体" w:cs="Times New Roman"/>
                <w:color w:val="auto"/>
                <w:sz w:val="24"/>
                <w:szCs w:val="24"/>
                <w:highlight w:val="none"/>
                <w:lang w:val="en-US" w:eastAsia="zh-CN"/>
              </w:rPr>
              <w:t>切削液</w:t>
            </w:r>
          </w:p>
        </w:tc>
        <w:tc>
          <w:tcPr>
            <w:tcW w:w="1962" w:type="dxa"/>
            <w:vMerge w:val="restart"/>
            <w:vAlign w:val="center"/>
          </w:tcPr>
          <w:p w14:paraId="017048F7">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委托有资质单位处置</w:t>
            </w:r>
          </w:p>
        </w:tc>
        <w:tc>
          <w:tcPr>
            <w:tcW w:w="1757" w:type="dxa"/>
            <w:vMerge w:val="continue"/>
            <w:vAlign w:val="center"/>
          </w:tcPr>
          <w:p w14:paraId="40989224">
            <w:pPr>
              <w:adjustRightInd w:val="0"/>
              <w:snapToGrid w:val="0"/>
              <w:jc w:val="center"/>
              <w:rPr>
                <w:rFonts w:hint="default" w:ascii="Times New Roman" w:hAnsi="Times New Roman" w:eastAsia="宋体" w:cs="Times New Roman"/>
                <w:color w:val="auto"/>
                <w:sz w:val="24"/>
                <w:szCs w:val="24"/>
                <w:highlight w:val="none"/>
              </w:rPr>
            </w:pPr>
          </w:p>
        </w:tc>
      </w:tr>
      <w:tr w14:paraId="20240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2A181170">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shd w:val="clear" w:color="auto" w:fill="auto"/>
            <w:vAlign w:val="center"/>
          </w:tcPr>
          <w:p w14:paraId="2C342D4F">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机加工</w:t>
            </w:r>
          </w:p>
        </w:tc>
        <w:tc>
          <w:tcPr>
            <w:tcW w:w="1548" w:type="dxa"/>
            <w:tcBorders>
              <w:bottom w:val="single" w:color="auto" w:sz="4" w:space="0"/>
            </w:tcBorders>
            <w:shd w:val="clear" w:color="auto" w:fill="auto"/>
            <w:vAlign w:val="center"/>
          </w:tcPr>
          <w:p w14:paraId="10A732E8">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磨泥</w:t>
            </w:r>
          </w:p>
        </w:tc>
        <w:tc>
          <w:tcPr>
            <w:tcW w:w="1962" w:type="dxa"/>
            <w:vMerge w:val="continue"/>
            <w:vAlign w:val="center"/>
          </w:tcPr>
          <w:p w14:paraId="785E42D8">
            <w:pPr>
              <w:adjustRightInd w:val="0"/>
              <w:snapToGrid w:val="0"/>
              <w:jc w:val="center"/>
              <w:rPr>
                <w:rFonts w:hint="default" w:ascii="Times New Roman" w:hAnsi="Times New Roman" w:eastAsia="宋体" w:cs="Times New Roman"/>
                <w:color w:val="auto"/>
                <w:sz w:val="24"/>
                <w:szCs w:val="24"/>
                <w:highlight w:val="none"/>
              </w:rPr>
            </w:pPr>
          </w:p>
        </w:tc>
        <w:tc>
          <w:tcPr>
            <w:tcW w:w="1757" w:type="dxa"/>
            <w:vMerge w:val="continue"/>
            <w:vAlign w:val="center"/>
          </w:tcPr>
          <w:p w14:paraId="6F600EE6">
            <w:pPr>
              <w:adjustRightInd w:val="0"/>
              <w:snapToGrid w:val="0"/>
              <w:jc w:val="center"/>
              <w:rPr>
                <w:rFonts w:hint="default" w:ascii="Times New Roman" w:hAnsi="Times New Roman" w:eastAsia="宋体" w:cs="Times New Roman"/>
                <w:color w:val="auto"/>
                <w:sz w:val="24"/>
                <w:szCs w:val="24"/>
                <w:highlight w:val="none"/>
              </w:rPr>
            </w:pPr>
          </w:p>
        </w:tc>
      </w:tr>
      <w:tr w14:paraId="26745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5E3119E1">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shd w:val="clear" w:color="auto" w:fill="auto"/>
            <w:vAlign w:val="center"/>
          </w:tcPr>
          <w:p w14:paraId="00E95672">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清洗</w:t>
            </w:r>
          </w:p>
        </w:tc>
        <w:tc>
          <w:tcPr>
            <w:tcW w:w="1548" w:type="dxa"/>
            <w:tcBorders>
              <w:bottom w:val="single" w:color="auto" w:sz="4" w:space="0"/>
            </w:tcBorders>
            <w:shd w:val="clear" w:color="auto" w:fill="auto"/>
            <w:vAlign w:val="center"/>
          </w:tcPr>
          <w:p w14:paraId="0D8800AC">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清洗废液</w:t>
            </w:r>
          </w:p>
        </w:tc>
        <w:tc>
          <w:tcPr>
            <w:tcW w:w="1962" w:type="dxa"/>
            <w:vMerge w:val="continue"/>
            <w:vAlign w:val="center"/>
          </w:tcPr>
          <w:p w14:paraId="64174B42">
            <w:pPr>
              <w:adjustRightInd w:val="0"/>
              <w:snapToGrid w:val="0"/>
              <w:jc w:val="center"/>
              <w:rPr>
                <w:rFonts w:hint="default" w:ascii="Times New Roman" w:hAnsi="Times New Roman" w:eastAsia="宋体" w:cs="Times New Roman"/>
                <w:color w:val="auto"/>
                <w:sz w:val="24"/>
                <w:szCs w:val="24"/>
                <w:highlight w:val="none"/>
              </w:rPr>
            </w:pPr>
          </w:p>
        </w:tc>
        <w:tc>
          <w:tcPr>
            <w:tcW w:w="1757" w:type="dxa"/>
            <w:vMerge w:val="continue"/>
            <w:vAlign w:val="center"/>
          </w:tcPr>
          <w:p w14:paraId="2E265AF9">
            <w:pPr>
              <w:adjustRightInd w:val="0"/>
              <w:snapToGrid w:val="0"/>
              <w:jc w:val="center"/>
              <w:rPr>
                <w:rFonts w:hint="default" w:ascii="Times New Roman" w:hAnsi="Times New Roman" w:eastAsia="宋体" w:cs="Times New Roman"/>
                <w:color w:val="auto"/>
                <w:sz w:val="24"/>
                <w:szCs w:val="24"/>
                <w:highlight w:val="none"/>
              </w:rPr>
            </w:pPr>
          </w:p>
        </w:tc>
      </w:tr>
      <w:tr w14:paraId="0293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0EFB1F03">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shd w:val="clear" w:color="auto" w:fill="auto"/>
            <w:vAlign w:val="center"/>
          </w:tcPr>
          <w:p w14:paraId="1DA25409">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原料包装</w:t>
            </w:r>
          </w:p>
        </w:tc>
        <w:tc>
          <w:tcPr>
            <w:tcW w:w="1548" w:type="dxa"/>
            <w:tcBorders>
              <w:bottom w:val="single" w:color="auto" w:sz="4" w:space="0"/>
            </w:tcBorders>
            <w:shd w:val="clear" w:color="auto" w:fill="auto"/>
            <w:vAlign w:val="center"/>
          </w:tcPr>
          <w:p w14:paraId="738A22E3">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废包装桶</w:t>
            </w:r>
          </w:p>
        </w:tc>
        <w:tc>
          <w:tcPr>
            <w:tcW w:w="1962" w:type="dxa"/>
            <w:vMerge w:val="continue"/>
            <w:vAlign w:val="center"/>
          </w:tcPr>
          <w:p w14:paraId="56A3F1D5">
            <w:pPr>
              <w:adjustRightInd w:val="0"/>
              <w:snapToGrid w:val="0"/>
              <w:jc w:val="center"/>
              <w:rPr>
                <w:rFonts w:hint="default" w:ascii="Times New Roman" w:hAnsi="Times New Roman" w:eastAsia="宋体" w:cs="Times New Roman"/>
                <w:color w:val="auto"/>
                <w:sz w:val="24"/>
                <w:szCs w:val="24"/>
                <w:highlight w:val="none"/>
              </w:rPr>
            </w:pPr>
          </w:p>
        </w:tc>
        <w:tc>
          <w:tcPr>
            <w:tcW w:w="1757" w:type="dxa"/>
            <w:vMerge w:val="continue"/>
            <w:vAlign w:val="center"/>
          </w:tcPr>
          <w:p w14:paraId="27D2526E">
            <w:pPr>
              <w:adjustRightInd w:val="0"/>
              <w:snapToGrid w:val="0"/>
              <w:jc w:val="center"/>
              <w:rPr>
                <w:rFonts w:hint="default" w:ascii="Times New Roman" w:hAnsi="Times New Roman" w:eastAsia="宋体" w:cs="Times New Roman"/>
                <w:color w:val="auto"/>
                <w:sz w:val="24"/>
                <w:szCs w:val="24"/>
                <w:highlight w:val="none"/>
              </w:rPr>
            </w:pPr>
          </w:p>
        </w:tc>
      </w:tr>
      <w:tr w14:paraId="6F1F9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6497A5A7">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shd w:val="clear" w:color="auto" w:fill="auto"/>
            <w:vAlign w:val="center"/>
          </w:tcPr>
          <w:p w14:paraId="5D596DC9">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机加工</w:t>
            </w:r>
          </w:p>
        </w:tc>
        <w:tc>
          <w:tcPr>
            <w:tcW w:w="1548" w:type="dxa"/>
            <w:tcBorders>
              <w:bottom w:val="single" w:color="auto" w:sz="4" w:space="0"/>
            </w:tcBorders>
            <w:shd w:val="clear" w:color="auto" w:fill="auto"/>
            <w:vAlign w:val="center"/>
          </w:tcPr>
          <w:p w14:paraId="4391F179">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含油抹布手套</w:t>
            </w:r>
          </w:p>
        </w:tc>
        <w:tc>
          <w:tcPr>
            <w:tcW w:w="1962" w:type="dxa"/>
            <w:vMerge w:val="continue"/>
            <w:vAlign w:val="center"/>
          </w:tcPr>
          <w:p w14:paraId="467324E2">
            <w:pPr>
              <w:adjustRightInd w:val="0"/>
              <w:snapToGrid w:val="0"/>
              <w:jc w:val="center"/>
              <w:rPr>
                <w:rFonts w:hint="default" w:ascii="Times New Roman" w:hAnsi="Times New Roman" w:eastAsia="宋体" w:cs="Times New Roman"/>
                <w:color w:val="auto"/>
                <w:sz w:val="24"/>
                <w:szCs w:val="24"/>
                <w:highlight w:val="none"/>
              </w:rPr>
            </w:pPr>
          </w:p>
        </w:tc>
        <w:tc>
          <w:tcPr>
            <w:tcW w:w="1757" w:type="dxa"/>
            <w:vMerge w:val="continue"/>
            <w:vAlign w:val="center"/>
          </w:tcPr>
          <w:p w14:paraId="442BE048">
            <w:pPr>
              <w:adjustRightInd w:val="0"/>
              <w:snapToGrid w:val="0"/>
              <w:jc w:val="center"/>
              <w:rPr>
                <w:rFonts w:hint="default" w:ascii="Times New Roman" w:hAnsi="Times New Roman" w:eastAsia="宋体" w:cs="Times New Roman"/>
                <w:color w:val="auto"/>
                <w:sz w:val="24"/>
                <w:szCs w:val="24"/>
                <w:highlight w:val="none"/>
              </w:rPr>
            </w:pPr>
          </w:p>
        </w:tc>
      </w:tr>
      <w:tr w14:paraId="42CFE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38" w:type="dxa"/>
            <w:vMerge w:val="continue"/>
            <w:tcBorders>
              <w:left w:val="single" w:color="auto" w:sz="4" w:space="0"/>
            </w:tcBorders>
            <w:vAlign w:val="center"/>
          </w:tcPr>
          <w:p w14:paraId="5876F69E">
            <w:pPr>
              <w:adjustRightInd w:val="0"/>
              <w:snapToGrid w:val="0"/>
              <w:jc w:val="center"/>
              <w:rPr>
                <w:rFonts w:hint="default" w:ascii="Times New Roman" w:hAnsi="Times New Roman" w:eastAsia="宋体" w:cs="Times New Roman"/>
                <w:color w:val="auto"/>
                <w:sz w:val="24"/>
                <w:szCs w:val="24"/>
                <w:highlight w:val="none"/>
              </w:rPr>
            </w:pPr>
          </w:p>
        </w:tc>
        <w:tc>
          <w:tcPr>
            <w:tcW w:w="1995" w:type="dxa"/>
            <w:gridSpan w:val="2"/>
            <w:vAlign w:val="center"/>
          </w:tcPr>
          <w:p w14:paraId="4AC07AE1">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办公、生活</w:t>
            </w:r>
          </w:p>
        </w:tc>
        <w:tc>
          <w:tcPr>
            <w:tcW w:w="1548" w:type="dxa"/>
            <w:tcBorders>
              <w:bottom w:val="single" w:color="auto" w:sz="4" w:space="0"/>
            </w:tcBorders>
            <w:vAlign w:val="center"/>
          </w:tcPr>
          <w:p w14:paraId="66EAED2B">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生活垃圾</w:t>
            </w:r>
          </w:p>
        </w:tc>
        <w:tc>
          <w:tcPr>
            <w:tcW w:w="1962" w:type="dxa"/>
            <w:vAlign w:val="center"/>
          </w:tcPr>
          <w:p w14:paraId="471438D9">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环卫清运</w:t>
            </w:r>
          </w:p>
        </w:tc>
        <w:tc>
          <w:tcPr>
            <w:tcW w:w="1757" w:type="dxa"/>
            <w:vMerge w:val="continue"/>
            <w:vAlign w:val="center"/>
          </w:tcPr>
          <w:p w14:paraId="0F7E670C">
            <w:pPr>
              <w:adjustRightInd w:val="0"/>
              <w:snapToGrid w:val="0"/>
              <w:jc w:val="center"/>
              <w:rPr>
                <w:rFonts w:hint="default" w:ascii="Times New Roman" w:hAnsi="Times New Roman" w:eastAsia="宋体" w:cs="Times New Roman"/>
                <w:color w:val="auto"/>
                <w:sz w:val="24"/>
                <w:szCs w:val="24"/>
                <w:highlight w:val="none"/>
              </w:rPr>
            </w:pPr>
          </w:p>
        </w:tc>
      </w:tr>
      <w:tr w14:paraId="7DBAD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bottom w:val="single" w:color="auto" w:sz="4" w:space="0"/>
            </w:tcBorders>
            <w:vAlign w:val="center"/>
          </w:tcPr>
          <w:p w14:paraId="62959BD1">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w:t>
            </w:r>
          </w:p>
        </w:tc>
        <w:tc>
          <w:tcPr>
            <w:tcW w:w="1995" w:type="dxa"/>
            <w:gridSpan w:val="2"/>
            <w:vAlign w:val="center"/>
          </w:tcPr>
          <w:p w14:paraId="0AC0FCB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生产及公辅设备</w:t>
            </w:r>
          </w:p>
        </w:tc>
        <w:tc>
          <w:tcPr>
            <w:tcW w:w="1548" w:type="dxa"/>
            <w:vAlign w:val="center"/>
          </w:tcPr>
          <w:p w14:paraId="3F9F45A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p>
        </w:tc>
        <w:tc>
          <w:tcPr>
            <w:tcW w:w="1962" w:type="dxa"/>
            <w:vAlign w:val="center"/>
          </w:tcPr>
          <w:p w14:paraId="096DEB23">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厂房隔声、减振措施</w:t>
            </w:r>
          </w:p>
        </w:tc>
        <w:tc>
          <w:tcPr>
            <w:tcW w:w="1757" w:type="dxa"/>
            <w:vAlign w:val="center"/>
          </w:tcPr>
          <w:p w14:paraId="68CB6E13">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《工业企业厂界环境噪声排放标准》（GB12348-2008）表1中3类标准限值</w:t>
            </w:r>
          </w:p>
        </w:tc>
      </w:tr>
      <w:tr w14:paraId="231FE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op w:val="single" w:color="auto" w:sz="4" w:space="0"/>
              <w:left w:val="single" w:color="auto" w:sz="4" w:space="0"/>
              <w:bottom w:val="single" w:color="auto" w:sz="4" w:space="0"/>
            </w:tcBorders>
            <w:vAlign w:val="center"/>
          </w:tcPr>
          <w:p w14:paraId="5944540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1995" w:type="dxa"/>
            <w:gridSpan w:val="2"/>
            <w:vAlign w:val="center"/>
          </w:tcPr>
          <w:p w14:paraId="523DE29D">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c>
          <w:tcPr>
            <w:tcW w:w="1548" w:type="dxa"/>
            <w:vAlign w:val="center"/>
          </w:tcPr>
          <w:p w14:paraId="3014AF87">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c>
          <w:tcPr>
            <w:tcW w:w="1962" w:type="dxa"/>
            <w:vAlign w:val="center"/>
          </w:tcPr>
          <w:p w14:paraId="025B2A95">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c>
          <w:tcPr>
            <w:tcW w:w="1757" w:type="dxa"/>
            <w:vAlign w:val="center"/>
          </w:tcPr>
          <w:p w14:paraId="7C450AFE">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p>
        </w:tc>
      </w:tr>
      <w:tr w14:paraId="0F617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38" w:type="dxa"/>
            <w:tcBorders>
              <w:top w:val="single" w:color="auto" w:sz="4" w:space="0"/>
              <w:left w:val="single" w:color="auto" w:sz="4" w:space="0"/>
              <w:bottom w:val="single" w:color="auto" w:sz="4" w:space="0"/>
            </w:tcBorders>
            <w:vAlign w:val="center"/>
          </w:tcPr>
          <w:p w14:paraId="4A31C3C8">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土壤及地下水污染防治措施</w:t>
            </w:r>
          </w:p>
        </w:tc>
        <w:tc>
          <w:tcPr>
            <w:tcW w:w="7262" w:type="dxa"/>
            <w:gridSpan w:val="5"/>
            <w:vAlign w:val="center"/>
          </w:tcPr>
          <w:p w14:paraId="6854520E">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（1）从设计、管理各种工艺设备和物料运输线路上，防止和减少污染物的跑冒滴漏，合理布局，减少污染物泄漏途径；</w:t>
            </w:r>
          </w:p>
          <w:p w14:paraId="0E9E9BBF">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（2）根据需要做好车间、仓库的防渗工作；</w:t>
            </w:r>
          </w:p>
          <w:p w14:paraId="79C7CC52">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（3）在厂区占地范围内采取绿化措施，以种植具有较强吸附能力的植物为主。</w:t>
            </w:r>
          </w:p>
          <w:p w14:paraId="6FF93EBF">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项目采取以上措施后，可有效防止废气沉降或经雨水淋溶渗漏至土壤，避免对其产生污染。</w:t>
            </w:r>
          </w:p>
        </w:tc>
      </w:tr>
      <w:tr w14:paraId="02459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38" w:type="dxa"/>
            <w:tcBorders>
              <w:top w:val="single" w:color="auto" w:sz="4" w:space="0"/>
              <w:left w:val="single" w:color="auto" w:sz="4" w:space="0"/>
              <w:bottom w:val="single" w:color="auto" w:sz="4" w:space="0"/>
            </w:tcBorders>
            <w:vAlign w:val="center"/>
          </w:tcPr>
          <w:p w14:paraId="4D5C5119">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生态保护措施</w:t>
            </w:r>
          </w:p>
        </w:tc>
        <w:tc>
          <w:tcPr>
            <w:tcW w:w="7262" w:type="dxa"/>
            <w:gridSpan w:val="5"/>
            <w:vAlign w:val="center"/>
          </w:tcPr>
          <w:p w14:paraId="6CF2FAD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w:t>
            </w:r>
          </w:p>
        </w:tc>
      </w:tr>
      <w:tr w14:paraId="1ABA4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38" w:type="dxa"/>
            <w:tcBorders>
              <w:top w:val="single" w:color="auto" w:sz="4" w:space="0"/>
              <w:left w:val="single" w:color="auto" w:sz="4" w:space="0"/>
              <w:bottom w:val="single" w:color="auto" w:sz="4" w:space="0"/>
            </w:tcBorders>
            <w:vAlign w:val="center"/>
          </w:tcPr>
          <w:p w14:paraId="7D2E4A72">
            <w:pPr>
              <w:adjustRightInd w:val="0"/>
              <w:snapToGrid w:val="0"/>
              <w:jc w:val="center"/>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14:paraId="64AD1989">
            <w:pPr>
              <w:adjustRightInd w:val="0"/>
              <w:snapToGrid w:val="0"/>
              <w:jc w:val="center"/>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防范措施</w:t>
            </w:r>
          </w:p>
        </w:tc>
        <w:tc>
          <w:tcPr>
            <w:tcW w:w="7262" w:type="dxa"/>
            <w:gridSpan w:val="5"/>
            <w:vAlign w:val="center"/>
          </w:tcPr>
          <w:p w14:paraId="016D3E43">
            <w:pPr>
              <w:adjustRightInd w:val="0"/>
              <w:snapToGrid w:val="0"/>
              <w:jc w:val="left"/>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做好厂区环境风险管理、风险应急物质配备，定期进行应急演练。</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企业所在园区已</w:t>
            </w:r>
            <w:r>
              <w:rPr>
                <w:rFonts w:hint="default" w:ascii="Times New Roman" w:hAnsi="Times New Roman" w:eastAsia="宋体" w:cs="Times New Roman"/>
                <w:color w:val="auto"/>
                <w:sz w:val="24"/>
                <w:szCs w:val="24"/>
                <w:highlight w:val="none"/>
              </w:rPr>
              <w:t>建设4</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0m³事故应急池</w:t>
            </w:r>
            <w:r>
              <w:rPr>
                <w:rFonts w:hint="eastAsia" w:ascii="Times New Roman" w:hAnsi="Times New Roman" w:eastAsia="宋体" w:cs="Times New Roman"/>
                <w:color w:val="auto"/>
                <w:sz w:val="24"/>
                <w:szCs w:val="24"/>
                <w:highlight w:val="none"/>
                <w:lang w:val="en-US" w:eastAsia="zh-CN"/>
              </w:rPr>
              <w:t>，并设置截断阀</w:t>
            </w:r>
            <w:r>
              <w:rPr>
                <w:rFonts w:hint="default" w:ascii="Times New Roman" w:hAnsi="Times New Roman" w:eastAsia="宋体" w:cs="Times New Roman"/>
                <w:color w:val="auto"/>
                <w:sz w:val="24"/>
                <w:szCs w:val="24"/>
                <w:highlight w:val="none"/>
              </w:rPr>
              <w:t>。</w:t>
            </w:r>
          </w:p>
        </w:tc>
      </w:tr>
      <w:tr w14:paraId="1FF4E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8" w:type="dxa"/>
            <w:tcBorders>
              <w:top w:val="single" w:color="auto" w:sz="4" w:space="0"/>
              <w:left w:val="single" w:color="auto" w:sz="4" w:space="0"/>
              <w:bottom w:val="single" w:color="auto" w:sz="8" w:space="0"/>
            </w:tcBorders>
            <w:vAlign w:val="center"/>
          </w:tcPr>
          <w:p w14:paraId="21AC5F15">
            <w:pPr>
              <w:adjustRightInd w:val="0"/>
              <w:snapToGrid w:val="0"/>
              <w:jc w:val="center"/>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其他环境</w:t>
            </w:r>
          </w:p>
          <w:p w14:paraId="5146CD69">
            <w:pPr>
              <w:adjustRightInd w:val="0"/>
              <w:snapToGrid w:val="0"/>
              <w:jc w:val="center"/>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管理要求</w:t>
            </w:r>
          </w:p>
        </w:tc>
        <w:tc>
          <w:tcPr>
            <w:tcW w:w="7262" w:type="dxa"/>
            <w:gridSpan w:val="5"/>
            <w:vAlign w:val="center"/>
          </w:tcPr>
          <w:p w14:paraId="52B6672D">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1、厂区卫生防护距离是以</w:t>
            </w:r>
            <w:r>
              <w:rPr>
                <w:rFonts w:hint="default"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车间边界外扩</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0m范围。该范围内无居民、学校等环境敏感保护目标，可满足卫生防护距离设置要求，将来在该卫生防护距离范围也不得新建居民、学校、医院等属于环境保护目标的项目。</w:t>
            </w:r>
          </w:p>
          <w:p w14:paraId="26234A46">
            <w:pPr>
              <w:adjustRightInd w:val="0"/>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2、企业对污染治理设施和管理必须与生产经营活动一起纳入企业的日常管理中，要建立岗位责任制，制定操作规程，建立</w:t>
            </w:r>
            <w:r>
              <w:rPr>
                <w:rFonts w:hint="eastAsia" w:ascii="Times New Roman" w:hAnsi="Times New Roman" w:eastAsia="宋体" w:cs="Times New Roman"/>
                <w:color w:val="auto"/>
                <w:sz w:val="24"/>
                <w:szCs w:val="24"/>
                <w:highlight w:val="none"/>
                <w:lang w:eastAsia="zh-CN"/>
              </w:rPr>
              <w:t>管理台账</w:t>
            </w:r>
            <w:r>
              <w:rPr>
                <w:rFonts w:hint="default" w:ascii="Times New Roman" w:hAnsi="Times New Roman" w:eastAsia="宋体" w:cs="Times New Roman"/>
                <w:color w:val="auto"/>
                <w:sz w:val="24"/>
                <w:szCs w:val="24"/>
                <w:highlight w:val="none"/>
              </w:rPr>
              <w:t>，并对排污口进行规范化设置。</w:t>
            </w:r>
          </w:p>
        </w:tc>
      </w:tr>
    </w:tbl>
    <w:p w14:paraId="074C6A8D">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2C3639B4">
      <w:pPr>
        <w:pStyle w:val="3"/>
        <w:rPr>
          <w:rFonts w:hint="default" w:ascii="Times New Roman" w:hAnsi="Times New Roman" w:cs="Times New Roman"/>
          <w:color w:val="auto"/>
          <w:highlight w:val="none"/>
        </w:rPr>
      </w:pPr>
      <w:r>
        <w:rPr>
          <w:rFonts w:hint="default" w:ascii="Times New Roman" w:hAnsi="Times New Roman" w:cs="Times New Roman"/>
          <w:color w:val="auto"/>
          <w:highlight w:val="none"/>
        </w:rPr>
        <w:t>六、结论</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1418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57" w:hRule="atLeast"/>
          <w:jc w:val="center"/>
        </w:trPr>
        <w:tc>
          <w:tcPr>
            <w:tcW w:w="5000" w:type="pct"/>
          </w:tcPr>
          <w:p w14:paraId="006E9FA6">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符合当前国家产业政策；项目符合区域规划和相关环保规划要求，选址恰当，布局合理；项目符合“三线一单”要求，满足国家相关政策、法规的要求；项目采取的污染防治措施可行，可实现污染物达标排放；项目建成后对环境的影响较小，区域环境质量维持现状，符合相应环境功能区要求；项目污染物排放总量能够在区域内实现平衡；在落实分区防渗措施后，正常工况下，不存在污染土壤和地下水的途径；事故风险水平可被接受。</w:t>
            </w:r>
          </w:p>
          <w:p w14:paraId="1104C4DD">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因此，在企业严格落实环保“三同时”措施后，本项目的建设，从环保的角度看是可行的。</w:t>
            </w:r>
          </w:p>
        </w:tc>
      </w:tr>
    </w:tbl>
    <w:p w14:paraId="622E34AC">
      <w:pPr>
        <w:rPr>
          <w:rFonts w:hint="default" w:ascii="Times New Roman" w:hAnsi="Times New Roman" w:cs="Times New Roman"/>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14:paraId="4F077F86">
      <w:pPr>
        <w:pStyle w:val="3"/>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附表</w:t>
      </w:r>
    </w:p>
    <w:p w14:paraId="391F1B00">
      <w:pPr>
        <w:jc w:val="center"/>
        <w:rPr>
          <w:rFonts w:hint="default" w:ascii="Times New Roman" w:hAnsi="Times New Roman" w:eastAsia="宋体" w:cs="Times New Roman"/>
          <w:b/>
          <w:snapToGrid w:val="0"/>
          <w:color w:val="auto"/>
          <w:sz w:val="32"/>
          <w:szCs w:val="32"/>
          <w:highlight w:val="none"/>
        </w:rPr>
      </w:pPr>
      <w:r>
        <w:rPr>
          <w:rFonts w:hint="default" w:ascii="Times New Roman" w:hAnsi="Times New Roman" w:eastAsia="宋体" w:cs="Times New Roman"/>
          <w:b/>
          <w:snapToGrid w:val="0"/>
          <w:color w:val="auto"/>
          <w:sz w:val="32"/>
          <w:szCs w:val="32"/>
          <w:highlight w:val="none"/>
        </w:rPr>
        <w:t>建设项目污染物排放量汇总表  单位：t/a</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01"/>
        <w:gridCol w:w="1701"/>
        <w:gridCol w:w="1276"/>
        <w:gridCol w:w="1701"/>
        <w:gridCol w:w="1559"/>
        <w:gridCol w:w="1761"/>
        <w:gridCol w:w="1959"/>
        <w:gridCol w:w="998"/>
      </w:tblGrid>
      <w:tr w14:paraId="778C9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04" w:type="dxa"/>
            <w:tcBorders>
              <w:tl2br w:val="nil"/>
              <w:tr2bl w:val="nil"/>
            </w:tcBorders>
            <w:tcMar>
              <w:left w:w="28" w:type="dxa"/>
              <w:right w:w="28" w:type="dxa"/>
            </w:tcMar>
            <w:vAlign w:val="center"/>
          </w:tcPr>
          <w:p w14:paraId="739C6F29">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项目</w:t>
            </w:r>
          </w:p>
          <w:p w14:paraId="5C510B88">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分类</w:t>
            </w:r>
          </w:p>
        </w:tc>
        <w:tc>
          <w:tcPr>
            <w:tcW w:w="1701" w:type="dxa"/>
            <w:tcBorders>
              <w:tl2br w:val="nil"/>
              <w:tr2bl w:val="nil"/>
            </w:tcBorders>
            <w:tcMar>
              <w:left w:w="28" w:type="dxa"/>
              <w:right w:w="28" w:type="dxa"/>
            </w:tcMar>
            <w:vAlign w:val="center"/>
          </w:tcPr>
          <w:p w14:paraId="5657C033">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污染物名称</w:t>
            </w:r>
          </w:p>
        </w:tc>
        <w:tc>
          <w:tcPr>
            <w:tcW w:w="1701" w:type="dxa"/>
            <w:tcBorders>
              <w:tl2br w:val="nil"/>
              <w:tr2bl w:val="nil"/>
            </w:tcBorders>
            <w:tcMar>
              <w:left w:w="28" w:type="dxa"/>
              <w:right w:w="28" w:type="dxa"/>
            </w:tcMar>
            <w:vAlign w:val="center"/>
          </w:tcPr>
          <w:p w14:paraId="714B2C0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现有工程排放量（固体废物产生量）</w:t>
            </w:r>
            <w:r>
              <w:rPr>
                <w:rFonts w:hint="default" w:ascii="Times New Roman" w:hAnsi="Times New Roman" w:eastAsia="宋体" w:cs="Times New Roman"/>
                <w:b/>
                <w:bCs/>
                <w:snapToGrid w:val="0"/>
                <w:color w:val="auto"/>
                <w:spacing w:val="-6"/>
                <w:kern w:val="21"/>
                <w:sz w:val="24"/>
                <w:szCs w:val="24"/>
                <w:highlight w:val="none"/>
              </w:rPr>
              <w:fldChar w:fldCharType="begin"/>
            </w:r>
            <w:r>
              <w:rPr>
                <w:rFonts w:hint="default" w:ascii="Times New Roman" w:hAnsi="Times New Roman" w:eastAsia="宋体" w:cs="Times New Roman"/>
                <w:b/>
                <w:bCs/>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b/>
                <w:bCs/>
                <w:snapToGrid w:val="0"/>
                <w:color w:val="auto"/>
                <w:spacing w:val="-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①</w:t>
            </w:r>
            <w:r>
              <w:rPr>
                <w:rFonts w:hint="default" w:ascii="Times New Roman" w:hAnsi="Times New Roman" w:eastAsia="宋体" w:cs="Times New Roman"/>
                <w:b/>
                <w:bCs/>
                <w:snapToGrid w:val="0"/>
                <w:color w:val="auto"/>
                <w:spacing w:val="-6"/>
                <w:kern w:val="21"/>
                <w:sz w:val="24"/>
                <w:szCs w:val="24"/>
                <w:highlight w:val="none"/>
              </w:rPr>
              <w:fldChar w:fldCharType="end"/>
            </w:r>
          </w:p>
        </w:tc>
        <w:tc>
          <w:tcPr>
            <w:tcW w:w="1276" w:type="dxa"/>
            <w:tcBorders>
              <w:tl2br w:val="nil"/>
              <w:tr2bl w:val="nil"/>
            </w:tcBorders>
            <w:tcMar>
              <w:left w:w="28" w:type="dxa"/>
              <w:right w:w="28" w:type="dxa"/>
            </w:tcMar>
            <w:vAlign w:val="center"/>
          </w:tcPr>
          <w:p w14:paraId="35B31C6B">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现有工程许可排放量</w:t>
            </w:r>
            <w:r>
              <w:rPr>
                <w:rFonts w:hint="default" w:ascii="Times New Roman" w:hAnsi="Times New Roman" w:eastAsia="宋体" w:cs="Times New Roman"/>
                <w:b/>
                <w:bCs/>
                <w:snapToGrid w:val="0"/>
                <w:color w:val="auto"/>
                <w:spacing w:val="-6"/>
                <w:kern w:val="21"/>
                <w:sz w:val="24"/>
                <w:szCs w:val="24"/>
                <w:highlight w:val="none"/>
              </w:rPr>
              <w:fldChar w:fldCharType="begin"/>
            </w:r>
            <w:r>
              <w:rPr>
                <w:rFonts w:hint="default" w:ascii="Times New Roman" w:hAnsi="Times New Roman" w:eastAsia="宋体" w:cs="Times New Roman"/>
                <w:b/>
                <w:bCs/>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b/>
                <w:bCs/>
                <w:snapToGrid w:val="0"/>
                <w:color w:val="auto"/>
                <w:spacing w:val="-6"/>
                <w:kern w:val="21"/>
                <w:sz w:val="24"/>
                <w:szCs w:val="24"/>
                <w:highlight w:val="none"/>
              </w:rPr>
              <w:fldChar w:fldCharType="separate"/>
            </w:r>
            <w:r>
              <w:rPr>
                <w:rFonts w:hint="default" w:ascii="Times New Roman" w:hAnsi="Times New Roman" w:eastAsia="宋体" w:cs="Times New Roman"/>
                <w:b/>
                <w:bCs/>
                <w:snapToGrid w:val="0"/>
                <w:color w:val="auto"/>
                <w:spacing w:val="-6"/>
                <w:kern w:val="21"/>
                <w:sz w:val="24"/>
                <w:szCs w:val="24"/>
                <w:highlight w:val="none"/>
              </w:rPr>
              <w:t>②</w:t>
            </w:r>
            <w:r>
              <w:rPr>
                <w:rFonts w:hint="default" w:ascii="Times New Roman" w:hAnsi="Times New Roman" w:eastAsia="宋体" w:cs="Times New Roman"/>
                <w:b/>
                <w:bCs/>
                <w:snapToGrid w:val="0"/>
                <w:color w:val="auto"/>
                <w:spacing w:val="-6"/>
                <w:kern w:val="21"/>
                <w:sz w:val="24"/>
                <w:szCs w:val="24"/>
                <w:highlight w:val="none"/>
              </w:rPr>
              <w:fldChar w:fldCharType="end"/>
            </w:r>
          </w:p>
        </w:tc>
        <w:tc>
          <w:tcPr>
            <w:tcW w:w="1701" w:type="dxa"/>
            <w:tcBorders>
              <w:tl2br w:val="nil"/>
              <w:tr2bl w:val="nil"/>
            </w:tcBorders>
            <w:tcMar>
              <w:left w:w="28" w:type="dxa"/>
              <w:right w:w="28" w:type="dxa"/>
            </w:tcMar>
            <w:vAlign w:val="center"/>
          </w:tcPr>
          <w:p w14:paraId="3B4E2AFD">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在建工程排放量（固体废物产生量）</w:t>
            </w:r>
            <w:r>
              <w:rPr>
                <w:rFonts w:hint="default" w:ascii="Times New Roman" w:hAnsi="Times New Roman" w:eastAsia="宋体" w:cs="Times New Roman"/>
                <w:b/>
                <w:bCs/>
                <w:snapToGrid w:val="0"/>
                <w:color w:val="auto"/>
                <w:spacing w:val="-6"/>
                <w:kern w:val="21"/>
                <w:sz w:val="24"/>
                <w:szCs w:val="24"/>
                <w:highlight w:val="none"/>
              </w:rPr>
              <w:fldChar w:fldCharType="begin"/>
            </w:r>
            <w:r>
              <w:rPr>
                <w:rFonts w:hint="default" w:ascii="Times New Roman" w:hAnsi="Times New Roman" w:eastAsia="宋体" w:cs="Times New Roman"/>
                <w:b/>
                <w:bCs/>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b/>
                <w:bCs/>
                <w:snapToGrid w:val="0"/>
                <w:color w:val="auto"/>
                <w:spacing w:val="-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③</w:t>
            </w:r>
            <w:r>
              <w:rPr>
                <w:rFonts w:hint="default" w:ascii="Times New Roman" w:hAnsi="Times New Roman" w:eastAsia="宋体" w:cs="Times New Roman"/>
                <w:b/>
                <w:bCs/>
                <w:snapToGrid w:val="0"/>
                <w:color w:val="auto"/>
                <w:spacing w:val="-6"/>
                <w:kern w:val="21"/>
                <w:sz w:val="24"/>
                <w:szCs w:val="24"/>
                <w:highlight w:val="none"/>
              </w:rPr>
              <w:fldChar w:fldCharType="end"/>
            </w:r>
          </w:p>
        </w:tc>
        <w:tc>
          <w:tcPr>
            <w:tcW w:w="1559" w:type="dxa"/>
            <w:tcBorders>
              <w:tl2br w:val="nil"/>
              <w:tr2bl w:val="nil"/>
            </w:tcBorders>
            <w:tcMar>
              <w:left w:w="28" w:type="dxa"/>
              <w:right w:w="28" w:type="dxa"/>
            </w:tcMar>
            <w:vAlign w:val="center"/>
          </w:tcPr>
          <w:p w14:paraId="2D4FD2F0">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本项目排放量（固体废物产生量）</w:t>
            </w:r>
            <w:r>
              <w:rPr>
                <w:rFonts w:hint="default" w:ascii="Times New Roman" w:hAnsi="Times New Roman" w:eastAsia="宋体" w:cs="Times New Roman"/>
                <w:b/>
                <w:bCs/>
                <w:snapToGrid w:val="0"/>
                <w:color w:val="auto"/>
                <w:spacing w:val="-6"/>
                <w:kern w:val="21"/>
                <w:sz w:val="24"/>
                <w:szCs w:val="24"/>
                <w:highlight w:val="none"/>
              </w:rPr>
              <w:fldChar w:fldCharType="begin"/>
            </w:r>
            <w:r>
              <w:rPr>
                <w:rFonts w:hint="default" w:ascii="Times New Roman" w:hAnsi="Times New Roman" w:eastAsia="宋体" w:cs="Times New Roman"/>
                <w:b/>
                <w:bCs/>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b/>
                <w:bCs/>
                <w:snapToGrid w:val="0"/>
                <w:color w:val="auto"/>
                <w:spacing w:val="-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④</w:t>
            </w:r>
            <w:r>
              <w:rPr>
                <w:rFonts w:hint="default" w:ascii="Times New Roman" w:hAnsi="Times New Roman" w:eastAsia="宋体" w:cs="Times New Roman"/>
                <w:b/>
                <w:bCs/>
                <w:snapToGrid w:val="0"/>
                <w:color w:val="auto"/>
                <w:spacing w:val="-6"/>
                <w:kern w:val="21"/>
                <w:sz w:val="24"/>
                <w:szCs w:val="24"/>
                <w:highlight w:val="none"/>
              </w:rPr>
              <w:fldChar w:fldCharType="end"/>
            </w:r>
          </w:p>
        </w:tc>
        <w:tc>
          <w:tcPr>
            <w:tcW w:w="1761" w:type="dxa"/>
            <w:tcBorders>
              <w:tl2br w:val="nil"/>
              <w:tr2bl w:val="nil"/>
            </w:tcBorders>
            <w:tcMar>
              <w:left w:w="28" w:type="dxa"/>
              <w:right w:w="28" w:type="dxa"/>
            </w:tcMar>
            <w:vAlign w:val="center"/>
          </w:tcPr>
          <w:p w14:paraId="5319574E">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16"/>
                <w:kern w:val="21"/>
                <w:sz w:val="24"/>
                <w:szCs w:val="24"/>
                <w:highlight w:val="none"/>
              </w:rPr>
            </w:pPr>
            <w:r>
              <w:rPr>
                <w:rFonts w:hint="default" w:ascii="Times New Roman" w:hAnsi="Times New Roman" w:eastAsia="宋体" w:cs="Times New Roman"/>
                <w:b/>
                <w:bCs/>
                <w:snapToGrid w:val="0"/>
                <w:color w:val="auto"/>
                <w:spacing w:val="-16"/>
                <w:kern w:val="21"/>
                <w:sz w:val="24"/>
                <w:szCs w:val="24"/>
                <w:highlight w:val="none"/>
              </w:rPr>
              <w:t>以新带老削减量（新建项目不填）</w:t>
            </w:r>
            <w:r>
              <w:rPr>
                <w:rFonts w:hint="default" w:ascii="Times New Roman" w:hAnsi="Times New Roman" w:eastAsia="宋体" w:cs="Times New Roman"/>
                <w:b/>
                <w:bCs/>
                <w:snapToGrid w:val="0"/>
                <w:color w:val="auto"/>
                <w:spacing w:val="-16"/>
                <w:kern w:val="21"/>
                <w:sz w:val="24"/>
                <w:szCs w:val="24"/>
                <w:highlight w:val="none"/>
              </w:rPr>
              <w:fldChar w:fldCharType="begin"/>
            </w:r>
            <w:r>
              <w:rPr>
                <w:rFonts w:hint="default" w:ascii="Times New Roman" w:hAnsi="Times New Roman" w:eastAsia="宋体" w:cs="Times New Roman"/>
                <w:b/>
                <w:bCs/>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b/>
                <w:bCs/>
                <w:snapToGrid w:val="0"/>
                <w:color w:val="auto"/>
                <w:spacing w:val="-1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⑤</w:t>
            </w:r>
            <w:r>
              <w:rPr>
                <w:rFonts w:hint="default" w:ascii="Times New Roman" w:hAnsi="Times New Roman" w:eastAsia="宋体" w:cs="Times New Roman"/>
                <w:b/>
                <w:bCs/>
                <w:snapToGrid w:val="0"/>
                <w:color w:val="auto"/>
                <w:spacing w:val="-16"/>
                <w:kern w:val="21"/>
                <w:sz w:val="24"/>
                <w:szCs w:val="24"/>
                <w:highlight w:val="none"/>
              </w:rPr>
              <w:fldChar w:fldCharType="end"/>
            </w:r>
          </w:p>
        </w:tc>
        <w:tc>
          <w:tcPr>
            <w:tcW w:w="1959" w:type="dxa"/>
            <w:tcBorders>
              <w:tl2br w:val="nil"/>
              <w:tr2bl w:val="nil"/>
            </w:tcBorders>
            <w:tcMar>
              <w:left w:w="28" w:type="dxa"/>
              <w:right w:w="28" w:type="dxa"/>
            </w:tcMar>
            <w:vAlign w:val="center"/>
          </w:tcPr>
          <w:p w14:paraId="5995302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16"/>
                <w:kern w:val="21"/>
                <w:sz w:val="24"/>
                <w:szCs w:val="24"/>
                <w:highlight w:val="none"/>
              </w:rPr>
            </w:pPr>
            <w:r>
              <w:rPr>
                <w:rFonts w:hint="default" w:ascii="Times New Roman" w:hAnsi="Times New Roman" w:eastAsia="宋体" w:cs="Times New Roman"/>
                <w:b/>
                <w:bCs/>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b/>
                <w:bCs/>
                <w:snapToGrid w:val="0"/>
                <w:color w:val="auto"/>
                <w:spacing w:val="-16"/>
                <w:kern w:val="21"/>
                <w:sz w:val="24"/>
                <w:szCs w:val="24"/>
                <w:highlight w:val="none"/>
              </w:rPr>
              <w:fldChar w:fldCharType="begin"/>
            </w:r>
            <w:r>
              <w:rPr>
                <w:rFonts w:hint="default" w:ascii="Times New Roman" w:hAnsi="Times New Roman" w:eastAsia="宋体" w:cs="Times New Roman"/>
                <w:b/>
                <w:bCs/>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b/>
                <w:bCs/>
                <w:snapToGrid w:val="0"/>
                <w:color w:val="auto"/>
                <w:spacing w:val="-1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⑥</w:t>
            </w:r>
            <w:r>
              <w:rPr>
                <w:rFonts w:hint="default" w:ascii="Times New Roman" w:hAnsi="Times New Roman" w:eastAsia="宋体" w:cs="Times New Roman"/>
                <w:b/>
                <w:bCs/>
                <w:snapToGrid w:val="0"/>
                <w:color w:val="auto"/>
                <w:spacing w:val="-16"/>
                <w:kern w:val="21"/>
                <w:sz w:val="24"/>
                <w:szCs w:val="24"/>
                <w:highlight w:val="none"/>
              </w:rPr>
              <w:fldChar w:fldCharType="end"/>
            </w:r>
          </w:p>
        </w:tc>
        <w:tc>
          <w:tcPr>
            <w:tcW w:w="998" w:type="dxa"/>
            <w:tcBorders>
              <w:tl2br w:val="nil"/>
              <w:tr2bl w:val="nil"/>
            </w:tcBorders>
            <w:tcMar>
              <w:left w:w="28" w:type="dxa"/>
              <w:right w:w="28" w:type="dxa"/>
            </w:tcMar>
            <w:vAlign w:val="center"/>
          </w:tcPr>
          <w:p w14:paraId="7787094E">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t>变化量</w:t>
            </w:r>
          </w:p>
          <w:p w14:paraId="1DC2E002">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b/>
                <w:bCs/>
                <w:snapToGrid w:val="0"/>
                <w:color w:val="auto"/>
                <w:spacing w:val="-6"/>
                <w:kern w:val="21"/>
                <w:sz w:val="24"/>
                <w:szCs w:val="24"/>
                <w:highlight w:val="none"/>
              </w:rPr>
            </w:pPr>
            <w:r>
              <w:rPr>
                <w:rFonts w:hint="default" w:ascii="Times New Roman" w:hAnsi="Times New Roman" w:eastAsia="宋体" w:cs="Times New Roman"/>
                <w:b/>
                <w:bCs/>
                <w:snapToGrid w:val="0"/>
                <w:color w:val="auto"/>
                <w:spacing w:val="-6"/>
                <w:kern w:val="21"/>
                <w:sz w:val="24"/>
                <w:szCs w:val="24"/>
                <w:highlight w:val="none"/>
              </w:rPr>
              <w:fldChar w:fldCharType="begin"/>
            </w:r>
            <w:r>
              <w:rPr>
                <w:rFonts w:hint="default" w:ascii="Times New Roman" w:hAnsi="Times New Roman" w:eastAsia="宋体" w:cs="Times New Roman"/>
                <w:b/>
                <w:bCs/>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b/>
                <w:bCs/>
                <w:snapToGrid w:val="0"/>
                <w:color w:val="auto"/>
                <w:spacing w:val="-6"/>
                <w:kern w:val="21"/>
                <w:sz w:val="24"/>
                <w:szCs w:val="24"/>
                <w:highlight w:val="none"/>
              </w:rPr>
              <w:fldChar w:fldCharType="separate"/>
            </w:r>
            <w:r>
              <w:rPr>
                <w:rFonts w:hint="default" w:ascii="Times New Roman" w:hAnsi="Times New Roman" w:eastAsia="宋体" w:cs="Times New Roman"/>
                <w:b/>
                <w:bCs/>
                <w:color w:val="auto"/>
                <w:sz w:val="24"/>
                <w:szCs w:val="24"/>
                <w:highlight w:val="none"/>
              </w:rPr>
              <w:t>⑦</w:t>
            </w:r>
            <w:r>
              <w:rPr>
                <w:rFonts w:hint="default" w:ascii="Times New Roman" w:hAnsi="Times New Roman" w:eastAsia="宋体" w:cs="Times New Roman"/>
                <w:b/>
                <w:bCs/>
                <w:snapToGrid w:val="0"/>
                <w:color w:val="auto"/>
                <w:spacing w:val="-6"/>
                <w:kern w:val="21"/>
                <w:sz w:val="24"/>
                <w:szCs w:val="24"/>
                <w:highlight w:val="none"/>
              </w:rPr>
              <w:fldChar w:fldCharType="end"/>
            </w:r>
          </w:p>
        </w:tc>
      </w:tr>
      <w:tr w14:paraId="5B052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tcBorders>
              <w:tl2br w:val="nil"/>
              <w:tr2bl w:val="nil"/>
            </w:tcBorders>
            <w:vAlign w:val="center"/>
          </w:tcPr>
          <w:p w14:paraId="31CB2538">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r>
              <w:rPr>
                <w:rFonts w:hint="default" w:ascii="Times New Roman" w:hAnsi="Times New Roman" w:eastAsia="宋体" w:cs="Times New Roman"/>
                <w:snapToGrid w:val="0"/>
                <w:color w:val="auto"/>
                <w:kern w:val="21"/>
                <w:sz w:val="24"/>
                <w:szCs w:val="24"/>
                <w:highlight w:val="none"/>
                <w:lang w:eastAsia="zh-CN"/>
              </w:rPr>
              <w:t>（</w:t>
            </w:r>
            <w:r>
              <w:rPr>
                <w:rFonts w:hint="default" w:ascii="Times New Roman" w:hAnsi="Times New Roman" w:eastAsia="宋体" w:cs="Times New Roman"/>
                <w:snapToGrid w:val="0"/>
                <w:color w:val="auto"/>
                <w:kern w:val="21"/>
                <w:sz w:val="24"/>
                <w:szCs w:val="24"/>
                <w:highlight w:val="none"/>
                <w:lang w:val="en-US" w:eastAsia="zh-CN"/>
              </w:rPr>
              <w:t>无组织</w:t>
            </w:r>
            <w:r>
              <w:rPr>
                <w:rFonts w:hint="default" w:ascii="Times New Roman" w:hAnsi="Times New Roman" w:eastAsia="宋体" w:cs="Times New Roman"/>
                <w:snapToGrid w:val="0"/>
                <w:color w:val="auto"/>
                <w:kern w:val="21"/>
                <w:sz w:val="24"/>
                <w:szCs w:val="24"/>
                <w:highlight w:val="none"/>
                <w:lang w:eastAsia="zh-CN"/>
              </w:rPr>
              <w:t>）</w:t>
            </w:r>
          </w:p>
        </w:tc>
        <w:tc>
          <w:tcPr>
            <w:tcW w:w="1701" w:type="dxa"/>
            <w:tcBorders>
              <w:tl2br w:val="nil"/>
              <w:tr2bl w:val="nil"/>
            </w:tcBorders>
            <w:vAlign w:val="center"/>
          </w:tcPr>
          <w:p w14:paraId="5F72E595">
            <w:pPr>
              <w:contextualSpacing/>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非甲烷总烃</w:t>
            </w:r>
          </w:p>
        </w:tc>
        <w:tc>
          <w:tcPr>
            <w:tcW w:w="1701" w:type="dxa"/>
            <w:tcBorders>
              <w:tl2br w:val="nil"/>
              <w:tr2bl w:val="nil"/>
            </w:tcBorders>
            <w:vAlign w:val="center"/>
          </w:tcPr>
          <w:p w14:paraId="4CCBD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09009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461859C3">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vAlign w:val="center"/>
          </w:tcPr>
          <w:p w14:paraId="0EA3B68E">
            <w:pPr>
              <w:spacing w:line="276" w:lineRule="auto"/>
              <w:jc w:val="center"/>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0.011</w:t>
            </w:r>
          </w:p>
        </w:tc>
        <w:tc>
          <w:tcPr>
            <w:tcW w:w="1761" w:type="dxa"/>
            <w:tcBorders>
              <w:tl2br w:val="nil"/>
              <w:tr2bl w:val="nil"/>
            </w:tcBorders>
            <w:vAlign w:val="center"/>
          </w:tcPr>
          <w:p w14:paraId="2F9136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3E6A296D">
            <w:pPr>
              <w:spacing w:line="276" w:lineRule="auto"/>
              <w:jc w:val="center"/>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0.011</w:t>
            </w:r>
          </w:p>
        </w:tc>
        <w:tc>
          <w:tcPr>
            <w:tcW w:w="998" w:type="dxa"/>
            <w:tcBorders>
              <w:tl2br w:val="nil"/>
              <w:tr2bl w:val="nil"/>
            </w:tcBorders>
            <w:shd w:val="clear" w:color="auto" w:fill="auto"/>
            <w:vAlign w:val="center"/>
          </w:tcPr>
          <w:p w14:paraId="0C76AB74">
            <w:pPr>
              <w:spacing w:line="276" w:lineRule="auto"/>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0.011</w:t>
            </w:r>
          </w:p>
        </w:tc>
      </w:tr>
      <w:tr w14:paraId="70185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tcBorders>
              <w:tl2br w:val="nil"/>
              <w:tr2bl w:val="nil"/>
            </w:tcBorders>
            <w:vAlign w:val="center"/>
          </w:tcPr>
          <w:p w14:paraId="14D6D347">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1701" w:type="dxa"/>
            <w:tcBorders>
              <w:tl2br w:val="nil"/>
              <w:tr2bl w:val="nil"/>
            </w:tcBorders>
            <w:vAlign w:val="center"/>
          </w:tcPr>
          <w:p w14:paraId="3DF26179">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COD</w:t>
            </w:r>
          </w:p>
        </w:tc>
        <w:tc>
          <w:tcPr>
            <w:tcW w:w="1701" w:type="dxa"/>
            <w:tcBorders>
              <w:tl2br w:val="nil"/>
              <w:tr2bl w:val="nil"/>
            </w:tcBorders>
            <w:vAlign w:val="center"/>
          </w:tcPr>
          <w:p w14:paraId="0F4427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27F5CEA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452ABED3">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5DAC54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0.204</w:t>
            </w:r>
          </w:p>
        </w:tc>
        <w:tc>
          <w:tcPr>
            <w:tcW w:w="1761" w:type="dxa"/>
            <w:tcBorders>
              <w:tl2br w:val="nil"/>
              <w:tr2bl w:val="nil"/>
            </w:tcBorders>
            <w:vAlign w:val="center"/>
          </w:tcPr>
          <w:p w14:paraId="4DCEB2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25E582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0.204</w:t>
            </w:r>
          </w:p>
        </w:tc>
        <w:tc>
          <w:tcPr>
            <w:tcW w:w="998" w:type="dxa"/>
            <w:tcBorders>
              <w:tl2br w:val="nil"/>
              <w:tr2bl w:val="nil"/>
            </w:tcBorders>
            <w:shd w:val="clear" w:color="auto" w:fill="auto"/>
            <w:vAlign w:val="center"/>
          </w:tcPr>
          <w:p w14:paraId="0549DE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+0.204</w:t>
            </w:r>
          </w:p>
        </w:tc>
      </w:tr>
      <w:tr w14:paraId="7B723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4E52174B">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vAlign w:val="center"/>
          </w:tcPr>
          <w:p w14:paraId="398D103A">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悬浮物</w:t>
            </w:r>
          </w:p>
        </w:tc>
        <w:tc>
          <w:tcPr>
            <w:tcW w:w="1701" w:type="dxa"/>
            <w:tcBorders>
              <w:tl2br w:val="nil"/>
              <w:tr2bl w:val="nil"/>
            </w:tcBorders>
            <w:vAlign w:val="center"/>
          </w:tcPr>
          <w:p w14:paraId="216FE9C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0</w:t>
            </w:r>
          </w:p>
        </w:tc>
        <w:tc>
          <w:tcPr>
            <w:tcW w:w="1276" w:type="dxa"/>
            <w:tcBorders>
              <w:tl2br w:val="nil"/>
              <w:tr2bl w:val="nil"/>
            </w:tcBorders>
            <w:vAlign w:val="center"/>
          </w:tcPr>
          <w:p w14:paraId="604870A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0</w:t>
            </w:r>
          </w:p>
        </w:tc>
        <w:tc>
          <w:tcPr>
            <w:tcW w:w="1701" w:type="dxa"/>
            <w:tcBorders>
              <w:tl2br w:val="nil"/>
              <w:tr2bl w:val="nil"/>
            </w:tcBorders>
            <w:vAlign w:val="center"/>
          </w:tcPr>
          <w:p w14:paraId="034AC88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0</w:t>
            </w:r>
          </w:p>
        </w:tc>
        <w:tc>
          <w:tcPr>
            <w:tcW w:w="1559" w:type="dxa"/>
            <w:tcBorders>
              <w:tl2br w:val="nil"/>
              <w:tr2bl w:val="nil"/>
            </w:tcBorders>
            <w:shd w:val="clear" w:color="auto" w:fill="auto"/>
            <w:vAlign w:val="center"/>
          </w:tcPr>
          <w:p w14:paraId="707D0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0.0984</w:t>
            </w:r>
          </w:p>
        </w:tc>
        <w:tc>
          <w:tcPr>
            <w:tcW w:w="1761" w:type="dxa"/>
            <w:tcBorders>
              <w:tl2br w:val="nil"/>
              <w:tr2bl w:val="nil"/>
            </w:tcBorders>
            <w:vAlign w:val="center"/>
          </w:tcPr>
          <w:p w14:paraId="2A744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p>
        </w:tc>
        <w:tc>
          <w:tcPr>
            <w:tcW w:w="1959" w:type="dxa"/>
            <w:tcBorders>
              <w:tl2br w:val="nil"/>
              <w:tr2bl w:val="nil"/>
            </w:tcBorders>
            <w:shd w:val="clear" w:color="auto" w:fill="auto"/>
            <w:vAlign w:val="center"/>
          </w:tcPr>
          <w:p w14:paraId="52FD5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0.0984</w:t>
            </w:r>
          </w:p>
        </w:tc>
        <w:tc>
          <w:tcPr>
            <w:tcW w:w="998" w:type="dxa"/>
            <w:tcBorders>
              <w:tl2br w:val="nil"/>
              <w:tr2bl w:val="nil"/>
            </w:tcBorders>
            <w:shd w:val="clear" w:color="auto" w:fill="auto"/>
            <w:vAlign w:val="center"/>
          </w:tcPr>
          <w:p w14:paraId="4CC2FC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+0.0984</w:t>
            </w:r>
          </w:p>
        </w:tc>
      </w:tr>
      <w:tr w14:paraId="018B2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462F2F37">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vAlign w:val="center"/>
          </w:tcPr>
          <w:p w14:paraId="594CC153">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氨氮</w:t>
            </w:r>
          </w:p>
        </w:tc>
        <w:tc>
          <w:tcPr>
            <w:tcW w:w="1701" w:type="dxa"/>
            <w:tcBorders>
              <w:tl2br w:val="nil"/>
              <w:tr2bl w:val="nil"/>
            </w:tcBorders>
            <w:vAlign w:val="center"/>
          </w:tcPr>
          <w:p w14:paraId="4021D36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051B97F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73CEBCBC">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3A080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0.0132</w:t>
            </w:r>
          </w:p>
        </w:tc>
        <w:tc>
          <w:tcPr>
            <w:tcW w:w="1761" w:type="dxa"/>
            <w:tcBorders>
              <w:tl2br w:val="nil"/>
              <w:tr2bl w:val="nil"/>
            </w:tcBorders>
            <w:vAlign w:val="center"/>
          </w:tcPr>
          <w:p w14:paraId="155B1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49DFEB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0.0132</w:t>
            </w:r>
          </w:p>
        </w:tc>
        <w:tc>
          <w:tcPr>
            <w:tcW w:w="998" w:type="dxa"/>
            <w:tcBorders>
              <w:tl2br w:val="nil"/>
              <w:tr2bl w:val="nil"/>
            </w:tcBorders>
            <w:shd w:val="clear" w:color="auto" w:fill="auto"/>
            <w:vAlign w:val="center"/>
          </w:tcPr>
          <w:p w14:paraId="7C3F0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+0.0132</w:t>
            </w:r>
          </w:p>
        </w:tc>
      </w:tr>
      <w:tr w14:paraId="1A71E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6F31A46C">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vAlign w:val="center"/>
          </w:tcPr>
          <w:p w14:paraId="0B5EE935">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总氮</w:t>
            </w:r>
          </w:p>
        </w:tc>
        <w:tc>
          <w:tcPr>
            <w:tcW w:w="1701" w:type="dxa"/>
            <w:tcBorders>
              <w:tl2br w:val="nil"/>
              <w:tr2bl w:val="nil"/>
            </w:tcBorders>
            <w:vAlign w:val="center"/>
          </w:tcPr>
          <w:p w14:paraId="251A643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63036C3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6B596819">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vAlign w:val="center"/>
          </w:tcPr>
          <w:p w14:paraId="412E4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0.0198</w:t>
            </w:r>
          </w:p>
        </w:tc>
        <w:tc>
          <w:tcPr>
            <w:tcW w:w="1761" w:type="dxa"/>
            <w:tcBorders>
              <w:tl2br w:val="nil"/>
              <w:tr2bl w:val="nil"/>
            </w:tcBorders>
            <w:vAlign w:val="center"/>
          </w:tcPr>
          <w:p w14:paraId="698B8A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131606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0.0198</w:t>
            </w:r>
          </w:p>
        </w:tc>
        <w:tc>
          <w:tcPr>
            <w:tcW w:w="998" w:type="dxa"/>
            <w:tcBorders>
              <w:tl2br w:val="nil"/>
              <w:tr2bl w:val="nil"/>
            </w:tcBorders>
            <w:shd w:val="clear" w:color="auto" w:fill="auto"/>
            <w:vAlign w:val="center"/>
          </w:tcPr>
          <w:p w14:paraId="5E217B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+0.0198</w:t>
            </w:r>
          </w:p>
        </w:tc>
      </w:tr>
      <w:tr w14:paraId="2ABDB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000B9EC1">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vAlign w:val="center"/>
          </w:tcPr>
          <w:p w14:paraId="4E85B22D">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总磷</w:t>
            </w:r>
          </w:p>
        </w:tc>
        <w:tc>
          <w:tcPr>
            <w:tcW w:w="1701" w:type="dxa"/>
            <w:tcBorders>
              <w:tl2br w:val="nil"/>
              <w:tr2bl w:val="nil"/>
            </w:tcBorders>
            <w:vAlign w:val="center"/>
          </w:tcPr>
          <w:p w14:paraId="7B752D8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0E4E56C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5F85274C">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vAlign w:val="center"/>
          </w:tcPr>
          <w:p w14:paraId="2D3980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0.0013</w:t>
            </w:r>
          </w:p>
        </w:tc>
        <w:tc>
          <w:tcPr>
            <w:tcW w:w="1761" w:type="dxa"/>
            <w:tcBorders>
              <w:tl2br w:val="nil"/>
              <w:tr2bl w:val="nil"/>
            </w:tcBorders>
            <w:vAlign w:val="center"/>
          </w:tcPr>
          <w:p w14:paraId="584F22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30F3FE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0.0013</w:t>
            </w:r>
          </w:p>
        </w:tc>
        <w:tc>
          <w:tcPr>
            <w:tcW w:w="998" w:type="dxa"/>
            <w:tcBorders>
              <w:tl2br w:val="nil"/>
              <w:tr2bl w:val="nil"/>
            </w:tcBorders>
            <w:shd w:val="clear" w:color="auto" w:fill="auto"/>
            <w:vAlign w:val="center"/>
          </w:tcPr>
          <w:p w14:paraId="3ADFBF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+0.0013</w:t>
            </w:r>
          </w:p>
        </w:tc>
      </w:tr>
      <w:tr w14:paraId="31EBA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tcBorders>
              <w:tl2br w:val="nil"/>
              <w:tr2bl w:val="nil"/>
            </w:tcBorders>
            <w:vAlign w:val="center"/>
          </w:tcPr>
          <w:p w14:paraId="734CE0ED">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lang w:val="en-US" w:eastAsia="zh-CN"/>
              </w:rPr>
            </w:pPr>
            <w:r>
              <w:rPr>
                <w:rFonts w:hint="default" w:ascii="Times New Roman" w:hAnsi="Times New Roman" w:eastAsia="宋体" w:cs="Times New Roman"/>
                <w:snapToGrid w:val="0"/>
                <w:color w:val="auto"/>
                <w:kern w:val="21"/>
                <w:sz w:val="24"/>
                <w:szCs w:val="24"/>
                <w:highlight w:val="none"/>
                <w:lang w:val="en-US" w:eastAsia="zh-CN"/>
              </w:rPr>
              <w:t>生活垃圾</w:t>
            </w:r>
          </w:p>
        </w:tc>
        <w:tc>
          <w:tcPr>
            <w:tcW w:w="1701" w:type="dxa"/>
            <w:tcBorders>
              <w:tl2br w:val="nil"/>
              <w:tr2bl w:val="nil"/>
            </w:tcBorders>
            <w:vAlign w:val="center"/>
          </w:tcPr>
          <w:p w14:paraId="09EE6291">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lang w:val="en-US" w:eastAsia="zh-CN"/>
              </w:rPr>
              <w:t>生活垃圾</w:t>
            </w:r>
          </w:p>
        </w:tc>
        <w:tc>
          <w:tcPr>
            <w:tcW w:w="1701" w:type="dxa"/>
            <w:tcBorders>
              <w:tl2br w:val="nil"/>
              <w:tr2bl w:val="nil"/>
            </w:tcBorders>
            <w:vAlign w:val="center"/>
          </w:tcPr>
          <w:p w14:paraId="29392D0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06D03B7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297ED26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vAlign w:val="center"/>
          </w:tcPr>
          <w:p w14:paraId="295381DE">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lang w:val="en-US"/>
              </w:rPr>
            </w:pPr>
            <w:r>
              <w:rPr>
                <w:rFonts w:hint="default" w:ascii="Times New Roman" w:hAnsi="Times New Roman" w:eastAsia="宋体" w:cs="Times New Roman"/>
                <w:color w:val="auto"/>
                <w:sz w:val="24"/>
                <w:szCs w:val="24"/>
                <w:highlight w:val="none"/>
                <w:lang w:val="en-US" w:eastAsia="zh-CN"/>
              </w:rPr>
              <w:t>4.5</w:t>
            </w:r>
          </w:p>
        </w:tc>
        <w:tc>
          <w:tcPr>
            <w:tcW w:w="1761" w:type="dxa"/>
            <w:tcBorders>
              <w:tl2br w:val="nil"/>
              <w:tr2bl w:val="nil"/>
            </w:tcBorders>
            <w:vAlign w:val="center"/>
          </w:tcPr>
          <w:p w14:paraId="6E81E66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3E1D1221">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spacing w:val="-10"/>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4.5</w:t>
            </w:r>
          </w:p>
        </w:tc>
        <w:tc>
          <w:tcPr>
            <w:tcW w:w="998" w:type="dxa"/>
            <w:tcBorders>
              <w:tl2br w:val="nil"/>
              <w:tr2bl w:val="nil"/>
            </w:tcBorders>
            <w:shd w:val="clear" w:color="auto" w:fill="auto"/>
            <w:vAlign w:val="center"/>
          </w:tcPr>
          <w:p w14:paraId="746FDE13">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spacing w:val="-10"/>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+4.5</w:t>
            </w:r>
          </w:p>
        </w:tc>
      </w:tr>
      <w:tr w14:paraId="38F25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tcBorders>
              <w:tl2br w:val="nil"/>
              <w:tr2bl w:val="nil"/>
            </w:tcBorders>
            <w:vAlign w:val="center"/>
          </w:tcPr>
          <w:p w14:paraId="3B52161D">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一般工业</w:t>
            </w:r>
          </w:p>
          <w:p w14:paraId="50DB05BB">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固体废物</w:t>
            </w:r>
          </w:p>
        </w:tc>
        <w:tc>
          <w:tcPr>
            <w:tcW w:w="1701" w:type="dxa"/>
            <w:tcBorders>
              <w:tl2br w:val="nil"/>
              <w:tr2bl w:val="nil"/>
            </w:tcBorders>
            <w:vAlign w:val="center"/>
          </w:tcPr>
          <w:p w14:paraId="0F534790">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color w:val="auto"/>
                <w:sz w:val="24"/>
                <w:szCs w:val="24"/>
                <w:highlight w:val="none"/>
                <w:lang w:val="en-US" w:eastAsia="zh-CN"/>
              </w:rPr>
              <w:t>金属屑</w:t>
            </w:r>
          </w:p>
        </w:tc>
        <w:tc>
          <w:tcPr>
            <w:tcW w:w="1701" w:type="dxa"/>
            <w:tcBorders>
              <w:tl2br w:val="nil"/>
              <w:tr2bl w:val="nil"/>
            </w:tcBorders>
            <w:vAlign w:val="center"/>
          </w:tcPr>
          <w:p w14:paraId="3D2E8D6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63482E1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158779C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vAlign w:val="center"/>
          </w:tcPr>
          <w:p w14:paraId="30916DA2">
            <w:pPr>
              <w:adjustRightInd w:val="0"/>
              <w:snapToGrid w:val="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lang w:val="en-US" w:eastAsia="zh-CN"/>
              </w:rPr>
              <w:t>3</w:t>
            </w:r>
          </w:p>
        </w:tc>
        <w:tc>
          <w:tcPr>
            <w:tcW w:w="1761" w:type="dxa"/>
            <w:tcBorders>
              <w:tl2br w:val="nil"/>
              <w:tr2bl w:val="nil"/>
            </w:tcBorders>
            <w:vAlign w:val="center"/>
          </w:tcPr>
          <w:p w14:paraId="262D992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043FA702">
            <w:pPr>
              <w:adjustRightInd w:val="0"/>
              <w:snapToGrid w:val="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p>
        </w:tc>
        <w:tc>
          <w:tcPr>
            <w:tcW w:w="998" w:type="dxa"/>
            <w:tcBorders>
              <w:tl2br w:val="nil"/>
              <w:tr2bl w:val="nil"/>
            </w:tcBorders>
            <w:shd w:val="clear" w:color="auto" w:fill="auto"/>
            <w:vAlign w:val="center"/>
          </w:tcPr>
          <w:p w14:paraId="734DA248">
            <w:pPr>
              <w:adjustRightInd w:val="0"/>
              <w:snapToGrid w:val="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p>
        </w:tc>
      </w:tr>
      <w:tr w14:paraId="50994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320BDB59">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vAlign w:val="center"/>
          </w:tcPr>
          <w:p w14:paraId="427732DF">
            <w:pPr>
              <w:adjustRightInd w:val="0"/>
              <w:snapToGrid w:val="0"/>
              <w:jc w:val="center"/>
              <w:rPr>
                <w:rFonts w:hint="default"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废滤芯</w:t>
            </w:r>
          </w:p>
        </w:tc>
        <w:tc>
          <w:tcPr>
            <w:tcW w:w="1701" w:type="dxa"/>
            <w:tcBorders>
              <w:tl2br w:val="nil"/>
              <w:tr2bl w:val="nil"/>
            </w:tcBorders>
            <w:shd w:val="clear" w:color="auto" w:fill="auto"/>
            <w:vAlign w:val="center"/>
          </w:tcPr>
          <w:p w14:paraId="5FAF0DBA">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shd w:val="clear" w:color="auto" w:fill="auto"/>
            <w:vAlign w:val="center"/>
          </w:tcPr>
          <w:p w14:paraId="035175F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shd w:val="clear" w:color="auto" w:fill="auto"/>
            <w:vAlign w:val="center"/>
          </w:tcPr>
          <w:p w14:paraId="52E0AFEA">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6FB876DB">
            <w:pPr>
              <w:adjustRightInd w:val="0"/>
              <w:snapToGrid w:val="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0.1</w:t>
            </w:r>
          </w:p>
        </w:tc>
        <w:tc>
          <w:tcPr>
            <w:tcW w:w="1761" w:type="dxa"/>
            <w:tcBorders>
              <w:tl2br w:val="nil"/>
              <w:tr2bl w:val="nil"/>
            </w:tcBorders>
            <w:shd w:val="clear" w:color="auto" w:fill="auto"/>
            <w:vAlign w:val="center"/>
          </w:tcPr>
          <w:p w14:paraId="1E8A6BF4">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1F9DB18D">
            <w:pPr>
              <w:adjustRightInd w:val="0"/>
              <w:snapToGrid w:val="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0.1</w:t>
            </w:r>
          </w:p>
        </w:tc>
        <w:tc>
          <w:tcPr>
            <w:tcW w:w="998" w:type="dxa"/>
            <w:tcBorders>
              <w:tl2br w:val="nil"/>
              <w:tr2bl w:val="nil"/>
            </w:tcBorders>
            <w:shd w:val="clear" w:color="auto" w:fill="auto"/>
            <w:vAlign w:val="center"/>
          </w:tcPr>
          <w:p w14:paraId="3184DDBF">
            <w:pPr>
              <w:adjustRightInd w:val="0"/>
              <w:snapToGrid w:val="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0.1</w:t>
            </w:r>
          </w:p>
        </w:tc>
      </w:tr>
      <w:tr w14:paraId="496E3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restart"/>
            <w:tcBorders>
              <w:tl2br w:val="nil"/>
              <w:tr2bl w:val="nil"/>
            </w:tcBorders>
            <w:vAlign w:val="center"/>
          </w:tcPr>
          <w:p w14:paraId="1431A3CA">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危险废物</w:t>
            </w:r>
          </w:p>
        </w:tc>
        <w:tc>
          <w:tcPr>
            <w:tcW w:w="1701" w:type="dxa"/>
            <w:tcBorders>
              <w:tl2br w:val="nil"/>
              <w:tr2bl w:val="nil"/>
            </w:tcBorders>
            <w:shd w:val="clear" w:color="auto" w:fill="auto"/>
            <w:vAlign w:val="center"/>
          </w:tcPr>
          <w:p w14:paraId="7EA4DCA3">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废切削液</w:t>
            </w:r>
          </w:p>
        </w:tc>
        <w:tc>
          <w:tcPr>
            <w:tcW w:w="1701" w:type="dxa"/>
            <w:tcBorders>
              <w:tl2br w:val="nil"/>
              <w:tr2bl w:val="nil"/>
            </w:tcBorders>
            <w:vAlign w:val="center"/>
          </w:tcPr>
          <w:p w14:paraId="1A63964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53ABBD6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0226ADE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78FD6770">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6</w:t>
            </w:r>
          </w:p>
        </w:tc>
        <w:tc>
          <w:tcPr>
            <w:tcW w:w="1761" w:type="dxa"/>
            <w:tcBorders>
              <w:tl2br w:val="nil"/>
              <w:tr2bl w:val="nil"/>
            </w:tcBorders>
            <w:vAlign w:val="center"/>
          </w:tcPr>
          <w:p w14:paraId="10800A43">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057C4728">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6</w:t>
            </w:r>
          </w:p>
        </w:tc>
        <w:tc>
          <w:tcPr>
            <w:tcW w:w="998" w:type="dxa"/>
            <w:tcBorders>
              <w:tl2br w:val="nil"/>
              <w:tr2bl w:val="nil"/>
            </w:tcBorders>
            <w:shd w:val="clear" w:color="auto" w:fill="auto"/>
            <w:vAlign w:val="center"/>
          </w:tcPr>
          <w:p w14:paraId="782A285F">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6</w:t>
            </w:r>
          </w:p>
        </w:tc>
      </w:tr>
      <w:tr w14:paraId="69A96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38502622">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shd w:val="clear" w:color="auto" w:fill="auto"/>
            <w:vAlign w:val="center"/>
          </w:tcPr>
          <w:p w14:paraId="10CF0B51">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磨泥</w:t>
            </w:r>
          </w:p>
        </w:tc>
        <w:tc>
          <w:tcPr>
            <w:tcW w:w="1701" w:type="dxa"/>
            <w:tcBorders>
              <w:tl2br w:val="nil"/>
              <w:tr2bl w:val="nil"/>
            </w:tcBorders>
            <w:vAlign w:val="center"/>
          </w:tcPr>
          <w:p w14:paraId="5A4169E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24BACDE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05DA794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72D4455B">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0.3</w:t>
            </w:r>
          </w:p>
        </w:tc>
        <w:tc>
          <w:tcPr>
            <w:tcW w:w="1761" w:type="dxa"/>
            <w:tcBorders>
              <w:tl2br w:val="nil"/>
              <w:tr2bl w:val="nil"/>
            </w:tcBorders>
            <w:vAlign w:val="center"/>
          </w:tcPr>
          <w:p w14:paraId="36436527">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1B6912E7">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0.3</w:t>
            </w:r>
          </w:p>
        </w:tc>
        <w:tc>
          <w:tcPr>
            <w:tcW w:w="998" w:type="dxa"/>
            <w:tcBorders>
              <w:tl2br w:val="nil"/>
              <w:tr2bl w:val="nil"/>
            </w:tcBorders>
            <w:shd w:val="clear" w:color="auto" w:fill="auto"/>
            <w:vAlign w:val="center"/>
          </w:tcPr>
          <w:p w14:paraId="7E53B65B">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+0.3</w:t>
            </w:r>
          </w:p>
        </w:tc>
      </w:tr>
      <w:tr w14:paraId="4376E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2FA5F190">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shd w:val="clear" w:color="auto" w:fill="auto"/>
            <w:vAlign w:val="center"/>
          </w:tcPr>
          <w:p w14:paraId="7EAEDD56">
            <w:pPr>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清洗废液</w:t>
            </w:r>
          </w:p>
        </w:tc>
        <w:tc>
          <w:tcPr>
            <w:tcW w:w="1701" w:type="dxa"/>
            <w:tcBorders>
              <w:tl2br w:val="nil"/>
              <w:tr2bl w:val="nil"/>
            </w:tcBorders>
            <w:vAlign w:val="center"/>
          </w:tcPr>
          <w:p w14:paraId="46DD7E5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276" w:type="dxa"/>
            <w:tcBorders>
              <w:tl2br w:val="nil"/>
              <w:tr2bl w:val="nil"/>
            </w:tcBorders>
            <w:vAlign w:val="center"/>
          </w:tcPr>
          <w:p w14:paraId="7C150B5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701" w:type="dxa"/>
            <w:tcBorders>
              <w:tl2br w:val="nil"/>
              <w:tr2bl w:val="nil"/>
            </w:tcBorders>
            <w:vAlign w:val="center"/>
          </w:tcPr>
          <w:p w14:paraId="22E1275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559" w:type="dxa"/>
            <w:tcBorders>
              <w:tl2br w:val="nil"/>
              <w:tr2bl w:val="nil"/>
            </w:tcBorders>
            <w:shd w:val="clear" w:color="auto" w:fill="auto"/>
            <w:vAlign w:val="center"/>
          </w:tcPr>
          <w:p w14:paraId="15B8DF6E">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3</w:t>
            </w:r>
          </w:p>
        </w:tc>
        <w:tc>
          <w:tcPr>
            <w:tcW w:w="1761" w:type="dxa"/>
            <w:tcBorders>
              <w:tl2br w:val="nil"/>
              <w:tr2bl w:val="nil"/>
            </w:tcBorders>
            <w:vAlign w:val="center"/>
          </w:tcPr>
          <w:p w14:paraId="4C11901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2EA96114">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3</w:t>
            </w:r>
          </w:p>
        </w:tc>
        <w:tc>
          <w:tcPr>
            <w:tcW w:w="998" w:type="dxa"/>
            <w:tcBorders>
              <w:tl2br w:val="nil"/>
              <w:tr2bl w:val="nil"/>
            </w:tcBorders>
            <w:shd w:val="clear" w:color="auto" w:fill="auto"/>
            <w:vAlign w:val="center"/>
          </w:tcPr>
          <w:p w14:paraId="2F59EC0E">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w:t>
            </w:r>
          </w:p>
        </w:tc>
      </w:tr>
      <w:tr w14:paraId="179D4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4DF47D44">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shd w:val="clear" w:color="auto" w:fill="auto"/>
            <w:vAlign w:val="center"/>
          </w:tcPr>
          <w:p w14:paraId="5CB27CDC">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废包装桶</w:t>
            </w:r>
          </w:p>
        </w:tc>
        <w:tc>
          <w:tcPr>
            <w:tcW w:w="1701" w:type="dxa"/>
            <w:tcBorders>
              <w:tl2br w:val="nil"/>
              <w:tr2bl w:val="nil"/>
            </w:tcBorders>
            <w:vAlign w:val="center"/>
          </w:tcPr>
          <w:p w14:paraId="294C62DF">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276" w:type="dxa"/>
            <w:tcBorders>
              <w:tl2br w:val="nil"/>
              <w:tr2bl w:val="nil"/>
            </w:tcBorders>
            <w:vAlign w:val="center"/>
          </w:tcPr>
          <w:p w14:paraId="1F25B5EC">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701" w:type="dxa"/>
            <w:tcBorders>
              <w:tl2br w:val="nil"/>
              <w:tr2bl w:val="nil"/>
            </w:tcBorders>
            <w:vAlign w:val="center"/>
          </w:tcPr>
          <w:p w14:paraId="553EF38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0</w:t>
            </w:r>
          </w:p>
        </w:tc>
        <w:tc>
          <w:tcPr>
            <w:tcW w:w="1559" w:type="dxa"/>
            <w:tcBorders>
              <w:tl2br w:val="nil"/>
              <w:tr2bl w:val="nil"/>
            </w:tcBorders>
            <w:shd w:val="clear" w:color="auto" w:fill="auto"/>
            <w:vAlign w:val="center"/>
          </w:tcPr>
          <w:p w14:paraId="1B71E26F">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0.171</w:t>
            </w:r>
          </w:p>
        </w:tc>
        <w:tc>
          <w:tcPr>
            <w:tcW w:w="1761" w:type="dxa"/>
            <w:tcBorders>
              <w:tl2br w:val="nil"/>
              <w:tr2bl w:val="nil"/>
            </w:tcBorders>
            <w:vAlign w:val="center"/>
          </w:tcPr>
          <w:p w14:paraId="2425744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301D5F44">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0.171</w:t>
            </w:r>
          </w:p>
        </w:tc>
        <w:tc>
          <w:tcPr>
            <w:tcW w:w="998" w:type="dxa"/>
            <w:tcBorders>
              <w:tl2br w:val="nil"/>
              <w:tr2bl w:val="nil"/>
            </w:tcBorders>
            <w:shd w:val="clear" w:color="auto" w:fill="auto"/>
            <w:vAlign w:val="center"/>
          </w:tcPr>
          <w:p w14:paraId="4DD2C50D">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0.171</w:t>
            </w:r>
          </w:p>
        </w:tc>
      </w:tr>
      <w:tr w14:paraId="41C2D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04" w:type="dxa"/>
            <w:vMerge w:val="continue"/>
            <w:tcBorders>
              <w:tl2br w:val="nil"/>
              <w:tr2bl w:val="nil"/>
            </w:tcBorders>
            <w:vAlign w:val="center"/>
          </w:tcPr>
          <w:p w14:paraId="50D9909F">
            <w:pPr>
              <w:pStyle w:val="45"/>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rPr>
                <w:rFonts w:hint="default" w:ascii="Times New Roman" w:hAnsi="Times New Roman" w:eastAsia="宋体" w:cs="Times New Roman"/>
                <w:snapToGrid w:val="0"/>
                <w:color w:val="auto"/>
                <w:kern w:val="21"/>
                <w:sz w:val="24"/>
                <w:szCs w:val="24"/>
                <w:highlight w:val="none"/>
              </w:rPr>
            </w:pPr>
          </w:p>
        </w:tc>
        <w:tc>
          <w:tcPr>
            <w:tcW w:w="1701" w:type="dxa"/>
            <w:tcBorders>
              <w:tl2br w:val="nil"/>
              <w:tr2bl w:val="nil"/>
            </w:tcBorders>
            <w:shd w:val="clear" w:color="auto" w:fill="auto"/>
            <w:vAlign w:val="center"/>
          </w:tcPr>
          <w:p w14:paraId="00EDAA04">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含油抹布手套</w:t>
            </w:r>
          </w:p>
        </w:tc>
        <w:tc>
          <w:tcPr>
            <w:tcW w:w="1701" w:type="dxa"/>
            <w:tcBorders>
              <w:tl2br w:val="nil"/>
              <w:tr2bl w:val="nil"/>
            </w:tcBorders>
            <w:vAlign w:val="center"/>
          </w:tcPr>
          <w:p w14:paraId="7CAC9684">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276" w:type="dxa"/>
            <w:tcBorders>
              <w:tl2br w:val="nil"/>
              <w:tr2bl w:val="nil"/>
            </w:tcBorders>
            <w:vAlign w:val="center"/>
          </w:tcPr>
          <w:p w14:paraId="5B186DA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701" w:type="dxa"/>
            <w:tcBorders>
              <w:tl2br w:val="nil"/>
              <w:tr2bl w:val="nil"/>
            </w:tcBorders>
            <w:vAlign w:val="center"/>
          </w:tcPr>
          <w:p w14:paraId="794DF402">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color w:val="auto"/>
                <w:sz w:val="24"/>
                <w:szCs w:val="24"/>
                <w:highlight w:val="none"/>
              </w:rPr>
              <w:t>0</w:t>
            </w:r>
          </w:p>
        </w:tc>
        <w:tc>
          <w:tcPr>
            <w:tcW w:w="1559" w:type="dxa"/>
            <w:tcBorders>
              <w:tl2br w:val="nil"/>
              <w:tr2bl w:val="nil"/>
            </w:tcBorders>
            <w:shd w:val="clear" w:color="auto" w:fill="auto"/>
            <w:vAlign w:val="center"/>
          </w:tcPr>
          <w:p w14:paraId="7A7AC176">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0.1</w:t>
            </w:r>
          </w:p>
        </w:tc>
        <w:tc>
          <w:tcPr>
            <w:tcW w:w="1761" w:type="dxa"/>
            <w:tcBorders>
              <w:tl2br w:val="nil"/>
              <w:tr2bl w:val="nil"/>
            </w:tcBorders>
            <w:vAlign w:val="center"/>
          </w:tcPr>
          <w:p w14:paraId="01806EA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w:t>
            </w:r>
          </w:p>
        </w:tc>
        <w:tc>
          <w:tcPr>
            <w:tcW w:w="1959" w:type="dxa"/>
            <w:tcBorders>
              <w:tl2br w:val="nil"/>
              <w:tr2bl w:val="nil"/>
            </w:tcBorders>
            <w:shd w:val="clear" w:color="auto" w:fill="auto"/>
            <w:vAlign w:val="center"/>
          </w:tcPr>
          <w:p w14:paraId="35ECBBA9">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0.1</w:t>
            </w:r>
          </w:p>
        </w:tc>
        <w:tc>
          <w:tcPr>
            <w:tcW w:w="998" w:type="dxa"/>
            <w:tcBorders>
              <w:tl2br w:val="nil"/>
              <w:tr2bl w:val="nil"/>
            </w:tcBorders>
            <w:shd w:val="clear" w:color="auto" w:fill="auto"/>
            <w:vAlign w:val="center"/>
          </w:tcPr>
          <w:p w14:paraId="6427732F">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+0.1</w:t>
            </w:r>
          </w:p>
        </w:tc>
      </w:tr>
    </w:tbl>
    <w:p w14:paraId="16F95BA5">
      <w:pPr>
        <w:pStyle w:val="45"/>
        <w:spacing w:beforeLines="0" w:afterLines="0" w:line="240" w:lineRule="auto"/>
        <w:jc w:val="left"/>
        <w:rPr>
          <w:rFonts w:hint="default" w:ascii="Times New Roman" w:hAnsi="Times New Roman" w:eastAsia="宋体" w:cs="Times New Roman"/>
          <w:color w:val="auto"/>
          <w:highlight w:val="none"/>
        </w:rPr>
      </w:pPr>
      <w:r>
        <w:rPr>
          <w:rFonts w:hint="default" w:ascii="Times New Roman" w:hAnsi="Times New Roman" w:eastAsia="仿宋" w:cs="Times New Roman"/>
          <w:snapToGrid w:val="0"/>
          <w:color w:val="auto"/>
          <w:kern w:val="21"/>
          <w:szCs w:val="21"/>
          <w:highlight w:val="none"/>
        </w:rPr>
        <w:t>注：</w:t>
      </w:r>
      <w:r>
        <w:rPr>
          <w:rFonts w:hint="default" w:ascii="Times New Roman" w:hAnsi="Times New Roman" w:eastAsia="仿宋" w:cs="Times New Roman"/>
          <w:snapToGrid w:val="0"/>
          <w:color w:val="auto"/>
          <w:spacing w:val="-16"/>
          <w:kern w:val="21"/>
          <w:szCs w:val="21"/>
          <w:highlight w:val="none"/>
        </w:rPr>
        <w:fldChar w:fldCharType="begin"/>
      </w:r>
      <w:r>
        <w:rPr>
          <w:rFonts w:hint="default" w:ascii="Times New Roman" w:hAnsi="Times New Roman" w:eastAsia="仿宋" w:cs="Times New Roman"/>
          <w:snapToGrid w:val="0"/>
          <w:color w:val="auto"/>
          <w:spacing w:val="-16"/>
          <w:kern w:val="21"/>
          <w:szCs w:val="21"/>
          <w:highlight w:val="none"/>
        </w:rPr>
        <w:instrText xml:space="preserve"> = 6 \* GB3 \* MERGEFORMAT </w:instrText>
      </w:r>
      <w:r>
        <w:rPr>
          <w:rFonts w:hint="default" w:ascii="Times New Roman" w:hAnsi="Times New Roman" w:eastAsia="仿宋"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仿宋" w:cs="Times New Roman"/>
          <w:snapToGrid w:val="0"/>
          <w:color w:val="auto"/>
          <w:spacing w:val="-16"/>
          <w:kern w:val="21"/>
          <w:szCs w:val="21"/>
          <w:highlight w:val="none"/>
        </w:rPr>
        <w:fldChar w:fldCharType="end"/>
      </w:r>
      <w:r>
        <w:rPr>
          <w:rFonts w:hint="default" w:ascii="Times New Roman" w:hAnsi="Times New Roman" w:eastAsia="仿宋" w:cs="Times New Roman"/>
          <w:snapToGrid w:val="0"/>
          <w:color w:val="auto"/>
          <w:spacing w:val="-16"/>
          <w:kern w:val="21"/>
          <w:szCs w:val="21"/>
          <w:highlight w:val="none"/>
        </w:rPr>
        <w:t>=</w:t>
      </w:r>
      <w:r>
        <w:rPr>
          <w:rFonts w:hint="default" w:ascii="Times New Roman" w:hAnsi="Times New Roman" w:eastAsia="仿宋" w:cs="Times New Roman"/>
          <w:snapToGrid w:val="0"/>
          <w:color w:val="auto"/>
          <w:spacing w:val="-6"/>
          <w:kern w:val="21"/>
          <w:szCs w:val="21"/>
          <w:highlight w:val="none"/>
        </w:rPr>
        <w:fldChar w:fldCharType="begin"/>
      </w:r>
      <w:r>
        <w:rPr>
          <w:rFonts w:hint="default" w:ascii="Times New Roman" w:hAnsi="Times New Roman" w:eastAsia="仿宋" w:cs="Times New Roman"/>
          <w:snapToGrid w:val="0"/>
          <w:color w:val="auto"/>
          <w:spacing w:val="-6"/>
          <w:kern w:val="21"/>
          <w:szCs w:val="21"/>
          <w:highlight w:val="none"/>
        </w:rPr>
        <w:instrText xml:space="preserve"> = 1 \* GB3 \* MERGEFORMAT </w:instrText>
      </w:r>
      <w:r>
        <w:rPr>
          <w:rFonts w:hint="default" w:ascii="Times New Roman" w:hAnsi="Times New Roman" w:eastAsia="仿宋"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仿宋" w:cs="Times New Roman"/>
          <w:snapToGrid w:val="0"/>
          <w:color w:val="auto"/>
          <w:spacing w:val="-6"/>
          <w:kern w:val="21"/>
          <w:szCs w:val="21"/>
          <w:highlight w:val="none"/>
        </w:rPr>
        <w:fldChar w:fldCharType="end"/>
      </w:r>
      <w:r>
        <w:rPr>
          <w:rFonts w:hint="default" w:ascii="Times New Roman" w:hAnsi="Times New Roman" w:eastAsia="仿宋" w:cs="Times New Roman"/>
          <w:snapToGrid w:val="0"/>
          <w:color w:val="auto"/>
          <w:spacing w:val="-6"/>
          <w:kern w:val="21"/>
          <w:szCs w:val="21"/>
          <w:highlight w:val="none"/>
        </w:rPr>
        <w:t>+</w:t>
      </w:r>
      <w:r>
        <w:rPr>
          <w:rFonts w:hint="default" w:ascii="Times New Roman" w:hAnsi="Times New Roman" w:eastAsia="仿宋" w:cs="Times New Roman"/>
          <w:snapToGrid w:val="0"/>
          <w:color w:val="auto"/>
          <w:spacing w:val="-6"/>
          <w:kern w:val="21"/>
          <w:szCs w:val="21"/>
          <w:highlight w:val="none"/>
        </w:rPr>
        <w:fldChar w:fldCharType="begin"/>
      </w:r>
      <w:r>
        <w:rPr>
          <w:rFonts w:hint="default" w:ascii="Times New Roman" w:hAnsi="Times New Roman" w:eastAsia="仿宋" w:cs="Times New Roman"/>
          <w:snapToGrid w:val="0"/>
          <w:color w:val="auto"/>
          <w:spacing w:val="-6"/>
          <w:kern w:val="21"/>
          <w:szCs w:val="21"/>
          <w:highlight w:val="none"/>
        </w:rPr>
        <w:instrText xml:space="preserve"> = 3 \* GB3 \* MERGEFORMAT </w:instrText>
      </w:r>
      <w:r>
        <w:rPr>
          <w:rFonts w:hint="default" w:ascii="Times New Roman" w:hAnsi="Times New Roman" w:eastAsia="仿宋"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仿宋" w:cs="Times New Roman"/>
          <w:snapToGrid w:val="0"/>
          <w:color w:val="auto"/>
          <w:spacing w:val="-6"/>
          <w:kern w:val="21"/>
          <w:szCs w:val="21"/>
          <w:highlight w:val="none"/>
        </w:rPr>
        <w:fldChar w:fldCharType="end"/>
      </w:r>
      <w:r>
        <w:rPr>
          <w:rFonts w:hint="default" w:ascii="Times New Roman" w:hAnsi="Times New Roman" w:eastAsia="仿宋" w:cs="Times New Roman"/>
          <w:snapToGrid w:val="0"/>
          <w:color w:val="auto"/>
          <w:spacing w:val="-6"/>
          <w:kern w:val="21"/>
          <w:szCs w:val="21"/>
          <w:highlight w:val="none"/>
        </w:rPr>
        <w:t>+</w:t>
      </w:r>
      <w:r>
        <w:rPr>
          <w:rFonts w:hint="default" w:ascii="Times New Roman" w:hAnsi="Times New Roman" w:eastAsia="仿宋" w:cs="Times New Roman"/>
          <w:snapToGrid w:val="0"/>
          <w:color w:val="auto"/>
          <w:spacing w:val="-6"/>
          <w:kern w:val="21"/>
          <w:szCs w:val="21"/>
          <w:highlight w:val="none"/>
        </w:rPr>
        <w:fldChar w:fldCharType="begin"/>
      </w:r>
      <w:r>
        <w:rPr>
          <w:rFonts w:hint="default" w:ascii="Times New Roman" w:hAnsi="Times New Roman" w:eastAsia="仿宋" w:cs="Times New Roman"/>
          <w:snapToGrid w:val="0"/>
          <w:color w:val="auto"/>
          <w:spacing w:val="-6"/>
          <w:kern w:val="21"/>
          <w:szCs w:val="21"/>
          <w:highlight w:val="none"/>
        </w:rPr>
        <w:instrText xml:space="preserve"> = 4 \* GB3 \* MERGEFORMAT </w:instrText>
      </w:r>
      <w:r>
        <w:rPr>
          <w:rFonts w:hint="default" w:ascii="Times New Roman" w:hAnsi="Times New Roman" w:eastAsia="仿宋"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仿宋" w:cs="Times New Roman"/>
          <w:snapToGrid w:val="0"/>
          <w:color w:val="auto"/>
          <w:spacing w:val="-6"/>
          <w:kern w:val="21"/>
          <w:szCs w:val="21"/>
          <w:highlight w:val="none"/>
        </w:rPr>
        <w:fldChar w:fldCharType="end"/>
      </w:r>
      <w:r>
        <w:rPr>
          <w:rFonts w:hint="default" w:ascii="Times New Roman" w:hAnsi="Times New Roman" w:eastAsia="仿宋" w:cs="Times New Roman"/>
          <w:snapToGrid w:val="0"/>
          <w:color w:val="auto"/>
          <w:spacing w:val="-6"/>
          <w:kern w:val="21"/>
          <w:szCs w:val="21"/>
          <w:highlight w:val="none"/>
        </w:rPr>
        <w:t>-</w:t>
      </w:r>
      <w:r>
        <w:rPr>
          <w:rFonts w:hint="default" w:ascii="Times New Roman" w:hAnsi="Times New Roman" w:eastAsia="仿宋" w:cs="Times New Roman"/>
          <w:snapToGrid w:val="0"/>
          <w:color w:val="auto"/>
          <w:spacing w:val="-16"/>
          <w:kern w:val="21"/>
          <w:szCs w:val="21"/>
          <w:highlight w:val="none"/>
        </w:rPr>
        <w:fldChar w:fldCharType="begin"/>
      </w:r>
      <w:r>
        <w:rPr>
          <w:rFonts w:hint="default" w:ascii="Times New Roman" w:hAnsi="Times New Roman" w:eastAsia="仿宋" w:cs="Times New Roman"/>
          <w:snapToGrid w:val="0"/>
          <w:color w:val="auto"/>
          <w:spacing w:val="-16"/>
          <w:kern w:val="21"/>
          <w:szCs w:val="21"/>
          <w:highlight w:val="none"/>
        </w:rPr>
        <w:instrText xml:space="preserve"> = 5 \* GB3 \* MERGEFORMAT </w:instrText>
      </w:r>
      <w:r>
        <w:rPr>
          <w:rFonts w:hint="default" w:ascii="Times New Roman" w:hAnsi="Times New Roman" w:eastAsia="仿宋"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仿宋" w:cs="Times New Roman"/>
          <w:snapToGrid w:val="0"/>
          <w:color w:val="auto"/>
          <w:spacing w:val="-16"/>
          <w:kern w:val="21"/>
          <w:szCs w:val="21"/>
          <w:highlight w:val="none"/>
        </w:rPr>
        <w:fldChar w:fldCharType="end"/>
      </w:r>
      <w:r>
        <w:rPr>
          <w:rFonts w:hint="default" w:ascii="Times New Roman" w:hAnsi="Times New Roman" w:eastAsia="仿宋" w:cs="Times New Roman"/>
          <w:snapToGrid w:val="0"/>
          <w:color w:val="auto"/>
          <w:spacing w:val="-16"/>
          <w:kern w:val="21"/>
          <w:szCs w:val="21"/>
          <w:highlight w:val="none"/>
        </w:rPr>
        <w:t>；</w:t>
      </w:r>
      <w:r>
        <w:rPr>
          <w:rFonts w:hint="default" w:ascii="Times New Roman" w:hAnsi="Times New Roman" w:eastAsia="仿宋" w:cs="Times New Roman"/>
          <w:snapToGrid w:val="0"/>
          <w:color w:val="auto"/>
          <w:spacing w:val="-6"/>
          <w:kern w:val="21"/>
          <w:szCs w:val="21"/>
          <w:highlight w:val="none"/>
        </w:rPr>
        <w:fldChar w:fldCharType="begin"/>
      </w:r>
      <w:r>
        <w:rPr>
          <w:rFonts w:hint="default" w:ascii="Times New Roman" w:hAnsi="Times New Roman" w:eastAsia="仿宋" w:cs="Times New Roman"/>
          <w:snapToGrid w:val="0"/>
          <w:color w:val="auto"/>
          <w:spacing w:val="-6"/>
          <w:kern w:val="21"/>
          <w:szCs w:val="21"/>
          <w:highlight w:val="none"/>
        </w:rPr>
        <w:instrText xml:space="preserve"> = 7 \* GB3 \* MERGEFORMAT </w:instrText>
      </w:r>
      <w:r>
        <w:rPr>
          <w:rFonts w:hint="default" w:ascii="Times New Roman" w:hAnsi="Times New Roman" w:eastAsia="仿宋"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仿宋" w:cs="Times New Roman"/>
          <w:snapToGrid w:val="0"/>
          <w:color w:val="auto"/>
          <w:spacing w:val="-6"/>
          <w:kern w:val="21"/>
          <w:szCs w:val="21"/>
          <w:highlight w:val="none"/>
        </w:rPr>
        <w:fldChar w:fldCharType="end"/>
      </w:r>
      <w:r>
        <w:rPr>
          <w:rFonts w:hint="default" w:ascii="Times New Roman" w:hAnsi="Times New Roman" w:eastAsia="仿宋" w:cs="Times New Roman"/>
          <w:snapToGrid w:val="0"/>
          <w:color w:val="auto"/>
          <w:spacing w:val="-6"/>
          <w:kern w:val="21"/>
          <w:szCs w:val="21"/>
          <w:highlight w:val="none"/>
        </w:rPr>
        <w:t>=</w:t>
      </w:r>
      <w:r>
        <w:rPr>
          <w:rFonts w:hint="default" w:ascii="Times New Roman" w:hAnsi="Times New Roman" w:eastAsia="仿宋" w:cs="Times New Roman"/>
          <w:snapToGrid w:val="0"/>
          <w:color w:val="auto"/>
          <w:spacing w:val="-16"/>
          <w:kern w:val="21"/>
          <w:szCs w:val="21"/>
          <w:highlight w:val="none"/>
        </w:rPr>
        <w:fldChar w:fldCharType="begin"/>
      </w:r>
      <w:r>
        <w:rPr>
          <w:rFonts w:hint="default" w:ascii="Times New Roman" w:hAnsi="Times New Roman" w:eastAsia="仿宋" w:cs="Times New Roman"/>
          <w:snapToGrid w:val="0"/>
          <w:color w:val="auto"/>
          <w:spacing w:val="-16"/>
          <w:kern w:val="21"/>
          <w:szCs w:val="21"/>
          <w:highlight w:val="none"/>
        </w:rPr>
        <w:instrText xml:space="preserve"> = 6 \* GB3 \* MERGEFORMAT </w:instrText>
      </w:r>
      <w:r>
        <w:rPr>
          <w:rFonts w:hint="default" w:ascii="Times New Roman" w:hAnsi="Times New Roman" w:eastAsia="仿宋"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仿宋" w:cs="Times New Roman"/>
          <w:snapToGrid w:val="0"/>
          <w:color w:val="auto"/>
          <w:spacing w:val="-16"/>
          <w:kern w:val="21"/>
          <w:szCs w:val="21"/>
          <w:highlight w:val="none"/>
        </w:rPr>
        <w:fldChar w:fldCharType="end"/>
      </w:r>
      <w:r>
        <w:rPr>
          <w:rFonts w:hint="default" w:ascii="Times New Roman" w:hAnsi="Times New Roman" w:eastAsia="仿宋" w:cs="Times New Roman"/>
          <w:snapToGrid w:val="0"/>
          <w:color w:val="auto"/>
          <w:spacing w:val="-16"/>
          <w:kern w:val="21"/>
          <w:szCs w:val="21"/>
          <w:highlight w:val="none"/>
        </w:rPr>
        <w:t>-</w:t>
      </w:r>
      <w:r>
        <w:rPr>
          <w:rFonts w:hint="default" w:ascii="Times New Roman" w:hAnsi="Times New Roman" w:eastAsia="仿宋" w:cs="Times New Roman"/>
          <w:snapToGrid w:val="0"/>
          <w:color w:val="auto"/>
          <w:spacing w:val="-6"/>
          <w:kern w:val="21"/>
          <w:szCs w:val="21"/>
          <w:highlight w:val="none"/>
        </w:rPr>
        <w:fldChar w:fldCharType="begin"/>
      </w:r>
      <w:r>
        <w:rPr>
          <w:rFonts w:hint="default" w:ascii="Times New Roman" w:hAnsi="Times New Roman" w:eastAsia="仿宋" w:cs="Times New Roman"/>
          <w:snapToGrid w:val="0"/>
          <w:color w:val="auto"/>
          <w:spacing w:val="-6"/>
          <w:kern w:val="21"/>
          <w:szCs w:val="21"/>
          <w:highlight w:val="none"/>
        </w:rPr>
        <w:instrText xml:space="preserve"> = 1 \* GB3 \* MERGEFORMAT </w:instrText>
      </w:r>
      <w:r>
        <w:rPr>
          <w:rFonts w:hint="default" w:ascii="Times New Roman" w:hAnsi="Times New Roman" w:eastAsia="仿宋"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仿宋" w:cs="Times New Roman"/>
          <w:snapToGrid w:val="0"/>
          <w:color w:val="auto"/>
          <w:spacing w:val="-6"/>
          <w:kern w:val="21"/>
          <w:szCs w:val="21"/>
          <w:highlight w:val="none"/>
        </w:rPr>
        <w:fldChar w:fldCharType="end"/>
      </w:r>
    </w:p>
    <w:p w14:paraId="348E9525">
      <w:pPr>
        <w:rPr>
          <w:rFonts w:hint="default" w:ascii="Times New Roman" w:hAnsi="Times New Roman" w:eastAsia="宋体" w:cs="Times New Roman"/>
          <w:color w:val="auto"/>
          <w:highlight w:val="none"/>
        </w:rPr>
        <w:sectPr>
          <w:footerReference r:id="rId5" w:type="default"/>
          <w:pgSz w:w="16838" w:h="11906" w:orient="landscape"/>
          <w:pgMar w:top="1418" w:right="1440" w:bottom="1418" w:left="1440" w:header="851" w:footer="992" w:gutter="0"/>
          <w:pgBorders>
            <w:top w:val="none" w:sz="0" w:space="0"/>
            <w:left w:val="none" w:sz="0" w:space="0"/>
            <w:bottom w:val="none" w:sz="0" w:space="0"/>
            <w:right w:val="none" w:sz="0" w:space="0"/>
          </w:pgBorders>
          <w:cols w:space="425" w:num="1"/>
          <w:docGrid w:type="lines" w:linePitch="312" w:charSpace="0"/>
        </w:sectPr>
      </w:pPr>
    </w:p>
    <w:p w14:paraId="1EE36465">
      <w:pPr>
        <w:widowControl/>
        <w:spacing w:line="360" w:lineRule="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附件</w:t>
      </w:r>
    </w:p>
    <w:p w14:paraId="29F64C3F">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 营业执照</w:t>
      </w:r>
    </w:p>
    <w:p w14:paraId="3C5E8700">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附件2 法人身份证复印件</w:t>
      </w:r>
    </w:p>
    <w:p w14:paraId="469207D0">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附件3 投资项目备案表</w:t>
      </w:r>
    </w:p>
    <w:p w14:paraId="118230AE">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附件4 </w:t>
      </w:r>
      <w:r>
        <w:rPr>
          <w:rFonts w:hint="eastAsia" w:ascii="Times New Roman" w:hAnsi="Times New Roman" w:eastAsia="宋体" w:cs="Times New Roman"/>
          <w:color w:val="auto"/>
          <w:kern w:val="0"/>
          <w:sz w:val="24"/>
          <w:szCs w:val="24"/>
          <w:highlight w:val="none"/>
          <w:lang w:val="en-US" w:eastAsia="zh-CN"/>
        </w:rPr>
        <w:t>地址证明</w:t>
      </w:r>
    </w:p>
    <w:p w14:paraId="3F76D545">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附件5 </w:t>
      </w:r>
      <w:r>
        <w:rPr>
          <w:rFonts w:hint="eastAsia" w:ascii="Times New Roman" w:hAnsi="Times New Roman" w:eastAsia="宋体" w:cs="Times New Roman"/>
          <w:color w:val="auto"/>
          <w:kern w:val="0"/>
          <w:sz w:val="24"/>
          <w:szCs w:val="24"/>
          <w:highlight w:val="none"/>
          <w:lang w:val="en-US" w:eastAsia="zh-CN"/>
        </w:rPr>
        <w:t>厂房售卖情况、</w:t>
      </w:r>
      <w:r>
        <w:rPr>
          <w:rFonts w:hint="default" w:ascii="Times New Roman" w:hAnsi="Times New Roman" w:eastAsia="宋体" w:cs="Times New Roman"/>
          <w:color w:val="auto"/>
          <w:kern w:val="0"/>
          <w:sz w:val="24"/>
          <w:szCs w:val="24"/>
          <w:highlight w:val="none"/>
          <w:lang w:val="en-US" w:eastAsia="zh-CN"/>
        </w:rPr>
        <w:t>租房协议</w:t>
      </w:r>
    </w:p>
    <w:p w14:paraId="0CBADBFB">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附件6 危废处置承诺</w:t>
      </w:r>
    </w:p>
    <w:p w14:paraId="1FF03443">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附件7 拟接管协议</w:t>
      </w:r>
    </w:p>
    <w:p w14:paraId="2999D841">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附件8 建设项目环境影响申报乡镇（街道）审查表</w:t>
      </w:r>
    </w:p>
    <w:p w14:paraId="2DB4FB68">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附件9 环境质量现状监测报告</w:t>
      </w:r>
    </w:p>
    <w:p w14:paraId="2963EBB6">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附件10 </w:t>
      </w:r>
      <w:r>
        <w:rPr>
          <w:rFonts w:hint="eastAsia" w:ascii="Times New Roman" w:hAnsi="Times New Roman" w:eastAsia="宋体" w:cs="Times New Roman"/>
          <w:color w:val="auto"/>
          <w:kern w:val="0"/>
          <w:sz w:val="24"/>
          <w:szCs w:val="24"/>
          <w:highlight w:val="none"/>
          <w:lang w:val="en-US" w:eastAsia="zh-CN"/>
        </w:rPr>
        <w:t>环评工程师现场工作影像资料</w:t>
      </w:r>
    </w:p>
    <w:p w14:paraId="783399CB">
      <w:pPr>
        <w:widowControl/>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附件11 </w:t>
      </w:r>
      <w:r>
        <w:rPr>
          <w:rFonts w:hint="eastAsia" w:ascii="Times New Roman" w:hAnsi="Times New Roman" w:eastAsia="宋体" w:cs="Times New Roman"/>
          <w:b w:val="0"/>
          <w:bCs w:val="0"/>
          <w:color w:val="auto"/>
          <w:kern w:val="0"/>
          <w:sz w:val="24"/>
          <w:szCs w:val="24"/>
          <w:highlight w:val="none"/>
          <w:lang w:val="en-US" w:eastAsia="zh-CN"/>
        </w:rPr>
        <w:t>全文本公开证明材料，同意公开全文本信息</w:t>
      </w:r>
    </w:p>
    <w:p w14:paraId="2C7F1A1A">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附件12 建设单位承诺书</w:t>
      </w:r>
    </w:p>
    <w:p w14:paraId="5F8A9DA0">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 技术服务合同</w:t>
      </w:r>
    </w:p>
    <w:p w14:paraId="6F943FB6">
      <w:pPr>
        <w:widowControl/>
        <w:spacing w:line="360" w:lineRule="auto"/>
        <w:ind w:firstLine="480" w:firstLineChars="200"/>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附件14 清洗剂msds</w:t>
      </w:r>
    </w:p>
    <w:p w14:paraId="3D3B354B">
      <w:pPr>
        <w:pStyle w:val="2"/>
        <w:rPr>
          <w:rFonts w:hint="default"/>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rPr>
        <w:t xml:space="preserve">    附件15 清洗剂VOC含量检测报告</w:t>
      </w:r>
    </w:p>
    <w:p w14:paraId="62465586">
      <w:pPr>
        <w:widowControl/>
        <w:spacing w:line="360" w:lineRule="auto"/>
        <w:rPr>
          <w:rFonts w:hint="default" w:ascii="Times New Roman" w:hAnsi="Times New Roman" w:eastAsia="宋体" w:cs="Times New Roman"/>
          <w:color w:val="auto"/>
          <w:kern w:val="0"/>
          <w:sz w:val="24"/>
          <w:szCs w:val="24"/>
          <w:highlight w:val="none"/>
          <w:lang w:val="en-US" w:eastAsia="zh-CN"/>
        </w:rPr>
      </w:pPr>
    </w:p>
    <w:p w14:paraId="632784B1">
      <w:pPr>
        <w:widowControl/>
        <w:spacing w:line="360" w:lineRule="auto"/>
        <w:rPr>
          <w:rFonts w:hint="default" w:ascii="Times New Roman" w:hAnsi="Times New Roman" w:eastAsia="宋体" w:cs="Times New Roman"/>
          <w:b/>
          <w:bCs/>
          <w:color w:val="auto"/>
          <w:kern w:val="0"/>
          <w:sz w:val="24"/>
          <w:szCs w:val="24"/>
          <w:highlight w:val="none"/>
          <w:lang w:val="en-US" w:eastAsia="zh-CN"/>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8588855">
      <w:pPr>
        <w:widowControl/>
        <w:spacing w:line="360" w:lineRule="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附图</w:t>
      </w:r>
    </w:p>
    <w:p w14:paraId="3FBFCB5A">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附图1 地理位置图</w:t>
      </w:r>
    </w:p>
    <w:p w14:paraId="594D98DF">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附图2 项目周边</w:t>
      </w:r>
      <w:r>
        <w:rPr>
          <w:rFonts w:hint="eastAsia" w:ascii="Times New Roman" w:hAnsi="Times New Roman" w:eastAsia="宋体" w:cs="Times New Roman"/>
          <w:color w:val="auto"/>
          <w:kern w:val="0"/>
          <w:sz w:val="24"/>
          <w:szCs w:val="24"/>
          <w:highlight w:val="none"/>
          <w:lang w:val="en-US" w:eastAsia="zh-CN"/>
        </w:rPr>
        <w:t>500m</w:t>
      </w:r>
      <w:r>
        <w:rPr>
          <w:rFonts w:hint="default" w:ascii="Times New Roman" w:hAnsi="Times New Roman" w:eastAsia="宋体" w:cs="Times New Roman"/>
          <w:color w:val="auto"/>
          <w:kern w:val="0"/>
          <w:sz w:val="24"/>
          <w:szCs w:val="24"/>
          <w:highlight w:val="none"/>
          <w:lang w:val="en-US" w:eastAsia="zh-CN"/>
        </w:rPr>
        <w:t>用地现状图</w:t>
      </w:r>
    </w:p>
    <w:p w14:paraId="3CBA1001">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附图3 </w:t>
      </w:r>
      <w:r>
        <w:rPr>
          <w:rFonts w:hint="eastAsia" w:ascii="Times New Roman" w:hAnsi="Times New Roman" w:eastAsia="宋体" w:cs="Times New Roman"/>
          <w:color w:val="auto"/>
          <w:kern w:val="0"/>
          <w:sz w:val="24"/>
          <w:szCs w:val="24"/>
          <w:highlight w:val="none"/>
          <w:lang w:val="en-US" w:eastAsia="zh-CN"/>
        </w:rPr>
        <w:t>厂区</w:t>
      </w:r>
      <w:r>
        <w:rPr>
          <w:rFonts w:hint="default" w:ascii="Times New Roman" w:hAnsi="Times New Roman" w:eastAsia="宋体" w:cs="Times New Roman"/>
          <w:color w:val="auto"/>
          <w:kern w:val="0"/>
          <w:sz w:val="24"/>
          <w:szCs w:val="24"/>
          <w:highlight w:val="none"/>
          <w:lang w:val="en-US" w:eastAsia="zh-CN"/>
        </w:rPr>
        <w:t>平面布置图</w:t>
      </w:r>
    </w:p>
    <w:p w14:paraId="165778C7">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附图4 </w:t>
      </w:r>
      <w:r>
        <w:rPr>
          <w:rFonts w:hint="eastAsia" w:ascii="Times New Roman" w:hAnsi="Times New Roman" w:eastAsia="宋体" w:cs="Times New Roman"/>
          <w:color w:val="auto"/>
          <w:kern w:val="0"/>
          <w:sz w:val="24"/>
          <w:szCs w:val="24"/>
          <w:highlight w:val="none"/>
          <w:lang w:val="en-US" w:eastAsia="zh-CN"/>
        </w:rPr>
        <w:t>常州市生态空间保护区域分布图</w:t>
      </w:r>
    </w:p>
    <w:p w14:paraId="6E2F2CEC">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附图5 土地利用规划图</w:t>
      </w:r>
    </w:p>
    <w:p w14:paraId="6D8FDBFB">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附图6 区域水系及地表水监测断面示意图 </w:t>
      </w:r>
    </w:p>
    <w:p w14:paraId="1FD12302">
      <w:pPr>
        <w:widowControl/>
        <w:spacing w:line="360" w:lineRule="auto"/>
        <w:ind w:firstLine="480" w:firstLineChars="200"/>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附图7 常州市环境管控单元图</w:t>
      </w:r>
    </w:p>
    <w:p w14:paraId="7EF5DC75">
      <w:pPr>
        <w:rPr>
          <w:rFonts w:hint="default" w:ascii="Times New Roman" w:hAnsi="Times New Roman" w:eastAsia="宋体" w:cs="Times New Roman"/>
          <w:color w:val="auto"/>
          <w:sz w:val="24"/>
          <w:highlight w:val="none"/>
        </w:rPr>
      </w:pPr>
    </w:p>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6245">
    <w:pPr>
      <w:pStyle w:val="15"/>
      <w:jc w:val="center"/>
    </w:pPr>
  </w:p>
  <w:p w14:paraId="31F7C53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076823"/>
      <w:docPartObj>
        <w:docPartGallery w:val="autotext"/>
      </w:docPartObj>
    </w:sdtPr>
    <w:sdtEndPr>
      <w:rPr>
        <w:rFonts w:ascii="Times New Roman" w:hAnsi="Times New Roman" w:cs="Times New Roman"/>
      </w:rPr>
    </w:sdtEndPr>
    <w:sdtContent>
      <w:p w14:paraId="5C764A04">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BF80">
    <w:pPr>
      <w:pStyle w:val="1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515FACB6">
                          <w:pPr>
                            <w:pStyle w:val="15"/>
                          </w:pPr>
                          <w:r>
                            <w:fldChar w:fldCharType="begin"/>
                          </w:r>
                          <w:r>
                            <w:instrText xml:space="preserve"> PAGE  \* MERGEFORMAT </w:instrText>
                          </w:r>
                          <w:r>
                            <w:fldChar w:fldCharType="separate"/>
                          </w:r>
                          <w:r>
                            <w:t>107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3GF10gAAAAMBAAAPAAAAAAAAAAEAIAAAACIA&#10;AABkcnMvZG93bnJldi54bWxQSwECFAAUAAAACACHTuJAiy7+vNYBAACgAwAADgAAAAAAAAABACAA&#10;AAAhAQAAZHJzL2Uyb0RvYy54bWxQSwUGAAAAAAYABgBZAQAAaQUAAAAA&#10;">
              <v:fill on="f" focussize="0,0"/>
              <v:stroke on="f" weight="0.5pt"/>
              <v:imagedata o:title=""/>
              <o:lock v:ext="edit" aspectratio="f"/>
              <v:textbox inset="0mm,0mm,0mm,0mm" style="mso-fit-shape-to-text:t;">
                <w:txbxContent>
                  <w:p w14:paraId="515FACB6">
                    <w:pPr>
                      <w:pStyle w:val="1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8F48">
    <w:pPr>
      <w:pStyle w:val="1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F2D01">
                          <w:pPr>
                            <w:pStyle w:val="15"/>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61F2D01">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D47E8"/>
    <w:multiLevelType w:val="singleLevel"/>
    <w:tmpl w:val="8A1D47E8"/>
    <w:lvl w:ilvl="0" w:tentative="0">
      <w:start w:val="3"/>
      <w:numFmt w:val="upperLetter"/>
      <w:suff w:val="nothing"/>
      <w:lvlText w:val="%1、"/>
      <w:lvlJc w:val="left"/>
    </w:lvl>
  </w:abstractNum>
  <w:abstractNum w:abstractNumId="1">
    <w:nsid w:val="A230E127"/>
    <w:multiLevelType w:val="singleLevel"/>
    <w:tmpl w:val="A230E127"/>
    <w:lvl w:ilvl="0" w:tentative="0">
      <w:start w:val="4"/>
      <w:numFmt w:val="chineseCounting"/>
      <w:suff w:val="nothing"/>
      <w:lvlText w:val="%1、"/>
      <w:lvlJc w:val="left"/>
      <w:pPr>
        <w:ind w:left="420"/>
      </w:pPr>
      <w:rPr>
        <w:rFonts w:hint="eastAsia"/>
      </w:rPr>
    </w:lvl>
  </w:abstractNum>
  <w:abstractNum w:abstractNumId="2">
    <w:nsid w:val="D51EE498"/>
    <w:multiLevelType w:val="singleLevel"/>
    <w:tmpl w:val="D51EE498"/>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YTc0YjIxOTFjNjJmMTM5YzljZmJiZWJmOTZmMTYifQ=="/>
  </w:docVars>
  <w:rsids>
    <w:rsidRoot w:val="00172A27"/>
    <w:rsid w:val="00000CFF"/>
    <w:rsid w:val="000016D6"/>
    <w:rsid w:val="00006385"/>
    <w:rsid w:val="0000769B"/>
    <w:rsid w:val="000106F0"/>
    <w:rsid w:val="00012B84"/>
    <w:rsid w:val="00013C31"/>
    <w:rsid w:val="000173BD"/>
    <w:rsid w:val="000207B0"/>
    <w:rsid w:val="00026701"/>
    <w:rsid w:val="00026FCE"/>
    <w:rsid w:val="000276C0"/>
    <w:rsid w:val="0002798F"/>
    <w:rsid w:val="000316C0"/>
    <w:rsid w:val="00033945"/>
    <w:rsid w:val="00036CD2"/>
    <w:rsid w:val="00041B55"/>
    <w:rsid w:val="00043E7D"/>
    <w:rsid w:val="0005090B"/>
    <w:rsid w:val="000510AC"/>
    <w:rsid w:val="000513C1"/>
    <w:rsid w:val="00052608"/>
    <w:rsid w:val="000611ED"/>
    <w:rsid w:val="00063E46"/>
    <w:rsid w:val="00065978"/>
    <w:rsid w:val="00065B25"/>
    <w:rsid w:val="00072B8A"/>
    <w:rsid w:val="00076090"/>
    <w:rsid w:val="00077063"/>
    <w:rsid w:val="000801B6"/>
    <w:rsid w:val="00080A63"/>
    <w:rsid w:val="00083E48"/>
    <w:rsid w:val="00083F93"/>
    <w:rsid w:val="00085D60"/>
    <w:rsid w:val="000865C8"/>
    <w:rsid w:val="0008737A"/>
    <w:rsid w:val="00090B1D"/>
    <w:rsid w:val="00092CEC"/>
    <w:rsid w:val="000936D7"/>
    <w:rsid w:val="00094E34"/>
    <w:rsid w:val="000956D3"/>
    <w:rsid w:val="00095CD3"/>
    <w:rsid w:val="000A01D5"/>
    <w:rsid w:val="000A08B0"/>
    <w:rsid w:val="000A0CED"/>
    <w:rsid w:val="000A27EC"/>
    <w:rsid w:val="000A3B58"/>
    <w:rsid w:val="000A5B74"/>
    <w:rsid w:val="000A6A5E"/>
    <w:rsid w:val="000B27BA"/>
    <w:rsid w:val="000B2B7C"/>
    <w:rsid w:val="000B6D0F"/>
    <w:rsid w:val="000B739B"/>
    <w:rsid w:val="000C0AE6"/>
    <w:rsid w:val="000C1BAF"/>
    <w:rsid w:val="000C2673"/>
    <w:rsid w:val="000C3080"/>
    <w:rsid w:val="000C4CF3"/>
    <w:rsid w:val="000D0D08"/>
    <w:rsid w:val="000D0DCE"/>
    <w:rsid w:val="000D28E9"/>
    <w:rsid w:val="000D4598"/>
    <w:rsid w:val="000D4D8C"/>
    <w:rsid w:val="000D5FEA"/>
    <w:rsid w:val="000E0E45"/>
    <w:rsid w:val="000E1D1D"/>
    <w:rsid w:val="000E32F8"/>
    <w:rsid w:val="000E590D"/>
    <w:rsid w:val="000E6BE2"/>
    <w:rsid w:val="000F3205"/>
    <w:rsid w:val="00102A0A"/>
    <w:rsid w:val="00103556"/>
    <w:rsid w:val="00104DC3"/>
    <w:rsid w:val="001051F3"/>
    <w:rsid w:val="00105B36"/>
    <w:rsid w:val="00106A31"/>
    <w:rsid w:val="00106D5D"/>
    <w:rsid w:val="00112D95"/>
    <w:rsid w:val="00112E3C"/>
    <w:rsid w:val="00115B3B"/>
    <w:rsid w:val="00121603"/>
    <w:rsid w:val="0012198A"/>
    <w:rsid w:val="00127264"/>
    <w:rsid w:val="00127EA8"/>
    <w:rsid w:val="00127F51"/>
    <w:rsid w:val="00130925"/>
    <w:rsid w:val="00130D2C"/>
    <w:rsid w:val="00131BA7"/>
    <w:rsid w:val="00132BFC"/>
    <w:rsid w:val="00136393"/>
    <w:rsid w:val="0013641C"/>
    <w:rsid w:val="0013687A"/>
    <w:rsid w:val="00136F38"/>
    <w:rsid w:val="00142C45"/>
    <w:rsid w:val="00144DD0"/>
    <w:rsid w:val="001451FC"/>
    <w:rsid w:val="001500B7"/>
    <w:rsid w:val="0015184C"/>
    <w:rsid w:val="0015395B"/>
    <w:rsid w:val="00154184"/>
    <w:rsid w:val="0015618F"/>
    <w:rsid w:val="00161172"/>
    <w:rsid w:val="001617E2"/>
    <w:rsid w:val="00161A75"/>
    <w:rsid w:val="00163010"/>
    <w:rsid w:val="00164C89"/>
    <w:rsid w:val="00164FD8"/>
    <w:rsid w:val="00172209"/>
    <w:rsid w:val="00175136"/>
    <w:rsid w:val="001822CF"/>
    <w:rsid w:val="001833C2"/>
    <w:rsid w:val="00184182"/>
    <w:rsid w:val="0018493A"/>
    <w:rsid w:val="001857C6"/>
    <w:rsid w:val="00187243"/>
    <w:rsid w:val="00187DC7"/>
    <w:rsid w:val="00192B70"/>
    <w:rsid w:val="00194BE6"/>
    <w:rsid w:val="001959C5"/>
    <w:rsid w:val="001A3D80"/>
    <w:rsid w:val="001A4A36"/>
    <w:rsid w:val="001A7162"/>
    <w:rsid w:val="001B00D4"/>
    <w:rsid w:val="001B148B"/>
    <w:rsid w:val="001B1C54"/>
    <w:rsid w:val="001B210A"/>
    <w:rsid w:val="001B2A40"/>
    <w:rsid w:val="001B2DCE"/>
    <w:rsid w:val="001B42AF"/>
    <w:rsid w:val="001B59B0"/>
    <w:rsid w:val="001B7682"/>
    <w:rsid w:val="001C1633"/>
    <w:rsid w:val="001C6DDB"/>
    <w:rsid w:val="001C6E7F"/>
    <w:rsid w:val="001C7172"/>
    <w:rsid w:val="001C7AAF"/>
    <w:rsid w:val="001D2508"/>
    <w:rsid w:val="001D2A19"/>
    <w:rsid w:val="001D362A"/>
    <w:rsid w:val="001D5AE4"/>
    <w:rsid w:val="001D7602"/>
    <w:rsid w:val="001D7B9F"/>
    <w:rsid w:val="001E48D2"/>
    <w:rsid w:val="001E6CF1"/>
    <w:rsid w:val="001F0C46"/>
    <w:rsid w:val="001F3476"/>
    <w:rsid w:val="001F3C09"/>
    <w:rsid w:val="0020119A"/>
    <w:rsid w:val="0020316C"/>
    <w:rsid w:val="00203B33"/>
    <w:rsid w:val="00206F6B"/>
    <w:rsid w:val="002076B7"/>
    <w:rsid w:val="00210F42"/>
    <w:rsid w:val="0021259E"/>
    <w:rsid w:val="0021379F"/>
    <w:rsid w:val="00215683"/>
    <w:rsid w:val="00215720"/>
    <w:rsid w:val="0021572A"/>
    <w:rsid w:val="00216908"/>
    <w:rsid w:val="00216E9E"/>
    <w:rsid w:val="002205F5"/>
    <w:rsid w:val="002210DA"/>
    <w:rsid w:val="0022143B"/>
    <w:rsid w:val="002226A3"/>
    <w:rsid w:val="0022489E"/>
    <w:rsid w:val="00224C1E"/>
    <w:rsid w:val="002260B1"/>
    <w:rsid w:val="00227AA9"/>
    <w:rsid w:val="0023188E"/>
    <w:rsid w:val="00233542"/>
    <w:rsid w:val="00233C53"/>
    <w:rsid w:val="00240638"/>
    <w:rsid w:val="00241DA4"/>
    <w:rsid w:val="00244063"/>
    <w:rsid w:val="00246150"/>
    <w:rsid w:val="002479A0"/>
    <w:rsid w:val="0025331D"/>
    <w:rsid w:val="0026024C"/>
    <w:rsid w:val="00261964"/>
    <w:rsid w:val="00267634"/>
    <w:rsid w:val="00267653"/>
    <w:rsid w:val="00270FF6"/>
    <w:rsid w:val="00273A42"/>
    <w:rsid w:val="00273D02"/>
    <w:rsid w:val="002751E0"/>
    <w:rsid w:val="002846B0"/>
    <w:rsid w:val="00285E30"/>
    <w:rsid w:val="00287406"/>
    <w:rsid w:val="002877AD"/>
    <w:rsid w:val="00297528"/>
    <w:rsid w:val="002A0A6E"/>
    <w:rsid w:val="002A26E0"/>
    <w:rsid w:val="002A44C5"/>
    <w:rsid w:val="002A58E6"/>
    <w:rsid w:val="002A64CC"/>
    <w:rsid w:val="002A6778"/>
    <w:rsid w:val="002A686D"/>
    <w:rsid w:val="002A6CEC"/>
    <w:rsid w:val="002B09D7"/>
    <w:rsid w:val="002B0A6A"/>
    <w:rsid w:val="002B2C41"/>
    <w:rsid w:val="002B5F00"/>
    <w:rsid w:val="002B7BC3"/>
    <w:rsid w:val="002D0813"/>
    <w:rsid w:val="002D3003"/>
    <w:rsid w:val="002D7F4F"/>
    <w:rsid w:val="002E0C04"/>
    <w:rsid w:val="002E3D40"/>
    <w:rsid w:val="002E57B8"/>
    <w:rsid w:val="002E6D45"/>
    <w:rsid w:val="002F14F3"/>
    <w:rsid w:val="002F2D2E"/>
    <w:rsid w:val="002F3B30"/>
    <w:rsid w:val="002F543E"/>
    <w:rsid w:val="002F62B4"/>
    <w:rsid w:val="002F6BFA"/>
    <w:rsid w:val="00303492"/>
    <w:rsid w:val="00310023"/>
    <w:rsid w:val="003123D3"/>
    <w:rsid w:val="00312510"/>
    <w:rsid w:val="00314080"/>
    <w:rsid w:val="00315480"/>
    <w:rsid w:val="00317D74"/>
    <w:rsid w:val="00321A78"/>
    <w:rsid w:val="00322D77"/>
    <w:rsid w:val="00324160"/>
    <w:rsid w:val="0032424E"/>
    <w:rsid w:val="00325400"/>
    <w:rsid w:val="00325CD5"/>
    <w:rsid w:val="003277F9"/>
    <w:rsid w:val="00332818"/>
    <w:rsid w:val="003330AE"/>
    <w:rsid w:val="00333437"/>
    <w:rsid w:val="00333A00"/>
    <w:rsid w:val="003348E2"/>
    <w:rsid w:val="00337553"/>
    <w:rsid w:val="00344729"/>
    <w:rsid w:val="00346562"/>
    <w:rsid w:val="00347AF8"/>
    <w:rsid w:val="0035182F"/>
    <w:rsid w:val="003527BD"/>
    <w:rsid w:val="00355416"/>
    <w:rsid w:val="00356877"/>
    <w:rsid w:val="003600FA"/>
    <w:rsid w:val="00360D58"/>
    <w:rsid w:val="00361B46"/>
    <w:rsid w:val="0036409B"/>
    <w:rsid w:val="00364DBE"/>
    <w:rsid w:val="00365090"/>
    <w:rsid w:val="003706D4"/>
    <w:rsid w:val="00370F80"/>
    <w:rsid w:val="00371FBD"/>
    <w:rsid w:val="00372933"/>
    <w:rsid w:val="00374212"/>
    <w:rsid w:val="00374D0E"/>
    <w:rsid w:val="0037735C"/>
    <w:rsid w:val="00380AD5"/>
    <w:rsid w:val="00380FD7"/>
    <w:rsid w:val="0038498B"/>
    <w:rsid w:val="0038507B"/>
    <w:rsid w:val="00385091"/>
    <w:rsid w:val="00387E7B"/>
    <w:rsid w:val="00390F1C"/>
    <w:rsid w:val="003918DA"/>
    <w:rsid w:val="00392763"/>
    <w:rsid w:val="00393AB2"/>
    <w:rsid w:val="00395421"/>
    <w:rsid w:val="003A089B"/>
    <w:rsid w:val="003A0DE2"/>
    <w:rsid w:val="003A2252"/>
    <w:rsid w:val="003A33D5"/>
    <w:rsid w:val="003A3E13"/>
    <w:rsid w:val="003A4043"/>
    <w:rsid w:val="003A415A"/>
    <w:rsid w:val="003A63D5"/>
    <w:rsid w:val="003B02A6"/>
    <w:rsid w:val="003B154A"/>
    <w:rsid w:val="003B52DC"/>
    <w:rsid w:val="003B5827"/>
    <w:rsid w:val="003B5CA6"/>
    <w:rsid w:val="003B6EF0"/>
    <w:rsid w:val="003C1DC5"/>
    <w:rsid w:val="003C1F99"/>
    <w:rsid w:val="003C26A6"/>
    <w:rsid w:val="003C27FD"/>
    <w:rsid w:val="003D2F3E"/>
    <w:rsid w:val="003D3D7B"/>
    <w:rsid w:val="003D62FE"/>
    <w:rsid w:val="003D6BBE"/>
    <w:rsid w:val="003E2FB2"/>
    <w:rsid w:val="003E624C"/>
    <w:rsid w:val="003E6A03"/>
    <w:rsid w:val="003E6A3D"/>
    <w:rsid w:val="003E7488"/>
    <w:rsid w:val="003F0E57"/>
    <w:rsid w:val="003F264E"/>
    <w:rsid w:val="003F2AB6"/>
    <w:rsid w:val="003F53D7"/>
    <w:rsid w:val="003F5571"/>
    <w:rsid w:val="00405644"/>
    <w:rsid w:val="004057D7"/>
    <w:rsid w:val="00412AF6"/>
    <w:rsid w:val="00414727"/>
    <w:rsid w:val="00416BF0"/>
    <w:rsid w:val="00416F34"/>
    <w:rsid w:val="004223CF"/>
    <w:rsid w:val="004238FB"/>
    <w:rsid w:val="00424156"/>
    <w:rsid w:val="0043016B"/>
    <w:rsid w:val="0043218E"/>
    <w:rsid w:val="00432858"/>
    <w:rsid w:val="00433280"/>
    <w:rsid w:val="00440337"/>
    <w:rsid w:val="00442A87"/>
    <w:rsid w:val="00446118"/>
    <w:rsid w:val="0044651C"/>
    <w:rsid w:val="00447E28"/>
    <w:rsid w:val="004539E6"/>
    <w:rsid w:val="00454B13"/>
    <w:rsid w:val="00454EBE"/>
    <w:rsid w:val="0045610B"/>
    <w:rsid w:val="00457BEA"/>
    <w:rsid w:val="00460235"/>
    <w:rsid w:val="00460A8B"/>
    <w:rsid w:val="004660E5"/>
    <w:rsid w:val="00466CB1"/>
    <w:rsid w:val="004678F1"/>
    <w:rsid w:val="00471D12"/>
    <w:rsid w:val="00472849"/>
    <w:rsid w:val="00473137"/>
    <w:rsid w:val="0047432B"/>
    <w:rsid w:val="00477C7F"/>
    <w:rsid w:val="0048108F"/>
    <w:rsid w:val="00481F76"/>
    <w:rsid w:val="00483C4D"/>
    <w:rsid w:val="004845A0"/>
    <w:rsid w:val="00493F09"/>
    <w:rsid w:val="0049459A"/>
    <w:rsid w:val="004947C3"/>
    <w:rsid w:val="004A0E81"/>
    <w:rsid w:val="004A2F3D"/>
    <w:rsid w:val="004A31D0"/>
    <w:rsid w:val="004A3941"/>
    <w:rsid w:val="004A3FBE"/>
    <w:rsid w:val="004B0DFA"/>
    <w:rsid w:val="004B4613"/>
    <w:rsid w:val="004C0D0D"/>
    <w:rsid w:val="004C20F5"/>
    <w:rsid w:val="004C63EC"/>
    <w:rsid w:val="004C697A"/>
    <w:rsid w:val="004D12DB"/>
    <w:rsid w:val="004D176D"/>
    <w:rsid w:val="004D27E1"/>
    <w:rsid w:val="004D426B"/>
    <w:rsid w:val="004D51C1"/>
    <w:rsid w:val="004D73CD"/>
    <w:rsid w:val="004E03E2"/>
    <w:rsid w:val="004E2CBA"/>
    <w:rsid w:val="004E339D"/>
    <w:rsid w:val="004E481E"/>
    <w:rsid w:val="004E4FD8"/>
    <w:rsid w:val="004E532A"/>
    <w:rsid w:val="004E7E52"/>
    <w:rsid w:val="004F37BC"/>
    <w:rsid w:val="004F43E6"/>
    <w:rsid w:val="004F4EC7"/>
    <w:rsid w:val="004F7F29"/>
    <w:rsid w:val="005028A8"/>
    <w:rsid w:val="00503A32"/>
    <w:rsid w:val="00506D5E"/>
    <w:rsid w:val="00512B6E"/>
    <w:rsid w:val="00512DB7"/>
    <w:rsid w:val="005131F7"/>
    <w:rsid w:val="0051322A"/>
    <w:rsid w:val="00513DBC"/>
    <w:rsid w:val="005203A8"/>
    <w:rsid w:val="00522923"/>
    <w:rsid w:val="0052359F"/>
    <w:rsid w:val="00526D1D"/>
    <w:rsid w:val="0053288A"/>
    <w:rsid w:val="005333A9"/>
    <w:rsid w:val="005363CE"/>
    <w:rsid w:val="0053730C"/>
    <w:rsid w:val="00537A2B"/>
    <w:rsid w:val="005431D4"/>
    <w:rsid w:val="00543990"/>
    <w:rsid w:val="005444BD"/>
    <w:rsid w:val="00545602"/>
    <w:rsid w:val="005468C8"/>
    <w:rsid w:val="00551CD0"/>
    <w:rsid w:val="005521FD"/>
    <w:rsid w:val="0055293B"/>
    <w:rsid w:val="00552A5D"/>
    <w:rsid w:val="00552FE4"/>
    <w:rsid w:val="00553FCD"/>
    <w:rsid w:val="00555DE9"/>
    <w:rsid w:val="00556751"/>
    <w:rsid w:val="005571E2"/>
    <w:rsid w:val="00564F5F"/>
    <w:rsid w:val="00567CB4"/>
    <w:rsid w:val="00572A50"/>
    <w:rsid w:val="0057412A"/>
    <w:rsid w:val="005751A2"/>
    <w:rsid w:val="005760CD"/>
    <w:rsid w:val="00576FFA"/>
    <w:rsid w:val="00577CBC"/>
    <w:rsid w:val="005807AA"/>
    <w:rsid w:val="00582A89"/>
    <w:rsid w:val="00584FA2"/>
    <w:rsid w:val="00584FC1"/>
    <w:rsid w:val="00591133"/>
    <w:rsid w:val="00592476"/>
    <w:rsid w:val="005932CD"/>
    <w:rsid w:val="00593E8C"/>
    <w:rsid w:val="00595670"/>
    <w:rsid w:val="00595C4C"/>
    <w:rsid w:val="00597BAB"/>
    <w:rsid w:val="00597BC3"/>
    <w:rsid w:val="005A0EA4"/>
    <w:rsid w:val="005A28F7"/>
    <w:rsid w:val="005A55C7"/>
    <w:rsid w:val="005A70E1"/>
    <w:rsid w:val="005A7C12"/>
    <w:rsid w:val="005B3263"/>
    <w:rsid w:val="005B504D"/>
    <w:rsid w:val="005B5D85"/>
    <w:rsid w:val="005B6ECD"/>
    <w:rsid w:val="005B7A15"/>
    <w:rsid w:val="005C45E0"/>
    <w:rsid w:val="005C4A9B"/>
    <w:rsid w:val="005C7669"/>
    <w:rsid w:val="005C770E"/>
    <w:rsid w:val="005C77B3"/>
    <w:rsid w:val="005D2CC9"/>
    <w:rsid w:val="005D353E"/>
    <w:rsid w:val="005D6936"/>
    <w:rsid w:val="005D74FE"/>
    <w:rsid w:val="005E15F2"/>
    <w:rsid w:val="005E4333"/>
    <w:rsid w:val="005E5087"/>
    <w:rsid w:val="005E688D"/>
    <w:rsid w:val="005E6AFB"/>
    <w:rsid w:val="005F2502"/>
    <w:rsid w:val="005F2974"/>
    <w:rsid w:val="005F2FBD"/>
    <w:rsid w:val="005F3912"/>
    <w:rsid w:val="0060145C"/>
    <w:rsid w:val="00601BE5"/>
    <w:rsid w:val="006030EC"/>
    <w:rsid w:val="0060645F"/>
    <w:rsid w:val="006064AC"/>
    <w:rsid w:val="006079F8"/>
    <w:rsid w:val="00613D4F"/>
    <w:rsid w:val="00614C7B"/>
    <w:rsid w:val="00616276"/>
    <w:rsid w:val="00616D18"/>
    <w:rsid w:val="00624F58"/>
    <w:rsid w:val="0062511E"/>
    <w:rsid w:val="00626A8F"/>
    <w:rsid w:val="00627DCF"/>
    <w:rsid w:val="006315A1"/>
    <w:rsid w:val="006324C5"/>
    <w:rsid w:val="006339C9"/>
    <w:rsid w:val="006349D3"/>
    <w:rsid w:val="00637F7B"/>
    <w:rsid w:val="00641059"/>
    <w:rsid w:val="00644DD7"/>
    <w:rsid w:val="00645E3E"/>
    <w:rsid w:val="0064669D"/>
    <w:rsid w:val="00647DC7"/>
    <w:rsid w:val="006507B2"/>
    <w:rsid w:val="0065220A"/>
    <w:rsid w:val="00652CBE"/>
    <w:rsid w:val="0065402F"/>
    <w:rsid w:val="00654CFB"/>
    <w:rsid w:val="00663D83"/>
    <w:rsid w:val="00664141"/>
    <w:rsid w:val="006642CC"/>
    <w:rsid w:val="00667CB7"/>
    <w:rsid w:val="006728AF"/>
    <w:rsid w:val="006758B2"/>
    <w:rsid w:val="00676673"/>
    <w:rsid w:val="0067670C"/>
    <w:rsid w:val="00681D6E"/>
    <w:rsid w:val="006821DD"/>
    <w:rsid w:val="006837D7"/>
    <w:rsid w:val="0068467A"/>
    <w:rsid w:val="006857DC"/>
    <w:rsid w:val="00686637"/>
    <w:rsid w:val="00692943"/>
    <w:rsid w:val="00692A81"/>
    <w:rsid w:val="00692F83"/>
    <w:rsid w:val="006932E6"/>
    <w:rsid w:val="006964DC"/>
    <w:rsid w:val="006A5C2B"/>
    <w:rsid w:val="006A74AC"/>
    <w:rsid w:val="006B0F40"/>
    <w:rsid w:val="006B21EB"/>
    <w:rsid w:val="006B25FC"/>
    <w:rsid w:val="006B376C"/>
    <w:rsid w:val="006B70B6"/>
    <w:rsid w:val="006B714D"/>
    <w:rsid w:val="006C01BC"/>
    <w:rsid w:val="006C060B"/>
    <w:rsid w:val="006C1414"/>
    <w:rsid w:val="006C1F72"/>
    <w:rsid w:val="006C742A"/>
    <w:rsid w:val="006C75B4"/>
    <w:rsid w:val="006D1D00"/>
    <w:rsid w:val="006D35DE"/>
    <w:rsid w:val="006D384E"/>
    <w:rsid w:val="006D38FD"/>
    <w:rsid w:val="006D426C"/>
    <w:rsid w:val="006D4277"/>
    <w:rsid w:val="006D4EC3"/>
    <w:rsid w:val="006D6BB1"/>
    <w:rsid w:val="006D6F0B"/>
    <w:rsid w:val="006E04FD"/>
    <w:rsid w:val="006E2724"/>
    <w:rsid w:val="006E30AB"/>
    <w:rsid w:val="006E661C"/>
    <w:rsid w:val="006F04CA"/>
    <w:rsid w:val="006F090D"/>
    <w:rsid w:val="006F1871"/>
    <w:rsid w:val="006F3E01"/>
    <w:rsid w:val="006F4CE6"/>
    <w:rsid w:val="006F4F64"/>
    <w:rsid w:val="006F5D57"/>
    <w:rsid w:val="006F6648"/>
    <w:rsid w:val="006F6BD7"/>
    <w:rsid w:val="006F7E8E"/>
    <w:rsid w:val="00701AC3"/>
    <w:rsid w:val="007043BE"/>
    <w:rsid w:val="007044C6"/>
    <w:rsid w:val="00707E7F"/>
    <w:rsid w:val="00710D10"/>
    <w:rsid w:val="00711B74"/>
    <w:rsid w:val="00713E1C"/>
    <w:rsid w:val="007145AE"/>
    <w:rsid w:val="007152AC"/>
    <w:rsid w:val="007160A8"/>
    <w:rsid w:val="0071729D"/>
    <w:rsid w:val="0072089D"/>
    <w:rsid w:val="00721355"/>
    <w:rsid w:val="00721652"/>
    <w:rsid w:val="00721793"/>
    <w:rsid w:val="00723B51"/>
    <w:rsid w:val="007269BE"/>
    <w:rsid w:val="007332FE"/>
    <w:rsid w:val="0073652F"/>
    <w:rsid w:val="0074156B"/>
    <w:rsid w:val="00742727"/>
    <w:rsid w:val="00742A73"/>
    <w:rsid w:val="00746933"/>
    <w:rsid w:val="00747B2A"/>
    <w:rsid w:val="00747DAD"/>
    <w:rsid w:val="00747ECF"/>
    <w:rsid w:val="007514F1"/>
    <w:rsid w:val="007554D7"/>
    <w:rsid w:val="00755BAF"/>
    <w:rsid w:val="007608AF"/>
    <w:rsid w:val="00761ACA"/>
    <w:rsid w:val="0076296E"/>
    <w:rsid w:val="00763A50"/>
    <w:rsid w:val="00764B4A"/>
    <w:rsid w:val="00771A4F"/>
    <w:rsid w:val="00774729"/>
    <w:rsid w:val="00782123"/>
    <w:rsid w:val="00782E77"/>
    <w:rsid w:val="00783DA9"/>
    <w:rsid w:val="00786253"/>
    <w:rsid w:val="00787682"/>
    <w:rsid w:val="00790DF9"/>
    <w:rsid w:val="00792843"/>
    <w:rsid w:val="00792F63"/>
    <w:rsid w:val="007951E9"/>
    <w:rsid w:val="007955DD"/>
    <w:rsid w:val="00797343"/>
    <w:rsid w:val="00797FEF"/>
    <w:rsid w:val="007A039B"/>
    <w:rsid w:val="007A2922"/>
    <w:rsid w:val="007A3244"/>
    <w:rsid w:val="007A3E89"/>
    <w:rsid w:val="007A442A"/>
    <w:rsid w:val="007A6111"/>
    <w:rsid w:val="007A6173"/>
    <w:rsid w:val="007A67A7"/>
    <w:rsid w:val="007B182F"/>
    <w:rsid w:val="007B419C"/>
    <w:rsid w:val="007B484D"/>
    <w:rsid w:val="007B5B98"/>
    <w:rsid w:val="007C0340"/>
    <w:rsid w:val="007C03F1"/>
    <w:rsid w:val="007C395D"/>
    <w:rsid w:val="007C6D8A"/>
    <w:rsid w:val="007C75A5"/>
    <w:rsid w:val="007C7F74"/>
    <w:rsid w:val="007D107A"/>
    <w:rsid w:val="007D2B7A"/>
    <w:rsid w:val="007D323C"/>
    <w:rsid w:val="007D4227"/>
    <w:rsid w:val="007D4A77"/>
    <w:rsid w:val="007D6C69"/>
    <w:rsid w:val="007D7277"/>
    <w:rsid w:val="007D76CE"/>
    <w:rsid w:val="007E2C64"/>
    <w:rsid w:val="007E502A"/>
    <w:rsid w:val="007F2C17"/>
    <w:rsid w:val="007F36C2"/>
    <w:rsid w:val="007F507C"/>
    <w:rsid w:val="007F64EB"/>
    <w:rsid w:val="007F6840"/>
    <w:rsid w:val="0080044F"/>
    <w:rsid w:val="0080161E"/>
    <w:rsid w:val="008018CE"/>
    <w:rsid w:val="00802029"/>
    <w:rsid w:val="008022B8"/>
    <w:rsid w:val="008046B7"/>
    <w:rsid w:val="00804894"/>
    <w:rsid w:val="00811A72"/>
    <w:rsid w:val="00812314"/>
    <w:rsid w:val="00812D20"/>
    <w:rsid w:val="008232AC"/>
    <w:rsid w:val="00824B29"/>
    <w:rsid w:val="00827BAF"/>
    <w:rsid w:val="008318F3"/>
    <w:rsid w:val="008339B4"/>
    <w:rsid w:val="008426C5"/>
    <w:rsid w:val="0084378D"/>
    <w:rsid w:val="0086039C"/>
    <w:rsid w:val="00863D95"/>
    <w:rsid w:val="008743F7"/>
    <w:rsid w:val="00874BE4"/>
    <w:rsid w:val="00880D43"/>
    <w:rsid w:val="008817C5"/>
    <w:rsid w:val="00881CFD"/>
    <w:rsid w:val="00882489"/>
    <w:rsid w:val="008828C8"/>
    <w:rsid w:val="008852DB"/>
    <w:rsid w:val="008855AF"/>
    <w:rsid w:val="00890DDD"/>
    <w:rsid w:val="00894DE0"/>
    <w:rsid w:val="00895938"/>
    <w:rsid w:val="008A0B70"/>
    <w:rsid w:val="008A1113"/>
    <w:rsid w:val="008A293B"/>
    <w:rsid w:val="008A4F7A"/>
    <w:rsid w:val="008A6B8A"/>
    <w:rsid w:val="008A7F44"/>
    <w:rsid w:val="008B0FB3"/>
    <w:rsid w:val="008B33BE"/>
    <w:rsid w:val="008B3C55"/>
    <w:rsid w:val="008B5B1C"/>
    <w:rsid w:val="008B6401"/>
    <w:rsid w:val="008B6CCF"/>
    <w:rsid w:val="008B718B"/>
    <w:rsid w:val="008B759E"/>
    <w:rsid w:val="008B76C6"/>
    <w:rsid w:val="008B7B71"/>
    <w:rsid w:val="008C1BC6"/>
    <w:rsid w:val="008C3FFE"/>
    <w:rsid w:val="008C5B93"/>
    <w:rsid w:val="008C5C16"/>
    <w:rsid w:val="008C7ABE"/>
    <w:rsid w:val="008D4913"/>
    <w:rsid w:val="008D5264"/>
    <w:rsid w:val="008D53C2"/>
    <w:rsid w:val="008D6D6F"/>
    <w:rsid w:val="008D79BB"/>
    <w:rsid w:val="008E118A"/>
    <w:rsid w:val="008E6441"/>
    <w:rsid w:val="0090305F"/>
    <w:rsid w:val="00910C5D"/>
    <w:rsid w:val="0091168A"/>
    <w:rsid w:val="00911EFB"/>
    <w:rsid w:val="009124EF"/>
    <w:rsid w:val="00912F7E"/>
    <w:rsid w:val="009141F4"/>
    <w:rsid w:val="00914CB6"/>
    <w:rsid w:val="00920B15"/>
    <w:rsid w:val="00920C5E"/>
    <w:rsid w:val="00923150"/>
    <w:rsid w:val="00923838"/>
    <w:rsid w:val="0092555C"/>
    <w:rsid w:val="00926F7B"/>
    <w:rsid w:val="00933D22"/>
    <w:rsid w:val="00934084"/>
    <w:rsid w:val="009370DF"/>
    <w:rsid w:val="00941A76"/>
    <w:rsid w:val="009420E4"/>
    <w:rsid w:val="009467B2"/>
    <w:rsid w:val="00947263"/>
    <w:rsid w:val="0095123F"/>
    <w:rsid w:val="0095190A"/>
    <w:rsid w:val="009528E4"/>
    <w:rsid w:val="00955622"/>
    <w:rsid w:val="00957B6D"/>
    <w:rsid w:val="00964F47"/>
    <w:rsid w:val="009650B4"/>
    <w:rsid w:val="00967DDB"/>
    <w:rsid w:val="009719A3"/>
    <w:rsid w:val="00972560"/>
    <w:rsid w:val="0098182C"/>
    <w:rsid w:val="009845D0"/>
    <w:rsid w:val="009923E1"/>
    <w:rsid w:val="00993877"/>
    <w:rsid w:val="00994742"/>
    <w:rsid w:val="00997263"/>
    <w:rsid w:val="009A1798"/>
    <w:rsid w:val="009A194F"/>
    <w:rsid w:val="009A1C0E"/>
    <w:rsid w:val="009A1D78"/>
    <w:rsid w:val="009A55D9"/>
    <w:rsid w:val="009A5810"/>
    <w:rsid w:val="009A6097"/>
    <w:rsid w:val="009B0F40"/>
    <w:rsid w:val="009B2D8F"/>
    <w:rsid w:val="009B37A5"/>
    <w:rsid w:val="009B38A4"/>
    <w:rsid w:val="009B3C4B"/>
    <w:rsid w:val="009B791F"/>
    <w:rsid w:val="009C01B8"/>
    <w:rsid w:val="009C291E"/>
    <w:rsid w:val="009C2AFA"/>
    <w:rsid w:val="009C2EE5"/>
    <w:rsid w:val="009C5AA8"/>
    <w:rsid w:val="009C75E5"/>
    <w:rsid w:val="009C7E79"/>
    <w:rsid w:val="009D2941"/>
    <w:rsid w:val="009D5C5A"/>
    <w:rsid w:val="009E0EA7"/>
    <w:rsid w:val="009E220C"/>
    <w:rsid w:val="009E229B"/>
    <w:rsid w:val="009E7FB4"/>
    <w:rsid w:val="009F1481"/>
    <w:rsid w:val="009F197F"/>
    <w:rsid w:val="009F1DC7"/>
    <w:rsid w:val="009F33DE"/>
    <w:rsid w:val="009F615E"/>
    <w:rsid w:val="009F623C"/>
    <w:rsid w:val="009F7ABD"/>
    <w:rsid w:val="00A01931"/>
    <w:rsid w:val="00A05A43"/>
    <w:rsid w:val="00A10022"/>
    <w:rsid w:val="00A10F5C"/>
    <w:rsid w:val="00A12E93"/>
    <w:rsid w:val="00A14BFB"/>
    <w:rsid w:val="00A157A2"/>
    <w:rsid w:val="00A160B3"/>
    <w:rsid w:val="00A1649F"/>
    <w:rsid w:val="00A202C7"/>
    <w:rsid w:val="00A22CD3"/>
    <w:rsid w:val="00A23227"/>
    <w:rsid w:val="00A23FE4"/>
    <w:rsid w:val="00A25139"/>
    <w:rsid w:val="00A27662"/>
    <w:rsid w:val="00A30828"/>
    <w:rsid w:val="00A317A0"/>
    <w:rsid w:val="00A3285A"/>
    <w:rsid w:val="00A365F3"/>
    <w:rsid w:val="00A37E4D"/>
    <w:rsid w:val="00A428CC"/>
    <w:rsid w:val="00A42B08"/>
    <w:rsid w:val="00A43788"/>
    <w:rsid w:val="00A45E42"/>
    <w:rsid w:val="00A469C5"/>
    <w:rsid w:val="00A513D9"/>
    <w:rsid w:val="00A51BF6"/>
    <w:rsid w:val="00A5359F"/>
    <w:rsid w:val="00A5713E"/>
    <w:rsid w:val="00A601C9"/>
    <w:rsid w:val="00A602DA"/>
    <w:rsid w:val="00A60BCF"/>
    <w:rsid w:val="00A61738"/>
    <w:rsid w:val="00A6361C"/>
    <w:rsid w:val="00A63F75"/>
    <w:rsid w:val="00A6481D"/>
    <w:rsid w:val="00A649DE"/>
    <w:rsid w:val="00A6518F"/>
    <w:rsid w:val="00A657D4"/>
    <w:rsid w:val="00A65861"/>
    <w:rsid w:val="00A66751"/>
    <w:rsid w:val="00A712C8"/>
    <w:rsid w:val="00A76508"/>
    <w:rsid w:val="00A774D3"/>
    <w:rsid w:val="00A77770"/>
    <w:rsid w:val="00A8173D"/>
    <w:rsid w:val="00A83433"/>
    <w:rsid w:val="00A84828"/>
    <w:rsid w:val="00A8525C"/>
    <w:rsid w:val="00A85E76"/>
    <w:rsid w:val="00A86D0E"/>
    <w:rsid w:val="00A86EBE"/>
    <w:rsid w:val="00A908A1"/>
    <w:rsid w:val="00A958BA"/>
    <w:rsid w:val="00A96D75"/>
    <w:rsid w:val="00A97EEA"/>
    <w:rsid w:val="00AA00AF"/>
    <w:rsid w:val="00AA038A"/>
    <w:rsid w:val="00AA09AE"/>
    <w:rsid w:val="00AA2CA3"/>
    <w:rsid w:val="00AA4889"/>
    <w:rsid w:val="00AA62F7"/>
    <w:rsid w:val="00AA69EC"/>
    <w:rsid w:val="00AA6DE4"/>
    <w:rsid w:val="00AA73E6"/>
    <w:rsid w:val="00AA74B3"/>
    <w:rsid w:val="00AB2F6B"/>
    <w:rsid w:val="00AB4DB0"/>
    <w:rsid w:val="00AB7509"/>
    <w:rsid w:val="00AC0112"/>
    <w:rsid w:val="00AD1523"/>
    <w:rsid w:val="00AD1652"/>
    <w:rsid w:val="00AD17D2"/>
    <w:rsid w:val="00AD5A02"/>
    <w:rsid w:val="00AE0B2D"/>
    <w:rsid w:val="00AE3FB8"/>
    <w:rsid w:val="00AE5624"/>
    <w:rsid w:val="00AE69FB"/>
    <w:rsid w:val="00AF0395"/>
    <w:rsid w:val="00AF1A68"/>
    <w:rsid w:val="00AF5984"/>
    <w:rsid w:val="00AF5EAD"/>
    <w:rsid w:val="00AF67D5"/>
    <w:rsid w:val="00AF69A9"/>
    <w:rsid w:val="00AF6FF5"/>
    <w:rsid w:val="00AF77E4"/>
    <w:rsid w:val="00B01326"/>
    <w:rsid w:val="00B02DEF"/>
    <w:rsid w:val="00B03454"/>
    <w:rsid w:val="00B0439C"/>
    <w:rsid w:val="00B06B52"/>
    <w:rsid w:val="00B11309"/>
    <w:rsid w:val="00B12DE4"/>
    <w:rsid w:val="00B16398"/>
    <w:rsid w:val="00B16687"/>
    <w:rsid w:val="00B26E8B"/>
    <w:rsid w:val="00B301FC"/>
    <w:rsid w:val="00B30FAA"/>
    <w:rsid w:val="00B3185E"/>
    <w:rsid w:val="00B32226"/>
    <w:rsid w:val="00B33236"/>
    <w:rsid w:val="00B3331D"/>
    <w:rsid w:val="00B33BD4"/>
    <w:rsid w:val="00B4027A"/>
    <w:rsid w:val="00B41C39"/>
    <w:rsid w:val="00B44796"/>
    <w:rsid w:val="00B5063E"/>
    <w:rsid w:val="00B5193F"/>
    <w:rsid w:val="00B5267D"/>
    <w:rsid w:val="00B53083"/>
    <w:rsid w:val="00B56029"/>
    <w:rsid w:val="00B5611B"/>
    <w:rsid w:val="00B5618C"/>
    <w:rsid w:val="00B56FF0"/>
    <w:rsid w:val="00B61D81"/>
    <w:rsid w:val="00B61F42"/>
    <w:rsid w:val="00B62A1D"/>
    <w:rsid w:val="00B6335F"/>
    <w:rsid w:val="00B7534B"/>
    <w:rsid w:val="00B756D4"/>
    <w:rsid w:val="00B75E87"/>
    <w:rsid w:val="00B81D02"/>
    <w:rsid w:val="00B826D9"/>
    <w:rsid w:val="00B83299"/>
    <w:rsid w:val="00B86465"/>
    <w:rsid w:val="00B87845"/>
    <w:rsid w:val="00B910B5"/>
    <w:rsid w:val="00B91BA8"/>
    <w:rsid w:val="00B91DFA"/>
    <w:rsid w:val="00B923BC"/>
    <w:rsid w:val="00B92F1C"/>
    <w:rsid w:val="00B9331E"/>
    <w:rsid w:val="00B93FC9"/>
    <w:rsid w:val="00B9531D"/>
    <w:rsid w:val="00B955B7"/>
    <w:rsid w:val="00B96684"/>
    <w:rsid w:val="00BA0B8B"/>
    <w:rsid w:val="00BA3EA5"/>
    <w:rsid w:val="00BA6C17"/>
    <w:rsid w:val="00BA7187"/>
    <w:rsid w:val="00BA76CE"/>
    <w:rsid w:val="00BB2AE7"/>
    <w:rsid w:val="00BB2F29"/>
    <w:rsid w:val="00BB3AB8"/>
    <w:rsid w:val="00BB4ED9"/>
    <w:rsid w:val="00BB5693"/>
    <w:rsid w:val="00BB5FD1"/>
    <w:rsid w:val="00BB6C1D"/>
    <w:rsid w:val="00BB6FEE"/>
    <w:rsid w:val="00BC106A"/>
    <w:rsid w:val="00BC33AB"/>
    <w:rsid w:val="00BC33CD"/>
    <w:rsid w:val="00BC42A2"/>
    <w:rsid w:val="00BD008D"/>
    <w:rsid w:val="00BD3231"/>
    <w:rsid w:val="00BD324E"/>
    <w:rsid w:val="00BD35CB"/>
    <w:rsid w:val="00BD47A4"/>
    <w:rsid w:val="00BD487F"/>
    <w:rsid w:val="00BE1F9D"/>
    <w:rsid w:val="00BE4B46"/>
    <w:rsid w:val="00BE721C"/>
    <w:rsid w:val="00BE79FF"/>
    <w:rsid w:val="00BF0715"/>
    <w:rsid w:val="00BF2BF7"/>
    <w:rsid w:val="00BF3435"/>
    <w:rsid w:val="00BF3A11"/>
    <w:rsid w:val="00BF3B6E"/>
    <w:rsid w:val="00BF4EC1"/>
    <w:rsid w:val="00BF5137"/>
    <w:rsid w:val="00BF6927"/>
    <w:rsid w:val="00C03433"/>
    <w:rsid w:val="00C06F33"/>
    <w:rsid w:val="00C10A59"/>
    <w:rsid w:val="00C114EF"/>
    <w:rsid w:val="00C1178C"/>
    <w:rsid w:val="00C12B76"/>
    <w:rsid w:val="00C13D5C"/>
    <w:rsid w:val="00C256DC"/>
    <w:rsid w:val="00C26008"/>
    <w:rsid w:val="00C27D0D"/>
    <w:rsid w:val="00C31402"/>
    <w:rsid w:val="00C31E3B"/>
    <w:rsid w:val="00C32C69"/>
    <w:rsid w:val="00C47730"/>
    <w:rsid w:val="00C47C2E"/>
    <w:rsid w:val="00C506BF"/>
    <w:rsid w:val="00C50D76"/>
    <w:rsid w:val="00C52B95"/>
    <w:rsid w:val="00C53343"/>
    <w:rsid w:val="00C620BD"/>
    <w:rsid w:val="00C63E45"/>
    <w:rsid w:val="00C70D89"/>
    <w:rsid w:val="00C72DBA"/>
    <w:rsid w:val="00C7423C"/>
    <w:rsid w:val="00C74802"/>
    <w:rsid w:val="00C74ECE"/>
    <w:rsid w:val="00C75F3F"/>
    <w:rsid w:val="00C807E7"/>
    <w:rsid w:val="00C809F5"/>
    <w:rsid w:val="00C86C2C"/>
    <w:rsid w:val="00C86DCC"/>
    <w:rsid w:val="00C92F06"/>
    <w:rsid w:val="00C94F79"/>
    <w:rsid w:val="00C9515F"/>
    <w:rsid w:val="00C964EB"/>
    <w:rsid w:val="00CA0418"/>
    <w:rsid w:val="00CA4002"/>
    <w:rsid w:val="00CA7143"/>
    <w:rsid w:val="00CA7AC4"/>
    <w:rsid w:val="00CB0BC8"/>
    <w:rsid w:val="00CB2A35"/>
    <w:rsid w:val="00CB58D3"/>
    <w:rsid w:val="00CB697F"/>
    <w:rsid w:val="00CC080E"/>
    <w:rsid w:val="00CC1913"/>
    <w:rsid w:val="00CC1F83"/>
    <w:rsid w:val="00CC29D5"/>
    <w:rsid w:val="00CC2CB0"/>
    <w:rsid w:val="00CD187D"/>
    <w:rsid w:val="00CD2047"/>
    <w:rsid w:val="00CD22C0"/>
    <w:rsid w:val="00CD452A"/>
    <w:rsid w:val="00CD4DE4"/>
    <w:rsid w:val="00CD4FBD"/>
    <w:rsid w:val="00CE0854"/>
    <w:rsid w:val="00CE40A8"/>
    <w:rsid w:val="00CE74C2"/>
    <w:rsid w:val="00CE7BCF"/>
    <w:rsid w:val="00CF0FBD"/>
    <w:rsid w:val="00CF2304"/>
    <w:rsid w:val="00CF3B00"/>
    <w:rsid w:val="00CF400C"/>
    <w:rsid w:val="00CF4786"/>
    <w:rsid w:val="00CF748F"/>
    <w:rsid w:val="00CF7B51"/>
    <w:rsid w:val="00CF7BB7"/>
    <w:rsid w:val="00D011D1"/>
    <w:rsid w:val="00D033D8"/>
    <w:rsid w:val="00D0436E"/>
    <w:rsid w:val="00D04B21"/>
    <w:rsid w:val="00D05D16"/>
    <w:rsid w:val="00D06642"/>
    <w:rsid w:val="00D072F4"/>
    <w:rsid w:val="00D0768E"/>
    <w:rsid w:val="00D0784C"/>
    <w:rsid w:val="00D07A36"/>
    <w:rsid w:val="00D119E4"/>
    <w:rsid w:val="00D11A39"/>
    <w:rsid w:val="00D1220F"/>
    <w:rsid w:val="00D13AA3"/>
    <w:rsid w:val="00D212A8"/>
    <w:rsid w:val="00D255FC"/>
    <w:rsid w:val="00D26F74"/>
    <w:rsid w:val="00D27509"/>
    <w:rsid w:val="00D31354"/>
    <w:rsid w:val="00D31A29"/>
    <w:rsid w:val="00D32DA8"/>
    <w:rsid w:val="00D36F05"/>
    <w:rsid w:val="00D410AA"/>
    <w:rsid w:val="00D4547A"/>
    <w:rsid w:val="00D47E38"/>
    <w:rsid w:val="00D51FBD"/>
    <w:rsid w:val="00D52FE9"/>
    <w:rsid w:val="00D549DE"/>
    <w:rsid w:val="00D54AC1"/>
    <w:rsid w:val="00D54C5F"/>
    <w:rsid w:val="00D569B4"/>
    <w:rsid w:val="00D57062"/>
    <w:rsid w:val="00D5771E"/>
    <w:rsid w:val="00D61FA4"/>
    <w:rsid w:val="00D62B16"/>
    <w:rsid w:val="00D62F83"/>
    <w:rsid w:val="00D66C7D"/>
    <w:rsid w:val="00D67571"/>
    <w:rsid w:val="00D702AA"/>
    <w:rsid w:val="00D73850"/>
    <w:rsid w:val="00D825F9"/>
    <w:rsid w:val="00D85D02"/>
    <w:rsid w:val="00D85F86"/>
    <w:rsid w:val="00D86DF0"/>
    <w:rsid w:val="00D87978"/>
    <w:rsid w:val="00D87A52"/>
    <w:rsid w:val="00D87B15"/>
    <w:rsid w:val="00D94F68"/>
    <w:rsid w:val="00DA1D1C"/>
    <w:rsid w:val="00DA3D9D"/>
    <w:rsid w:val="00DA4009"/>
    <w:rsid w:val="00DA42AE"/>
    <w:rsid w:val="00DA58AC"/>
    <w:rsid w:val="00DB1F0F"/>
    <w:rsid w:val="00DB3109"/>
    <w:rsid w:val="00DB3624"/>
    <w:rsid w:val="00DB7DFA"/>
    <w:rsid w:val="00DC0E28"/>
    <w:rsid w:val="00DC5BF5"/>
    <w:rsid w:val="00DD0AD8"/>
    <w:rsid w:val="00DD3E55"/>
    <w:rsid w:val="00DD5710"/>
    <w:rsid w:val="00DE1CB2"/>
    <w:rsid w:val="00DE44B8"/>
    <w:rsid w:val="00DF1760"/>
    <w:rsid w:val="00DF1A45"/>
    <w:rsid w:val="00DF3AC7"/>
    <w:rsid w:val="00DF5C08"/>
    <w:rsid w:val="00DF691F"/>
    <w:rsid w:val="00E00BB9"/>
    <w:rsid w:val="00E00ECC"/>
    <w:rsid w:val="00E02549"/>
    <w:rsid w:val="00E05422"/>
    <w:rsid w:val="00E1305C"/>
    <w:rsid w:val="00E13A80"/>
    <w:rsid w:val="00E15BE1"/>
    <w:rsid w:val="00E1736B"/>
    <w:rsid w:val="00E210F7"/>
    <w:rsid w:val="00E26D47"/>
    <w:rsid w:val="00E26D56"/>
    <w:rsid w:val="00E31F7D"/>
    <w:rsid w:val="00E32083"/>
    <w:rsid w:val="00E360B2"/>
    <w:rsid w:val="00E37BE5"/>
    <w:rsid w:val="00E4054A"/>
    <w:rsid w:val="00E41371"/>
    <w:rsid w:val="00E41837"/>
    <w:rsid w:val="00E42016"/>
    <w:rsid w:val="00E436BE"/>
    <w:rsid w:val="00E4399D"/>
    <w:rsid w:val="00E43E1D"/>
    <w:rsid w:val="00E44A8E"/>
    <w:rsid w:val="00E44D53"/>
    <w:rsid w:val="00E45299"/>
    <w:rsid w:val="00E456F9"/>
    <w:rsid w:val="00E46527"/>
    <w:rsid w:val="00E500B0"/>
    <w:rsid w:val="00E51775"/>
    <w:rsid w:val="00E56148"/>
    <w:rsid w:val="00E5755C"/>
    <w:rsid w:val="00E576FD"/>
    <w:rsid w:val="00E60BFA"/>
    <w:rsid w:val="00E628BA"/>
    <w:rsid w:val="00E63C92"/>
    <w:rsid w:val="00E63E57"/>
    <w:rsid w:val="00E66CEE"/>
    <w:rsid w:val="00E66E68"/>
    <w:rsid w:val="00E67005"/>
    <w:rsid w:val="00E729BF"/>
    <w:rsid w:val="00E739B8"/>
    <w:rsid w:val="00E762C2"/>
    <w:rsid w:val="00E80353"/>
    <w:rsid w:val="00E81295"/>
    <w:rsid w:val="00E82148"/>
    <w:rsid w:val="00E856D8"/>
    <w:rsid w:val="00E87245"/>
    <w:rsid w:val="00E91241"/>
    <w:rsid w:val="00E9137B"/>
    <w:rsid w:val="00E91F7B"/>
    <w:rsid w:val="00E93B53"/>
    <w:rsid w:val="00E946A2"/>
    <w:rsid w:val="00E95153"/>
    <w:rsid w:val="00E9650E"/>
    <w:rsid w:val="00EA05F5"/>
    <w:rsid w:val="00EA19BF"/>
    <w:rsid w:val="00EB113D"/>
    <w:rsid w:val="00EB1C1D"/>
    <w:rsid w:val="00EB33B5"/>
    <w:rsid w:val="00EB41AD"/>
    <w:rsid w:val="00EB49D7"/>
    <w:rsid w:val="00EB534A"/>
    <w:rsid w:val="00EB5DAA"/>
    <w:rsid w:val="00EC05C2"/>
    <w:rsid w:val="00EC2111"/>
    <w:rsid w:val="00EC5310"/>
    <w:rsid w:val="00EC68A8"/>
    <w:rsid w:val="00EC77A9"/>
    <w:rsid w:val="00EC7D7E"/>
    <w:rsid w:val="00ED0BB9"/>
    <w:rsid w:val="00ED1B3D"/>
    <w:rsid w:val="00ED40E7"/>
    <w:rsid w:val="00ED4662"/>
    <w:rsid w:val="00ED6345"/>
    <w:rsid w:val="00EE0798"/>
    <w:rsid w:val="00EE07B0"/>
    <w:rsid w:val="00EE0890"/>
    <w:rsid w:val="00EE59A6"/>
    <w:rsid w:val="00EE78DE"/>
    <w:rsid w:val="00EF31EF"/>
    <w:rsid w:val="00EF3CA7"/>
    <w:rsid w:val="00EF5883"/>
    <w:rsid w:val="00EF6EF1"/>
    <w:rsid w:val="00EF709F"/>
    <w:rsid w:val="00F02D6D"/>
    <w:rsid w:val="00F03C33"/>
    <w:rsid w:val="00F058D7"/>
    <w:rsid w:val="00F10D1F"/>
    <w:rsid w:val="00F147BE"/>
    <w:rsid w:val="00F153CB"/>
    <w:rsid w:val="00F20D88"/>
    <w:rsid w:val="00F223A6"/>
    <w:rsid w:val="00F23644"/>
    <w:rsid w:val="00F3142D"/>
    <w:rsid w:val="00F32AC9"/>
    <w:rsid w:val="00F34D80"/>
    <w:rsid w:val="00F35FA8"/>
    <w:rsid w:val="00F360C8"/>
    <w:rsid w:val="00F3625D"/>
    <w:rsid w:val="00F365FB"/>
    <w:rsid w:val="00F36D8A"/>
    <w:rsid w:val="00F404D0"/>
    <w:rsid w:val="00F449C4"/>
    <w:rsid w:val="00F4654B"/>
    <w:rsid w:val="00F502E0"/>
    <w:rsid w:val="00F518B9"/>
    <w:rsid w:val="00F52603"/>
    <w:rsid w:val="00F533A5"/>
    <w:rsid w:val="00F534EB"/>
    <w:rsid w:val="00F5539E"/>
    <w:rsid w:val="00F56D13"/>
    <w:rsid w:val="00F570EB"/>
    <w:rsid w:val="00F60006"/>
    <w:rsid w:val="00F61873"/>
    <w:rsid w:val="00F62D97"/>
    <w:rsid w:val="00F62EBF"/>
    <w:rsid w:val="00F676EE"/>
    <w:rsid w:val="00F7097B"/>
    <w:rsid w:val="00F717AA"/>
    <w:rsid w:val="00F725B2"/>
    <w:rsid w:val="00F732C6"/>
    <w:rsid w:val="00F742BD"/>
    <w:rsid w:val="00F74433"/>
    <w:rsid w:val="00F8321F"/>
    <w:rsid w:val="00F84972"/>
    <w:rsid w:val="00F90345"/>
    <w:rsid w:val="00F96950"/>
    <w:rsid w:val="00F96DA1"/>
    <w:rsid w:val="00F9716B"/>
    <w:rsid w:val="00FA13BB"/>
    <w:rsid w:val="00FA1E9D"/>
    <w:rsid w:val="00FA22FB"/>
    <w:rsid w:val="00FA5C74"/>
    <w:rsid w:val="00FA5FBC"/>
    <w:rsid w:val="00FA6DE5"/>
    <w:rsid w:val="00FA7E3B"/>
    <w:rsid w:val="00FB098D"/>
    <w:rsid w:val="00FB359A"/>
    <w:rsid w:val="00FB3CF7"/>
    <w:rsid w:val="00FB5A2C"/>
    <w:rsid w:val="00FC0D84"/>
    <w:rsid w:val="00FC1E54"/>
    <w:rsid w:val="00FC1F12"/>
    <w:rsid w:val="00FC28E3"/>
    <w:rsid w:val="00FC2B23"/>
    <w:rsid w:val="00FC37D6"/>
    <w:rsid w:val="00FC5466"/>
    <w:rsid w:val="00FC6B1F"/>
    <w:rsid w:val="00FC772E"/>
    <w:rsid w:val="00FD05F2"/>
    <w:rsid w:val="00FD5BC7"/>
    <w:rsid w:val="00FD6589"/>
    <w:rsid w:val="00FD7309"/>
    <w:rsid w:val="00FE0285"/>
    <w:rsid w:val="00FE26ED"/>
    <w:rsid w:val="00FE6350"/>
    <w:rsid w:val="00FE728C"/>
    <w:rsid w:val="00FF0250"/>
    <w:rsid w:val="00FF0A8B"/>
    <w:rsid w:val="00FF3A1D"/>
    <w:rsid w:val="00FF63A3"/>
    <w:rsid w:val="00FF740B"/>
    <w:rsid w:val="00FF7A65"/>
    <w:rsid w:val="0144507E"/>
    <w:rsid w:val="019B1886"/>
    <w:rsid w:val="027A149C"/>
    <w:rsid w:val="02FC4086"/>
    <w:rsid w:val="044A58F2"/>
    <w:rsid w:val="045370A8"/>
    <w:rsid w:val="048C0506"/>
    <w:rsid w:val="054E606D"/>
    <w:rsid w:val="056D3A40"/>
    <w:rsid w:val="05943DE1"/>
    <w:rsid w:val="05CE4396"/>
    <w:rsid w:val="05F73DAF"/>
    <w:rsid w:val="05FC035D"/>
    <w:rsid w:val="073D2451"/>
    <w:rsid w:val="08B71ABA"/>
    <w:rsid w:val="08C90A87"/>
    <w:rsid w:val="09C1697F"/>
    <w:rsid w:val="0AA84209"/>
    <w:rsid w:val="0B554854"/>
    <w:rsid w:val="0BDC6D23"/>
    <w:rsid w:val="0C1271FF"/>
    <w:rsid w:val="0C707344"/>
    <w:rsid w:val="0C913FB2"/>
    <w:rsid w:val="0CD10852"/>
    <w:rsid w:val="0D1C336D"/>
    <w:rsid w:val="0D2324F2"/>
    <w:rsid w:val="0E176739"/>
    <w:rsid w:val="0E3C619F"/>
    <w:rsid w:val="0E97594D"/>
    <w:rsid w:val="10763895"/>
    <w:rsid w:val="108F0808"/>
    <w:rsid w:val="121A79FC"/>
    <w:rsid w:val="12252FE6"/>
    <w:rsid w:val="12ED5FD8"/>
    <w:rsid w:val="13F8357D"/>
    <w:rsid w:val="14855888"/>
    <w:rsid w:val="14D07641"/>
    <w:rsid w:val="14ED1815"/>
    <w:rsid w:val="1525798D"/>
    <w:rsid w:val="15EC2259"/>
    <w:rsid w:val="162E461F"/>
    <w:rsid w:val="164F0DEA"/>
    <w:rsid w:val="16A649DD"/>
    <w:rsid w:val="16B5089D"/>
    <w:rsid w:val="16BE50DE"/>
    <w:rsid w:val="17E92EF4"/>
    <w:rsid w:val="18AD793B"/>
    <w:rsid w:val="18CF2CF7"/>
    <w:rsid w:val="19F14EBC"/>
    <w:rsid w:val="1A034F7C"/>
    <w:rsid w:val="1A2A1CB1"/>
    <w:rsid w:val="1AF20311"/>
    <w:rsid w:val="1D0E4A0A"/>
    <w:rsid w:val="1D827470"/>
    <w:rsid w:val="1DA336FF"/>
    <w:rsid w:val="1FE50445"/>
    <w:rsid w:val="20340A84"/>
    <w:rsid w:val="207D242B"/>
    <w:rsid w:val="20B83463"/>
    <w:rsid w:val="20E33E1A"/>
    <w:rsid w:val="216119B3"/>
    <w:rsid w:val="21701F90"/>
    <w:rsid w:val="232748D0"/>
    <w:rsid w:val="23B84276"/>
    <w:rsid w:val="241B6C18"/>
    <w:rsid w:val="24485707"/>
    <w:rsid w:val="247B54A6"/>
    <w:rsid w:val="24E057D5"/>
    <w:rsid w:val="2559670C"/>
    <w:rsid w:val="26773DC1"/>
    <w:rsid w:val="27291C14"/>
    <w:rsid w:val="27D54102"/>
    <w:rsid w:val="29015BC3"/>
    <w:rsid w:val="291B0A33"/>
    <w:rsid w:val="292A511A"/>
    <w:rsid w:val="2A73664D"/>
    <w:rsid w:val="2B4D6E9E"/>
    <w:rsid w:val="2B632B65"/>
    <w:rsid w:val="2B804EAD"/>
    <w:rsid w:val="2C8E59C0"/>
    <w:rsid w:val="2DBB0A37"/>
    <w:rsid w:val="2E426015"/>
    <w:rsid w:val="2EE76DAB"/>
    <w:rsid w:val="2FD63906"/>
    <w:rsid w:val="2FFF5140"/>
    <w:rsid w:val="303B19BB"/>
    <w:rsid w:val="3049057C"/>
    <w:rsid w:val="32104CEA"/>
    <w:rsid w:val="32476D3D"/>
    <w:rsid w:val="325A370E"/>
    <w:rsid w:val="32B75C71"/>
    <w:rsid w:val="32CB171C"/>
    <w:rsid w:val="332C6F59"/>
    <w:rsid w:val="338840C3"/>
    <w:rsid w:val="34533777"/>
    <w:rsid w:val="34D7310F"/>
    <w:rsid w:val="35D5640E"/>
    <w:rsid w:val="360016DD"/>
    <w:rsid w:val="36AA0D2F"/>
    <w:rsid w:val="37CD1A92"/>
    <w:rsid w:val="38172D0E"/>
    <w:rsid w:val="39C42A21"/>
    <w:rsid w:val="3A6366DE"/>
    <w:rsid w:val="3AA429DB"/>
    <w:rsid w:val="3B677B08"/>
    <w:rsid w:val="3BD80A06"/>
    <w:rsid w:val="3C1732DC"/>
    <w:rsid w:val="3CEA4B96"/>
    <w:rsid w:val="3D2A5DFB"/>
    <w:rsid w:val="3E300A30"/>
    <w:rsid w:val="3EF73899"/>
    <w:rsid w:val="3F114C30"/>
    <w:rsid w:val="40642868"/>
    <w:rsid w:val="40DA6FCE"/>
    <w:rsid w:val="411B16D3"/>
    <w:rsid w:val="41235E02"/>
    <w:rsid w:val="42426BD9"/>
    <w:rsid w:val="42FC322C"/>
    <w:rsid w:val="435B4D37"/>
    <w:rsid w:val="44D202F8"/>
    <w:rsid w:val="453C0257"/>
    <w:rsid w:val="45513D03"/>
    <w:rsid w:val="4565330A"/>
    <w:rsid w:val="470706B6"/>
    <w:rsid w:val="474B29D4"/>
    <w:rsid w:val="48B34581"/>
    <w:rsid w:val="49526AE9"/>
    <w:rsid w:val="4A1946C3"/>
    <w:rsid w:val="4B751938"/>
    <w:rsid w:val="4BEE392E"/>
    <w:rsid w:val="4C3677AE"/>
    <w:rsid w:val="4DA449D2"/>
    <w:rsid w:val="4DFA480C"/>
    <w:rsid w:val="4FB60E72"/>
    <w:rsid w:val="4FDF40C0"/>
    <w:rsid w:val="51490F5C"/>
    <w:rsid w:val="514C537E"/>
    <w:rsid w:val="515F1555"/>
    <w:rsid w:val="522B1438"/>
    <w:rsid w:val="52F263F9"/>
    <w:rsid w:val="53C75190"/>
    <w:rsid w:val="53FD0BB2"/>
    <w:rsid w:val="541C5848"/>
    <w:rsid w:val="548240CD"/>
    <w:rsid w:val="54936357"/>
    <w:rsid w:val="558C43EA"/>
    <w:rsid w:val="56FB2042"/>
    <w:rsid w:val="571C1C97"/>
    <w:rsid w:val="573A3ECB"/>
    <w:rsid w:val="57CA22E0"/>
    <w:rsid w:val="58CD3249"/>
    <w:rsid w:val="58D12E0C"/>
    <w:rsid w:val="5A1F5D26"/>
    <w:rsid w:val="5A737511"/>
    <w:rsid w:val="5A765E11"/>
    <w:rsid w:val="5AA1496E"/>
    <w:rsid w:val="5AF01470"/>
    <w:rsid w:val="5C1967A5"/>
    <w:rsid w:val="5D6677C8"/>
    <w:rsid w:val="5D997B9D"/>
    <w:rsid w:val="5E642C1E"/>
    <w:rsid w:val="5EB62F90"/>
    <w:rsid w:val="5FA76AA8"/>
    <w:rsid w:val="61812E22"/>
    <w:rsid w:val="619F599E"/>
    <w:rsid w:val="6234234D"/>
    <w:rsid w:val="658F7C81"/>
    <w:rsid w:val="662C350F"/>
    <w:rsid w:val="66846347"/>
    <w:rsid w:val="672901E4"/>
    <w:rsid w:val="68183DB4"/>
    <w:rsid w:val="6978790C"/>
    <w:rsid w:val="6B5B1630"/>
    <w:rsid w:val="6B6C5EC5"/>
    <w:rsid w:val="6DE07122"/>
    <w:rsid w:val="6EB13C8E"/>
    <w:rsid w:val="6EDF0EA2"/>
    <w:rsid w:val="6EF03395"/>
    <w:rsid w:val="6F3E67F6"/>
    <w:rsid w:val="702335F1"/>
    <w:rsid w:val="717209D9"/>
    <w:rsid w:val="7207335A"/>
    <w:rsid w:val="725E4ABA"/>
    <w:rsid w:val="7270316B"/>
    <w:rsid w:val="727A5D97"/>
    <w:rsid w:val="74300D87"/>
    <w:rsid w:val="75183646"/>
    <w:rsid w:val="755B5EAC"/>
    <w:rsid w:val="76BD44A5"/>
    <w:rsid w:val="77740C7C"/>
    <w:rsid w:val="780F6411"/>
    <w:rsid w:val="78112CFA"/>
    <w:rsid w:val="7931667F"/>
    <w:rsid w:val="7C254E23"/>
    <w:rsid w:val="7CA2353B"/>
    <w:rsid w:val="7DEC38C1"/>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autoRedefine/>
    <w:qFormat/>
    <w:uiPriority w:val="9"/>
    <w:pPr>
      <w:keepNext/>
      <w:keepLines/>
      <w:jc w:val="center"/>
      <w:outlineLvl w:val="0"/>
    </w:pPr>
    <w:rPr>
      <w:rFonts w:ascii="Times New Roman" w:hAnsi="Times New Roman" w:eastAsia="宋体"/>
      <w:b/>
      <w:bCs/>
      <w:kern w:val="44"/>
      <w:sz w:val="30"/>
      <w:szCs w:val="44"/>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9"/>
    <w:autoRedefine/>
    <w:semiHidden/>
    <w:unhideWhenUsed/>
    <w:qFormat/>
    <w:uiPriority w:val="99"/>
    <w:pPr>
      <w:spacing w:after="120"/>
    </w:pPr>
  </w:style>
  <w:style w:type="paragraph" w:styleId="6">
    <w:name w:val="List 3"/>
    <w:basedOn w:val="1"/>
    <w:qFormat/>
    <w:uiPriority w:val="0"/>
    <w:pPr>
      <w:spacing w:line="240" w:lineRule="auto"/>
      <w:ind w:left="0" w:leftChars="0" w:firstLine="0" w:firstLineChars="0"/>
      <w:jc w:val="center"/>
    </w:pPr>
    <w:rPr>
      <w:sz w:val="21"/>
    </w:rPr>
  </w:style>
  <w:style w:type="paragraph" w:styleId="7">
    <w:name w:val="Note Heading"/>
    <w:basedOn w:val="1"/>
    <w:next w:val="1"/>
    <w:qFormat/>
    <w:uiPriority w:val="0"/>
    <w:pPr>
      <w:adjustRightInd w:val="0"/>
      <w:spacing w:line="360" w:lineRule="auto"/>
      <w:jc w:val="center"/>
    </w:pPr>
    <w:rPr>
      <w:szCs w:val="24"/>
    </w:rPr>
  </w:style>
  <w:style w:type="paragraph" w:styleId="8">
    <w:name w:val="Normal Indent"/>
    <w:basedOn w:val="1"/>
    <w:qFormat/>
    <w:uiPriority w:val="0"/>
    <w:pPr>
      <w:ind w:firstLine="420"/>
    </w:pPr>
    <w:rPr>
      <w:rFonts w:ascii="Calibri" w:hAnsi="Calibri"/>
      <w:szCs w:val="20"/>
    </w:rPr>
  </w:style>
  <w:style w:type="paragraph" w:styleId="9">
    <w:name w:val="annotation text"/>
    <w:basedOn w:val="1"/>
    <w:semiHidden/>
    <w:unhideWhenUsed/>
    <w:qFormat/>
    <w:uiPriority w:val="99"/>
    <w:pPr>
      <w:jc w:val="left"/>
    </w:pPr>
  </w:style>
  <w:style w:type="paragraph" w:styleId="10">
    <w:name w:val="Body Text Indent"/>
    <w:basedOn w:val="1"/>
    <w:link w:val="37"/>
    <w:autoRedefine/>
    <w:semiHidden/>
    <w:unhideWhenUsed/>
    <w:qFormat/>
    <w:uiPriority w:val="99"/>
    <w:pPr>
      <w:spacing w:after="120"/>
      <w:ind w:left="420" w:leftChars="200"/>
    </w:pPr>
  </w:style>
  <w:style w:type="paragraph" w:styleId="11">
    <w:name w:val="Block Text"/>
    <w:basedOn w:val="1"/>
    <w:qFormat/>
    <w:uiPriority w:val="0"/>
    <w:pPr>
      <w:spacing w:after="120"/>
      <w:ind w:left="1440" w:leftChars="700" w:right="1440" w:rightChars="700"/>
    </w:pPr>
    <w:rPr>
      <w:rFonts w:ascii="Calibri" w:hAnsi="Calibri"/>
      <w:szCs w:val="20"/>
    </w:rPr>
  </w:style>
  <w:style w:type="paragraph" w:styleId="12">
    <w:name w:val="Plain Text"/>
    <w:basedOn w:val="1"/>
    <w:qFormat/>
    <w:uiPriority w:val="0"/>
    <w:pPr>
      <w:widowControl w:val="0"/>
      <w:jc w:val="both"/>
    </w:pPr>
    <w:rPr>
      <w:rFonts w:ascii="宋体" w:hAnsi="Courier New"/>
      <w:kern w:val="2"/>
      <w:sz w:val="28"/>
    </w:rPr>
  </w:style>
  <w:style w:type="paragraph" w:styleId="13">
    <w:name w:val="List Bullet 5"/>
    <w:basedOn w:val="1"/>
    <w:semiHidden/>
    <w:unhideWhenUsed/>
    <w:qFormat/>
    <w:uiPriority w:val="99"/>
    <w:pPr>
      <w:numPr>
        <w:ilvl w:val="0"/>
        <w:numId w:val="1"/>
      </w:numPr>
    </w:pPr>
  </w:style>
  <w:style w:type="paragraph" w:styleId="14">
    <w:name w:val="Balloon Text"/>
    <w:basedOn w:val="1"/>
    <w:link w:val="44"/>
    <w:autoRedefine/>
    <w:semiHidden/>
    <w:unhideWhenUsed/>
    <w:qFormat/>
    <w:uiPriority w:val="99"/>
    <w:rPr>
      <w:sz w:val="18"/>
      <w:szCs w:val="18"/>
    </w:rPr>
  </w:style>
  <w:style w:type="paragraph" w:styleId="15">
    <w:name w:val="footer"/>
    <w:basedOn w:val="1"/>
    <w:link w:val="43"/>
    <w:autoRedefine/>
    <w:unhideWhenUsed/>
    <w:qFormat/>
    <w:uiPriority w:val="99"/>
    <w:pPr>
      <w:tabs>
        <w:tab w:val="center" w:pos="4153"/>
        <w:tab w:val="right" w:pos="8306"/>
      </w:tabs>
      <w:snapToGrid w:val="0"/>
      <w:jc w:val="left"/>
    </w:pPr>
    <w:rPr>
      <w:sz w:val="18"/>
      <w:szCs w:val="18"/>
    </w:rPr>
  </w:style>
  <w:style w:type="paragraph" w:styleId="16">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index heading"/>
    <w:basedOn w:val="1"/>
    <w:next w:val="19"/>
    <w:unhideWhenUsed/>
    <w:qFormat/>
    <w:uiPriority w:val="99"/>
    <w:rPr>
      <w:szCs w:val="20"/>
    </w:rPr>
  </w:style>
  <w:style w:type="paragraph" w:styleId="19">
    <w:name w:val="index 1"/>
    <w:basedOn w:val="1"/>
    <w:next w:val="1"/>
    <w:unhideWhenUsed/>
    <w:qFormat/>
    <w:uiPriority w:val="99"/>
    <w:pPr>
      <w:jc w:val="center"/>
    </w:pPr>
    <w:rPr>
      <w:szCs w:val="20"/>
    </w:rPr>
  </w:style>
  <w:style w:type="paragraph" w:styleId="20">
    <w:name w:val="Body Text Indent 3"/>
    <w:basedOn w:val="1"/>
    <w:autoRedefine/>
    <w:qFormat/>
    <w:uiPriority w:val="0"/>
    <w:pPr>
      <w:spacing w:line="280" w:lineRule="exact"/>
      <w:ind w:left="602" w:hanging="602"/>
    </w:pPr>
    <w:rPr>
      <w:kern w:val="0"/>
      <w:sz w:val="16"/>
      <w:szCs w:val="16"/>
    </w:rPr>
  </w:style>
  <w:style w:type="paragraph" w:styleId="21">
    <w:name w:val="Body Text 2"/>
    <w:basedOn w:val="1"/>
    <w:qFormat/>
    <w:uiPriority w:val="0"/>
    <w:pPr>
      <w:spacing w:after="120" w:line="480" w:lineRule="auto"/>
    </w:pPr>
  </w:style>
  <w:style w:type="paragraph" w:styleId="22">
    <w:name w:val="Normal (Web)"/>
    <w:basedOn w:val="1"/>
    <w:link w:val="47"/>
    <w:autoRedefine/>
    <w:unhideWhenUsed/>
    <w:qFormat/>
    <w:uiPriority w:val="0"/>
    <w:pPr>
      <w:widowControl/>
      <w:jc w:val="left"/>
    </w:pPr>
    <w:rPr>
      <w:rFonts w:ascii="宋体" w:hAnsi="宋体" w:eastAsia="宋体"/>
      <w:b/>
      <w:sz w:val="24"/>
    </w:rPr>
  </w:style>
  <w:style w:type="paragraph" w:styleId="23">
    <w:name w:val="Body Text First Indent"/>
    <w:basedOn w:val="2"/>
    <w:next w:val="1"/>
    <w:link w:val="40"/>
    <w:autoRedefine/>
    <w:qFormat/>
    <w:uiPriority w:val="0"/>
    <w:pPr>
      <w:ind w:firstLine="420" w:firstLineChars="100"/>
    </w:pPr>
    <w:rPr>
      <w:rFonts w:ascii="Times New Roman" w:hAnsi="Times New Roman" w:eastAsia="宋体" w:cs="Times New Roman"/>
      <w:szCs w:val="20"/>
    </w:rPr>
  </w:style>
  <w:style w:type="paragraph" w:styleId="24">
    <w:name w:val="Body Text First Indent 2"/>
    <w:basedOn w:val="1"/>
    <w:next w:val="1"/>
    <w:link w:val="38"/>
    <w:autoRedefine/>
    <w:qFormat/>
    <w:uiPriority w:val="99"/>
    <w:pPr>
      <w:ind w:firstLine="420" w:firstLineChars="200"/>
    </w:pPr>
    <w:rPr>
      <w:rFonts w:ascii="Times New Roman" w:hAnsi="Times New Roman" w:eastAsia="宋体" w:cs="Times New Roman"/>
      <w:szCs w:val="20"/>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autoRedefine/>
    <w:qFormat/>
    <w:uiPriority w:val="99"/>
    <w:rPr>
      <w:color w:val="0000FF"/>
      <w:u w:val="single"/>
    </w:rPr>
  </w:style>
  <w:style w:type="character" w:styleId="29">
    <w:name w:val="annotation reference"/>
    <w:basedOn w:val="27"/>
    <w:qFormat/>
    <w:uiPriority w:val="0"/>
    <w:rPr>
      <w:sz w:val="21"/>
      <w:szCs w:val="21"/>
    </w:rPr>
  </w:style>
  <w:style w:type="paragraph" w:customStyle="1" w:styleId="30">
    <w:name w:val="正本"/>
    <w:basedOn w:val="1"/>
    <w:qFormat/>
    <w:uiPriority w:val="0"/>
    <w:pPr>
      <w:adjustRightInd w:val="0"/>
      <w:snapToGrid w:val="0"/>
      <w:spacing w:line="360" w:lineRule="auto"/>
      <w:ind w:firstLine="200" w:firstLineChars="200"/>
    </w:pPr>
    <w:rPr>
      <w:rFonts w:ascii="宋体" w:eastAsia="宋体"/>
      <w:kern w:val="2"/>
      <w:sz w:val="24"/>
      <w:szCs w:val="24"/>
      <w:lang w:val="en-US" w:eastAsia="zh-CN" w:bidi="ar-SA"/>
    </w:rPr>
  </w:style>
  <w:style w:type="paragraph" w:customStyle="1" w:styleId="31">
    <w:name w:val="Default"/>
    <w:basedOn w:val="32"/>
    <w:autoRedefine/>
    <w:qFormat/>
    <w:uiPriority w:val="0"/>
    <w:pPr>
      <w:widowControl w:val="0"/>
      <w:tabs>
        <w:tab w:val="left" w:pos="0"/>
      </w:tabs>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3">
    <w:name w:val="标题2"/>
    <w:basedOn w:val="4"/>
    <w:autoRedefine/>
    <w:qFormat/>
    <w:uiPriority w:val="0"/>
    <w:pPr>
      <w:tabs>
        <w:tab w:val="left" w:pos="0"/>
      </w:tabs>
      <w:spacing w:line="440" w:lineRule="exact"/>
      <w:ind w:left="1560"/>
    </w:pPr>
    <w:rPr>
      <w:sz w:val="28"/>
    </w:rPr>
  </w:style>
  <w:style w:type="paragraph" w:customStyle="1" w:styleId="34">
    <w:name w:val="样式3"/>
    <w:basedOn w:val="17"/>
    <w:next w:val="35"/>
    <w:autoRedefine/>
    <w:qFormat/>
    <w:uiPriority w:val="0"/>
    <w:pPr>
      <w:widowControl/>
      <w:overflowPunct w:val="0"/>
      <w:autoSpaceDE w:val="0"/>
      <w:autoSpaceDN w:val="0"/>
      <w:adjustRightInd w:val="0"/>
      <w:snapToGrid w:val="0"/>
      <w:spacing w:line="360" w:lineRule="auto"/>
      <w:ind w:firstLine="567"/>
      <w:textAlignment w:val="baseline"/>
    </w:pPr>
    <w:rPr>
      <w:rFonts w:ascii="宋体"/>
      <w:spacing w:val="20"/>
      <w:kern w:val="0"/>
      <w:sz w:val="24"/>
      <w:szCs w:val="20"/>
    </w:rPr>
  </w:style>
  <w:style w:type="paragraph" w:customStyle="1" w:styleId="35">
    <w:name w:val="目录 53"/>
    <w:basedOn w:val="1"/>
    <w:next w:val="1"/>
    <w:autoRedefine/>
    <w:qFormat/>
    <w:uiPriority w:val="0"/>
    <w:pPr>
      <w:ind w:left="840"/>
    </w:pPr>
    <w:rPr>
      <w:rFonts w:cs="宋体"/>
      <w:color w:val="000000"/>
    </w:rPr>
  </w:style>
  <w:style w:type="character" w:customStyle="1" w:styleId="36">
    <w:name w:val="标题 1 字符"/>
    <w:basedOn w:val="27"/>
    <w:link w:val="3"/>
    <w:autoRedefine/>
    <w:qFormat/>
    <w:uiPriority w:val="9"/>
    <w:rPr>
      <w:rFonts w:ascii="Times New Roman" w:hAnsi="Times New Roman" w:eastAsia="宋体"/>
      <w:b/>
      <w:bCs/>
      <w:kern w:val="44"/>
      <w:sz w:val="30"/>
      <w:szCs w:val="44"/>
    </w:rPr>
  </w:style>
  <w:style w:type="character" w:customStyle="1" w:styleId="37">
    <w:name w:val="正文文本缩进 字符"/>
    <w:basedOn w:val="27"/>
    <w:link w:val="10"/>
    <w:autoRedefine/>
    <w:semiHidden/>
    <w:qFormat/>
    <w:uiPriority w:val="99"/>
  </w:style>
  <w:style w:type="character" w:customStyle="1" w:styleId="38">
    <w:name w:val="正文文本首行缩进 2 字符"/>
    <w:basedOn w:val="37"/>
    <w:link w:val="24"/>
    <w:autoRedefine/>
    <w:qFormat/>
    <w:uiPriority w:val="99"/>
    <w:rPr>
      <w:rFonts w:ascii="Times New Roman" w:hAnsi="Times New Roman" w:eastAsia="宋体" w:cs="Times New Roman"/>
      <w:szCs w:val="20"/>
    </w:rPr>
  </w:style>
  <w:style w:type="character" w:customStyle="1" w:styleId="39">
    <w:name w:val="正文文本 字符"/>
    <w:basedOn w:val="27"/>
    <w:link w:val="2"/>
    <w:autoRedefine/>
    <w:semiHidden/>
    <w:qFormat/>
    <w:uiPriority w:val="99"/>
  </w:style>
  <w:style w:type="character" w:customStyle="1" w:styleId="40">
    <w:name w:val="正文文本首行缩进 字符"/>
    <w:basedOn w:val="39"/>
    <w:link w:val="23"/>
    <w:autoRedefine/>
    <w:qFormat/>
    <w:uiPriority w:val="0"/>
    <w:rPr>
      <w:rFonts w:ascii="Times New Roman" w:hAnsi="Times New Roman" w:eastAsia="宋体" w:cs="Times New Roman"/>
      <w:szCs w:val="20"/>
    </w:rPr>
  </w:style>
  <w:style w:type="paragraph" w:styleId="41">
    <w:name w:val="List Paragraph"/>
    <w:basedOn w:val="1"/>
    <w:autoRedefine/>
    <w:qFormat/>
    <w:uiPriority w:val="34"/>
    <w:pPr>
      <w:ind w:firstLine="420" w:firstLineChars="200"/>
    </w:pPr>
  </w:style>
  <w:style w:type="character" w:customStyle="1" w:styleId="42">
    <w:name w:val="页眉 字符"/>
    <w:basedOn w:val="27"/>
    <w:link w:val="16"/>
    <w:autoRedefine/>
    <w:qFormat/>
    <w:uiPriority w:val="99"/>
    <w:rPr>
      <w:sz w:val="18"/>
      <w:szCs w:val="18"/>
    </w:rPr>
  </w:style>
  <w:style w:type="character" w:customStyle="1" w:styleId="43">
    <w:name w:val="页脚 字符"/>
    <w:basedOn w:val="27"/>
    <w:link w:val="15"/>
    <w:autoRedefine/>
    <w:qFormat/>
    <w:uiPriority w:val="99"/>
    <w:rPr>
      <w:sz w:val="18"/>
      <w:szCs w:val="18"/>
    </w:rPr>
  </w:style>
  <w:style w:type="character" w:customStyle="1" w:styleId="44">
    <w:name w:val="批注框文本 字符"/>
    <w:basedOn w:val="27"/>
    <w:link w:val="14"/>
    <w:autoRedefine/>
    <w:semiHidden/>
    <w:qFormat/>
    <w:uiPriority w:val="99"/>
    <w:rPr>
      <w:sz w:val="18"/>
      <w:szCs w:val="18"/>
    </w:rPr>
  </w:style>
  <w:style w:type="paragraph" w:customStyle="1" w:styleId="45">
    <w:name w:val="表格"/>
    <w:basedOn w:val="1"/>
    <w:next w:val="1"/>
    <w:link w:val="46"/>
    <w:autoRedefine/>
    <w:qFormat/>
    <w:uiPriority w:val="0"/>
    <w:pPr>
      <w:adjustRightInd w:val="0"/>
      <w:snapToGrid w:val="0"/>
      <w:spacing w:beforeLines="10" w:afterLines="10" w:line="259" w:lineRule="auto"/>
      <w:ind w:firstLine="420" w:firstLineChars="200"/>
      <w:jc w:val="center"/>
      <w:textAlignment w:val="baseline"/>
    </w:pPr>
    <w:rPr>
      <w:rFonts w:ascii="宋体" w:hAnsi="Times New Roman" w:eastAsia="黑体" w:cs="Times New Roman"/>
      <w:spacing w:val="-10"/>
      <w:kern w:val="0"/>
      <w:sz w:val="24"/>
      <w:szCs w:val="20"/>
    </w:rPr>
  </w:style>
  <w:style w:type="character" w:customStyle="1" w:styleId="46">
    <w:name w:val="表格 Char"/>
    <w:link w:val="45"/>
    <w:autoRedefine/>
    <w:qFormat/>
    <w:locked/>
    <w:uiPriority w:val="0"/>
    <w:rPr>
      <w:rFonts w:ascii="宋体" w:hAnsi="Times New Roman" w:eastAsia="黑体" w:cs="Times New Roman"/>
      <w:spacing w:val="-10"/>
      <w:kern w:val="0"/>
      <w:sz w:val="24"/>
      <w:szCs w:val="20"/>
    </w:rPr>
  </w:style>
  <w:style w:type="character" w:customStyle="1" w:styleId="47">
    <w:name w:val="普通(网站) 字符"/>
    <w:link w:val="22"/>
    <w:autoRedefine/>
    <w:qFormat/>
    <w:locked/>
    <w:uiPriority w:val="0"/>
    <w:rPr>
      <w:rFonts w:ascii="宋体" w:hAnsi="宋体" w:eastAsia="宋体"/>
      <w:b/>
      <w:sz w:val="24"/>
    </w:rPr>
  </w:style>
  <w:style w:type="character" w:customStyle="1" w:styleId="48">
    <w:name w:val="表格文字 Char"/>
    <w:link w:val="49"/>
    <w:autoRedefine/>
    <w:qFormat/>
    <w:uiPriority w:val="0"/>
    <w:rPr>
      <w:kern w:val="24"/>
      <w:sz w:val="24"/>
    </w:rPr>
  </w:style>
  <w:style w:type="paragraph" w:customStyle="1" w:styleId="49">
    <w:name w:val="表格文字"/>
    <w:link w:val="48"/>
    <w:autoRedefine/>
    <w:qFormat/>
    <w:uiPriority w:val="0"/>
    <w:pPr>
      <w:adjustRightInd w:val="0"/>
      <w:snapToGrid w:val="0"/>
      <w:jc w:val="center"/>
    </w:pPr>
    <w:rPr>
      <w:rFonts w:asciiTheme="minorHAnsi" w:hAnsiTheme="minorHAnsi" w:eastAsiaTheme="minorEastAsia" w:cstheme="minorBidi"/>
      <w:kern w:val="24"/>
      <w:sz w:val="24"/>
      <w:szCs w:val="22"/>
      <w:lang w:val="en-US" w:eastAsia="zh-CN" w:bidi="ar-SA"/>
    </w:rPr>
  </w:style>
  <w:style w:type="paragraph" w:customStyle="1" w:styleId="50">
    <w:name w:val="表格内容"/>
    <w:basedOn w:val="1"/>
    <w:next w:val="1"/>
    <w:autoRedefine/>
    <w:qFormat/>
    <w:uiPriority w:val="0"/>
    <w:pPr>
      <w:jc w:val="center"/>
    </w:pPr>
    <w:rPr>
      <w:szCs w:val="21"/>
    </w:rPr>
  </w:style>
  <w:style w:type="paragraph" w:customStyle="1" w:styleId="51">
    <w:name w:val="Table Paragraph"/>
    <w:basedOn w:val="1"/>
    <w:autoRedefine/>
    <w:qFormat/>
    <w:uiPriority w:val="1"/>
  </w:style>
  <w:style w:type="paragraph" w:customStyle="1" w:styleId="52">
    <w:name w:val="正文zy"/>
    <w:basedOn w:val="1"/>
    <w:autoRedefine/>
    <w:qFormat/>
    <w:uiPriority w:val="0"/>
    <w:pPr>
      <w:snapToGrid w:val="0"/>
      <w:spacing w:line="360" w:lineRule="auto"/>
      <w:ind w:firstLine="480" w:firstLineChars="200"/>
    </w:pPr>
    <w:rPr>
      <w:color w:val="000000"/>
      <w:kern w:val="2"/>
    </w:rPr>
  </w:style>
  <w:style w:type="character" w:customStyle="1" w:styleId="53">
    <w:name w:val="font21"/>
    <w:basedOn w:val="27"/>
    <w:autoRedefine/>
    <w:qFormat/>
    <w:uiPriority w:val="0"/>
    <w:rPr>
      <w:rFonts w:hint="eastAsia" w:ascii="宋体" w:hAnsi="宋体" w:eastAsia="宋体" w:cs="宋体"/>
      <w:color w:val="000000"/>
      <w:sz w:val="21"/>
      <w:szCs w:val="21"/>
      <w:u w:val="none"/>
    </w:rPr>
  </w:style>
  <w:style w:type="paragraph" w:customStyle="1" w:styleId="54">
    <w:name w:val="0正文"/>
    <w:basedOn w:val="1"/>
    <w:autoRedefine/>
    <w:qFormat/>
    <w:uiPriority w:val="0"/>
    <w:pPr>
      <w:spacing w:line="360" w:lineRule="auto"/>
      <w:ind w:firstLine="200" w:firstLineChars="200"/>
    </w:pPr>
    <w:rPr>
      <w:kern w:val="0"/>
      <w:sz w:val="24"/>
      <w:szCs w:val="22"/>
      <w:lang w:eastAsia="en-US"/>
    </w:rPr>
  </w:style>
  <w:style w:type="paragraph" w:customStyle="1" w:styleId="55">
    <w:name w:val="表"/>
    <w:basedOn w:val="1"/>
    <w:autoRedefine/>
    <w:qFormat/>
    <w:uiPriority w:val="0"/>
    <w:pPr>
      <w:keepNext/>
      <w:keepLines/>
      <w:adjustRightInd w:val="0"/>
      <w:spacing w:before="60"/>
      <w:jc w:val="center"/>
    </w:pPr>
    <w:rPr>
      <w:rFonts w:ascii="Calibri" w:hAnsi="Calibri" w:eastAsia="仿宋_GB2312"/>
      <w:kern w:val="21"/>
      <w:sz w:val="24"/>
      <w:szCs w:val="20"/>
    </w:rPr>
  </w:style>
  <w:style w:type="paragraph" w:customStyle="1" w:styleId="56">
    <w:name w:val="表格标题"/>
    <w:basedOn w:val="1"/>
    <w:autoRedefine/>
    <w:qFormat/>
    <w:uiPriority w:val="0"/>
    <w:pPr>
      <w:ind w:firstLine="0" w:firstLineChars="0"/>
      <w:jc w:val="center"/>
    </w:pPr>
    <w:rPr>
      <w:b/>
      <w:szCs w:val="24"/>
    </w:rPr>
  </w:style>
  <w:style w:type="paragraph" w:customStyle="1" w:styleId="57">
    <w:name w:val="1正文"/>
    <w:basedOn w:val="1"/>
    <w:qFormat/>
    <w:uiPriority w:val="99"/>
    <w:pPr>
      <w:autoSpaceDE w:val="0"/>
      <w:autoSpaceDN w:val="0"/>
      <w:adjustRightInd w:val="0"/>
      <w:snapToGrid w:val="0"/>
      <w:spacing w:before="25" w:beforeLines="25" w:after="25" w:afterLines="25" w:line="360" w:lineRule="auto"/>
      <w:ind w:firstLine="200" w:firstLineChars="200"/>
    </w:pPr>
    <w:rPr>
      <w:rFonts w:eastAsia="仿宋"/>
      <w:bCs/>
      <w:spacing w:val="5"/>
      <w:kern w:val="0"/>
      <w:sz w:val="24"/>
      <w:szCs w:val="21"/>
    </w:rPr>
  </w:style>
  <w:style w:type="paragraph" w:customStyle="1" w:styleId="58">
    <w:name w:val="D正文"/>
    <w:basedOn w:val="59"/>
    <w:qFormat/>
    <w:uiPriority w:val="0"/>
    <w:pPr>
      <w:spacing w:line="360" w:lineRule="auto"/>
      <w:ind w:firstLine="480"/>
      <w:jc w:val="both"/>
    </w:pPr>
    <w:rPr>
      <w:rFonts w:hAnsi="宋体"/>
      <w:kern w:val="2"/>
      <w:szCs w:val="24"/>
    </w:rPr>
  </w:style>
  <w:style w:type="paragraph" w:customStyle="1" w:styleId="59">
    <w:name w:val="正文对的"/>
    <w:basedOn w:val="12"/>
    <w:qFormat/>
    <w:uiPriority w:val="0"/>
    <w:pPr>
      <w:spacing w:line="500" w:lineRule="exact"/>
      <w:ind w:firstLine="200" w:firstLineChars="200"/>
    </w:pPr>
    <w:rPr>
      <w:rFonts w:hAnsi="宋体"/>
      <w:kern w:val="2"/>
      <w:sz w:val="24"/>
      <w:szCs w:val="24"/>
    </w:rPr>
  </w:style>
  <w:style w:type="paragraph" w:customStyle="1" w:styleId="60">
    <w:name w:val="陈正文"/>
    <w:basedOn w:val="1"/>
    <w:next w:val="1"/>
    <w:qFormat/>
    <w:uiPriority w:val="0"/>
    <w:pPr>
      <w:adjustRightInd w:val="0"/>
      <w:snapToGrid w:val="0"/>
      <w:spacing w:line="360" w:lineRule="auto"/>
      <w:ind w:firstLine="720" w:firstLineChars="200"/>
      <w:jc w:val="left"/>
    </w:pPr>
    <w:rPr>
      <w:kern w:val="0"/>
      <w:szCs w:val="20"/>
    </w:rPr>
  </w:style>
  <w:style w:type="paragraph" w:customStyle="1" w:styleId="61">
    <w:name w:val="正本文字"/>
    <w:basedOn w:val="1"/>
    <w:autoRedefine/>
    <w:qFormat/>
    <w:uiPriority w:val="0"/>
    <w:pPr>
      <w:adjustRightInd w:val="0"/>
      <w:snapToGrid w:val="0"/>
      <w:spacing w:line="360" w:lineRule="auto"/>
      <w:ind w:firstLine="200" w:firstLineChars="200"/>
      <w:jc w:val="left"/>
    </w:pPr>
    <w:rPr>
      <w:kern w:val="18"/>
      <w:sz w:val="24"/>
    </w:rPr>
  </w:style>
  <w:style w:type="paragraph" w:customStyle="1" w:styleId="62">
    <w:name w:val="表格普通"/>
    <w:basedOn w:val="1"/>
    <w:autoRedefine/>
    <w:qFormat/>
    <w:uiPriority w:val="0"/>
    <w:pPr>
      <w:jc w:val="center"/>
    </w:pPr>
    <w:rPr>
      <w:rFonts w:eastAsia="仿宋_GB2312"/>
    </w:rPr>
  </w:style>
  <w:style w:type="paragraph" w:customStyle="1" w:styleId="63">
    <w:name w:val="111正文"/>
    <w:basedOn w:val="1"/>
    <w:autoRedefine/>
    <w:qFormat/>
    <w:uiPriority w:val="0"/>
    <w:pPr>
      <w:tabs>
        <w:tab w:val="left" w:pos="600"/>
      </w:tabs>
      <w:spacing w:line="360" w:lineRule="auto"/>
      <w:ind w:firstLine="200" w:firstLineChars="200"/>
    </w:pPr>
    <w:rPr>
      <w:kern w:val="0"/>
      <w:sz w:val="24"/>
      <w:szCs w:val="22"/>
    </w:rPr>
  </w:style>
  <w:style w:type="paragraph" w:customStyle="1" w:styleId="64">
    <w:name w:val="0000"/>
    <w:basedOn w:val="1"/>
    <w:autoRedefine/>
    <w:qFormat/>
    <w:uiPriority w:val="0"/>
    <w:pPr>
      <w:adjustRightInd w:val="0"/>
      <w:snapToGrid w:val="0"/>
    </w:pPr>
    <w:rPr>
      <w:rFonts w:hint="eastAsia"/>
      <w:sz w:val="24"/>
      <w:lang w:val="zh-TW"/>
    </w:rPr>
  </w:style>
  <w:style w:type="paragraph" w:customStyle="1" w:styleId="65">
    <w:name w:val="环正文"/>
    <w:basedOn w:val="1"/>
    <w:autoRedefine/>
    <w:qFormat/>
    <w:uiPriority w:val="0"/>
    <w:pPr>
      <w:widowControl/>
      <w:tabs>
        <w:tab w:val="left" w:pos="5094"/>
      </w:tabs>
      <w:adjustRightInd w:val="0"/>
      <w:snapToGrid w:val="0"/>
      <w:spacing w:line="500" w:lineRule="exact"/>
      <w:ind w:firstLine="562"/>
      <w:textAlignment w:val="baseline"/>
    </w:pPr>
    <w:rPr>
      <w:rFonts w:eastAsia="仿宋_GB2312"/>
      <w:b/>
      <w:kern w:val="24"/>
      <w:sz w:val="28"/>
      <w:szCs w:val="28"/>
    </w:rPr>
  </w:style>
  <w:style w:type="character" w:customStyle="1" w:styleId="66">
    <w:name w:val="apple-style-span"/>
    <w:autoRedefine/>
    <w:qFormat/>
    <w:uiPriority w:val="0"/>
  </w:style>
  <w:style w:type="paragraph" w:customStyle="1" w:styleId="67">
    <w:name w:val="二级无标题条"/>
    <w:basedOn w:val="1"/>
    <w:autoRedefine/>
    <w:qFormat/>
    <w:uiPriority w:val="0"/>
  </w:style>
  <w:style w:type="paragraph" w:customStyle="1" w:styleId="68">
    <w:name w:val="报告表正文"/>
    <w:basedOn w:val="69"/>
    <w:autoRedefine/>
    <w:qFormat/>
    <w:uiPriority w:val="0"/>
    <w:pPr>
      <w:ind w:firstLine="200" w:firstLineChars="200"/>
      <w:jc w:val="left"/>
    </w:pPr>
    <w:rPr>
      <w:rFonts w:ascii="Times New Roman" w:hAnsi="Times New Roman"/>
      <w:szCs w:val="24"/>
    </w:rPr>
  </w:style>
  <w:style w:type="paragraph" w:customStyle="1" w:styleId="69">
    <w:name w:val="列表1"/>
    <w:basedOn w:val="1"/>
    <w:autoRedefine/>
    <w:qFormat/>
    <w:uiPriority w:val="0"/>
    <w:pPr>
      <w:spacing w:line="400" w:lineRule="exact"/>
      <w:jc w:val="center"/>
    </w:pPr>
    <w:rPr>
      <w:rFonts w:ascii="宋体" w:hAnsi="宋体" w:eastAsia="仿宋_GB2312"/>
      <w:sz w:val="24"/>
      <w:szCs w:val="20"/>
    </w:rPr>
  </w:style>
  <w:style w:type="paragraph" w:customStyle="1" w:styleId="70">
    <w:name w:val="Z正文"/>
    <w:basedOn w:val="1"/>
    <w:qFormat/>
    <w:uiPriority w:val="0"/>
    <w:pPr>
      <w:spacing w:line="400" w:lineRule="exact"/>
      <w:ind w:firstLine="600" w:firstLineChars="200"/>
    </w:pPr>
    <w:rPr>
      <w:rFonts w:ascii="Times New Roman" w:hAnsi="Times New Roman" w:eastAsia="宋体" w:cs="Times New Roman"/>
      <w:szCs w:val="20"/>
    </w:rPr>
  </w:style>
  <w:style w:type="paragraph" w:customStyle="1" w:styleId="71">
    <w:name w:val="陈表格标题"/>
    <w:basedOn w:val="1"/>
    <w:next w:val="20"/>
    <w:qFormat/>
    <w:uiPriority w:val="0"/>
    <w:pPr>
      <w:adjustRightInd w:val="0"/>
      <w:snapToGrid w:val="0"/>
      <w:spacing w:line="240" w:lineRule="auto"/>
      <w:ind w:firstLine="720"/>
      <w:jc w:val="center"/>
    </w:pPr>
    <w:rPr>
      <w:rFonts w:hint="default" w:ascii="Times New Roman" w:hAnsi="Times New Roman"/>
      <w:b/>
      <w:kern w:val="0"/>
      <w:sz w:val="21"/>
      <w:szCs w:val="20"/>
    </w:rPr>
  </w:style>
  <w:style w:type="paragraph" w:customStyle="1" w:styleId="72">
    <w:name w:val="陈表格"/>
    <w:basedOn w:val="1"/>
    <w:qFormat/>
    <w:uiPriority w:val="0"/>
    <w:pPr>
      <w:adjustRightInd w:val="0"/>
      <w:snapToGrid w:val="0"/>
      <w:spacing w:line="240" w:lineRule="auto"/>
      <w:ind w:firstLine="0" w:firstLineChars="0"/>
      <w:jc w:val="center"/>
    </w:pPr>
    <w:rPr>
      <w:kern w:val="0"/>
      <w:sz w:val="21"/>
      <w:szCs w:val="20"/>
    </w:rPr>
  </w:style>
  <w:style w:type="paragraph" w:customStyle="1" w:styleId="73">
    <w:name w:val="Z嵌套表格内容"/>
    <w:basedOn w:val="1"/>
    <w:qFormat/>
    <w:uiPriority w:val="0"/>
    <w:pPr>
      <w:jc w:val="center"/>
    </w:pPr>
    <w:rPr>
      <w:rFonts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86</Pages>
  <Words>16522</Words>
  <Characters>17351</Characters>
  <Lines>370</Lines>
  <Paragraphs>104</Paragraphs>
  <TotalTime>20</TotalTime>
  <ScaleCrop>false</ScaleCrop>
  <LinksUpToDate>false</LinksUpToDate>
  <CharactersWithSpaces>17457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2023-09-13T02:21:00Z</dcterms:created>
  <dc:creator>China</dc:creator>
  <cp:lastModifiedBy>球球</cp:lastModifiedBy>
  <cp:lastPrinted>2024-12-11T01:28:00Z</cp:lastPrinted>
  <dcterms:modified xsi:type="dcterms:W3CDTF">2025-02-14T07:54:42Z</dcterms:modified>
  <cp:revision>2180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DB3127237DD7457D94D5F310A2B8F4C3_13</vt:lpwstr>
  </property>
  <property fmtid="{D5CDD505-2E9C-101B-9397-08002B2CF9AE}" pid="4" name="KSOTemplateDocerSaveRecord">
    <vt:lpwstr>eyJoZGlkIjoiYWZhMzA0MTE2MGQ3ODcwOTgyMWY3NzY0ZDhkYzQxODciLCJ1c2VySWQiOiIzODk2NzQyOTcifQ==</vt:lpwstr>
  </property>
</Properties>
</file>