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仿宋" w:hAnsi="仿宋" w:eastAsia="仿宋" w:cs="Times New Roman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Times New Roman"/>
          <w:b/>
          <w:bCs/>
          <w:sz w:val="32"/>
          <w:szCs w:val="32"/>
          <w:lang w:eastAsia="zh-CN"/>
        </w:rPr>
        <w:t>附表：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2023年秋播小麦化肥减量增效百亩示范方合格主体及拟物化补助数量</w:t>
      </w:r>
    </w:p>
    <w:bookmarkEnd w:id="0"/>
    <w:tbl>
      <w:tblPr>
        <w:tblStyle w:val="2"/>
        <w:tblW w:w="83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780"/>
        <w:gridCol w:w="3483"/>
        <w:gridCol w:w="2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所在镇（街道）</w:t>
            </w:r>
          </w:p>
        </w:tc>
        <w:tc>
          <w:tcPr>
            <w:tcW w:w="3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建设主体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拟补助肥料（吨）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金城镇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曹成云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金城镇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章荣红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金城镇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肖丽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金城镇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蒋明方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朱林镇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吕良斌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朱林镇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张雷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朱林镇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庞洪锁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朱林镇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常州市金坛区朱林镇黄金村农地股份专业合作社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朱林镇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练建俊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直溪镇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常州市金坛双桥农机专业合作社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直溪镇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顾萍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直溪镇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顾金强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直溪镇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旭丰农业开发有限公司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直溪镇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唐留华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直溪镇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郭明生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直溪镇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顾文学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直溪镇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张月平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直溪镇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王长燕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直溪镇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张建平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薛埠镇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方建平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薛埠镇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朱海生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薛埠镇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陈朝辉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薛埠镇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孙文清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指前镇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刘云祥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指前镇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金坛区指前镇新土地家庭农场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指前镇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苏生根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指前镇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沈小芳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指前镇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钱国平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尧塘街道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常州丰安现代农业发展有限公司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江苏省农垦农业发展有限公司江心沙分公司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117.66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25260F8F"/>
    <w:rsid w:val="2526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2024-05-20T06:23:00Z</dcterms:created>
  <dc:creator>詹小棠</dc:creator>
  <cp:lastModifiedBy>詹小棠</cp:lastModifiedBy>
  <dcterms:modified xsi:type="dcterms:W3CDTF">2024-05-20T06:24:06Z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5A2EE6D66BEC4271A1A13B2E6BAC0FE7_11</vt:lpwstr>
  </property>
</Properties>
</file>