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autoSpaceDN/>
        <w:spacing w:line="560" w:lineRule="exact"/>
        <w:ind w:firstLine="0"/>
        <w:rPr>
          <w:rFonts w:ascii="仿宋" w:hAnsi="仿宋" w:eastAsia="仿宋"/>
          <w:snapToGrid/>
          <w:color w:val="000000"/>
          <w:kern w:val="2"/>
          <w:szCs w:val="32"/>
        </w:rPr>
      </w:pPr>
    </w:p>
    <w:p>
      <w:pPr>
        <w:autoSpaceDE/>
        <w:autoSpaceDN/>
        <w:snapToGrid/>
        <w:spacing w:line="700" w:lineRule="exact"/>
        <w:ind w:firstLine="0"/>
        <w:jc w:val="center"/>
        <w:rPr>
          <w:rFonts w:hint="eastAsia" w:eastAsia="方正小标宋_GBK"/>
          <w:snapToGrid/>
          <w:kern w:val="2"/>
          <w:sz w:val="44"/>
          <w:szCs w:val="44"/>
          <w:lang w:eastAsia="zh-CN"/>
        </w:rPr>
      </w:pPr>
      <w:r>
        <w:rPr>
          <w:rFonts w:eastAsia="方正小标宋_GBK"/>
          <w:snapToGrid/>
          <w:kern w:val="2"/>
          <w:sz w:val="44"/>
          <w:szCs w:val="44"/>
        </w:rPr>
        <w:t>常州市金坛区防御台风应急预案</w:t>
      </w:r>
      <w:r>
        <w:rPr>
          <w:rFonts w:hint="eastAsia" w:eastAsia="方正小标宋_GBK"/>
          <w:snapToGrid/>
          <w:kern w:val="2"/>
          <w:sz w:val="44"/>
          <w:szCs w:val="44"/>
          <w:lang w:eastAsia="zh-CN"/>
        </w:rPr>
        <w:t>（简本）</w:t>
      </w:r>
    </w:p>
    <w:p>
      <w:pPr>
        <w:autoSpaceDE/>
        <w:autoSpaceDN/>
        <w:snapToGrid/>
        <w:spacing w:line="700" w:lineRule="exact"/>
        <w:ind w:firstLine="0"/>
        <w:jc w:val="center"/>
        <w:rPr>
          <w:rFonts w:eastAsia="方正小标宋_GBK"/>
          <w:snapToGrid/>
          <w:kern w:val="2"/>
          <w:sz w:val="44"/>
          <w:szCs w:val="44"/>
        </w:rPr>
      </w:pPr>
    </w:p>
    <w:p>
      <w:pPr>
        <w:autoSpaceDE/>
        <w:autoSpaceDN/>
        <w:snapToGrid/>
        <w:spacing w:line="700" w:lineRule="exact"/>
        <w:ind w:firstLine="0"/>
        <w:jc w:val="center"/>
        <w:rPr>
          <w:rFonts w:eastAsia="方正小标宋_GBK"/>
          <w:snapToGrid/>
          <w:kern w:val="2"/>
          <w:sz w:val="44"/>
          <w:szCs w:val="44"/>
        </w:rPr>
      </w:pPr>
    </w:p>
    <w:p>
      <w:pPr>
        <w:autoSpaceDE/>
        <w:autoSpaceDN/>
        <w:snapToGrid/>
        <w:spacing w:line="700" w:lineRule="exact"/>
        <w:ind w:firstLine="0"/>
        <w:jc w:val="center"/>
        <w:rPr>
          <w:rFonts w:eastAsia="方正小标宋_GBK"/>
          <w:snapToGrid/>
          <w:kern w:val="2"/>
          <w:sz w:val="44"/>
          <w:szCs w:val="44"/>
        </w:rPr>
      </w:pPr>
    </w:p>
    <w:p>
      <w:pPr>
        <w:autoSpaceDE/>
        <w:autoSpaceDN/>
        <w:snapToGrid/>
        <w:spacing w:line="700" w:lineRule="exact"/>
        <w:ind w:firstLine="0"/>
        <w:jc w:val="center"/>
        <w:rPr>
          <w:rFonts w:eastAsia="方正小标宋_GBK"/>
          <w:snapToGrid/>
          <w:kern w:val="2"/>
          <w:sz w:val="44"/>
          <w:szCs w:val="44"/>
        </w:rPr>
      </w:pPr>
    </w:p>
    <w:p>
      <w:pPr>
        <w:autoSpaceDE/>
        <w:autoSpaceDN/>
        <w:snapToGrid/>
        <w:spacing w:line="700" w:lineRule="exact"/>
        <w:ind w:firstLine="0"/>
        <w:jc w:val="center"/>
        <w:rPr>
          <w:rFonts w:eastAsia="方正小标宋_GBK"/>
          <w:snapToGrid/>
          <w:kern w:val="2"/>
          <w:sz w:val="44"/>
          <w:szCs w:val="44"/>
        </w:rPr>
      </w:pPr>
    </w:p>
    <w:p>
      <w:pPr>
        <w:autoSpaceDE/>
        <w:autoSpaceDN/>
        <w:snapToGrid/>
        <w:spacing w:line="700" w:lineRule="exact"/>
        <w:ind w:firstLine="0"/>
        <w:jc w:val="center"/>
        <w:rPr>
          <w:rFonts w:eastAsia="方正小标宋_GBK"/>
          <w:snapToGrid/>
          <w:kern w:val="2"/>
          <w:sz w:val="44"/>
          <w:szCs w:val="44"/>
        </w:rPr>
      </w:pPr>
    </w:p>
    <w:p>
      <w:pPr>
        <w:autoSpaceDE/>
        <w:autoSpaceDN/>
        <w:snapToGrid/>
        <w:spacing w:line="700" w:lineRule="exact"/>
        <w:ind w:firstLine="0"/>
        <w:jc w:val="center"/>
        <w:rPr>
          <w:rFonts w:eastAsia="方正小标宋_GBK"/>
          <w:snapToGrid/>
          <w:kern w:val="2"/>
          <w:szCs w:val="44"/>
        </w:rPr>
      </w:pPr>
    </w:p>
    <w:p>
      <w:pPr>
        <w:autoSpaceDE/>
        <w:autoSpaceDN/>
        <w:snapToGrid/>
        <w:spacing w:line="700" w:lineRule="exact"/>
        <w:ind w:firstLine="0"/>
        <w:rPr>
          <w:rFonts w:eastAsia="方正小标宋_GBK"/>
          <w:snapToGrid/>
          <w:kern w:val="2"/>
          <w:szCs w:val="44"/>
        </w:rPr>
      </w:pPr>
    </w:p>
    <w:p>
      <w:pPr>
        <w:autoSpaceDE/>
        <w:autoSpaceDN/>
        <w:snapToGrid/>
        <w:spacing w:line="700" w:lineRule="exact"/>
        <w:ind w:firstLine="0"/>
        <w:jc w:val="center"/>
        <w:rPr>
          <w:rFonts w:eastAsia="仿宋_GB2312"/>
          <w:b/>
          <w:bCs/>
          <w:snapToGrid/>
          <w:kern w:val="2"/>
          <w:sz w:val="24"/>
          <w:szCs w:val="36"/>
        </w:rPr>
      </w:pPr>
      <w:r>
        <w:rPr>
          <w:rFonts w:hint="eastAsia" w:eastAsia="方正小标宋_GBK"/>
          <w:snapToGrid/>
          <w:kern w:val="2"/>
          <w:szCs w:val="44"/>
        </w:rPr>
        <w:t>2023年5月</w:t>
      </w:r>
    </w:p>
    <w:p>
      <w:pPr>
        <w:autoSpaceDE/>
        <w:autoSpaceDN/>
        <w:snapToGrid/>
        <w:spacing w:beforeLines="50" w:afterLines="50" w:line="560" w:lineRule="exact"/>
        <w:ind w:firstLine="0"/>
        <w:rPr>
          <w:rFonts w:eastAsia="黑体"/>
          <w:snapToGrid/>
          <w:kern w:val="2"/>
          <w:sz w:val="40"/>
          <w:szCs w:val="32"/>
        </w:rPr>
      </w:pPr>
    </w:p>
    <w:p>
      <w:pPr>
        <w:autoSpaceDE/>
        <w:autoSpaceDN/>
        <w:snapToGrid/>
        <w:spacing w:line="240" w:lineRule="auto"/>
        <w:ind w:firstLine="420" w:firstLineChars="200"/>
        <w:rPr>
          <w:rFonts w:eastAsia="宋体"/>
          <w:snapToGrid/>
          <w:kern w:val="2"/>
          <w:sz w:val="21"/>
          <w:szCs w:val="24"/>
        </w:rPr>
      </w:pPr>
    </w:p>
    <w:p>
      <w:pPr>
        <w:autoSpaceDE/>
        <w:autoSpaceDN/>
        <w:snapToGrid/>
        <w:spacing w:line="240" w:lineRule="auto"/>
        <w:ind w:firstLine="420" w:firstLineChars="200"/>
        <w:rPr>
          <w:rFonts w:eastAsia="宋体"/>
          <w:snapToGrid/>
          <w:kern w:val="2"/>
          <w:sz w:val="21"/>
          <w:szCs w:val="24"/>
        </w:rPr>
      </w:pPr>
    </w:p>
    <w:p>
      <w:pPr>
        <w:autoSpaceDE/>
        <w:autoSpaceDN/>
        <w:snapToGrid/>
        <w:spacing w:line="240" w:lineRule="auto"/>
        <w:ind w:firstLine="420" w:firstLineChars="200"/>
        <w:rPr>
          <w:rFonts w:eastAsia="宋体"/>
          <w:snapToGrid/>
          <w:kern w:val="2"/>
          <w:sz w:val="21"/>
          <w:szCs w:val="24"/>
        </w:rPr>
      </w:pPr>
    </w:p>
    <w:p>
      <w:pPr>
        <w:autoSpaceDE/>
        <w:autoSpaceDN/>
        <w:snapToGrid/>
        <w:spacing w:line="240" w:lineRule="auto"/>
        <w:ind w:firstLine="420" w:firstLineChars="200"/>
        <w:rPr>
          <w:rFonts w:eastAsia="宋体"/>
          <w:snapToGrid/>
          <w:kern w:val="2"/>
          <w:sz w:val="21"/>
          <w:szCs w:val="24"/>
        </w:rPr>
      </w:pPr>
    </w:p>
    <w:p>
      <w:pPr>
        <w:autoSpaceDE/>
        <w:autoSpaceDN/>
        <w:snapToGrid/>
        <w:spacing w:line="240" w:lineRule="auto"/>
        <w:ind w:firstLine="420" w:firstLineChars="200"/>
        <w:rPr>
          <w:rFonts w:hint="eastAsia" w:eastAsia="宋体"/>
          <w:snapToGrid/>
          <w:kern w:val="2"/>
          <w:sz w:val="21"/>
          <w:szCs w:val="24"/>
        </w:rPr>
      </w:pPr>
    </w:p>
    <w:p>
      <w:pPr>
        <w:autoSpaceDE/>
        <w:autoSpaceDN/>
        <w:snapToGrid/>
        <w:spacing w:line="240" w:lineRule="auto"/>
        <w:ind w:firstLine="420" w:firstLineChars="200"/>
        <w:rPr>
          <w:rFonts w:hint="eastAsia" w:eastAsia="宋体"/>
          <w:snapToGrid/>
          <w:kern w:val="2"/>
          <w:sz w:val="21"/>
          <w:szCs w:val="24"/>
        </w:rPr>
      </w:pPr>
    </w:p>
    <w:p>
      <w:pPr>
        <w:autoSpaceDE/>
        <w:autoSpaceDN/>
        <w:snapToGrid/>
        <w:spacing w:line="240" w:lineRule="auto"/>
        <w:ind w:firstLine="420" w:firstLineChars="200"/>
        <w:rPr>
          <w:rFonts w:hint="eastAsia" w:eastAsia="宋体"/>
          <w:snapToGrid/>
          <w:kern w:val="2"/>
          <w:sz w:val="21"/>
          <w:szCs w:val="24"/>
        </w:rPr>
      </w:pPr>
    </w:p>
    <w:p>
      <w:pPr>
        <w:autoSpaceDE/>
        <w:autoSpaceDN/>
        <w:snapToGrid/>
        <w:spacing w:line="240" w:lineRule="auto"/>
        <w:ind w:firstLine="420" w:firstLineChars="200"/>
        <w:rPr>
          <w:rFonts w:hint="eastAsia" w:eastAsia="宋体"/>
          <w:snapToGrid/>
          <w:kern w:val="2"/>
          <w:sz w:val="21"/>
          <w:szCs w:val="24"/>
        </w:rPr>
      </w:pPr>
    </w:p>
    <w:p>
      <w:pPr>
        <w:autoSpaceDE/>
        <w:autoSpaceDN/>
        <w:snapToGrid/>
        <w:spacing w:line="240" w:lineRule="auto"/>
        <w:ind w:firstLine="420" w:firstLineChars="200"/>
        <w:rPr>
          <w:rFonts w:hint="eastAsia" w:eastAsia="宋体"/>
          <w:snapToGrid/>
          <w:kern w:val="2"/>
          <w:sz w:val="21"/>
          <w:szCs w:val="24"/>
        </w:rPr>
      </w:pPr>
    </w:p>
    <w:p>
      <w:pPr>
        <w:autoSpaceDE/>
        <w:autoSpaceDN/>
        <w:snapToGrid/>
        <w:spacing w:line="240" w:lineRule="auto"/>
        <w:ind w:firstLine="420" w:firstLineChars="200"/>
        <w:rPr>
          <w:rFonts w:hint="eastAsia" w:eastAsia="宋体"/>
          <w:snapToGrid/>
          <w:kern w:val="2"/>
          <w:sz w:val="21"/>
          <w:szCs w:val="24"/>
        </w:rPr>
      </w:pPr>
    </w:p>
    <w:p>
      <w:pPr>
        <w:autoSpaceDE/>
        <w:autoSpaceDN/>
        <w:snapToGrid/>
        <w:spacing w:line="240" w:lineRule="auto"/>
        <w:ind w:firstLine="420" w:firstLineChars="200"/>
        <w:rPr>
          <w:rFonts w:hint="eastAsia" w:eastAsia="宋体"/>
          <w:snapToGrid/>
          <w:kern w:val="2"/>
          <w:sz w:val="21"/>
          <w:szCs w:val="24"/>
        </w:rPr>
      </w:pPr>
    </w:p>
    <w:p>
      <w:pPr>
        <w:autoSpaceDE/>
        <w:autoSpaceDN/>
        <w:snapToGrid/>
        <w:spacing w:line="240" w:lineRule="auto"/>
        <w:ind w:firstLine="420" w:firstLineChars="200"/>
        <w:rPr>
          <w:rFonts w:hint="eastAsia" w:eastAsia="宋体"/>
          <w:snapToGrid/>
          <w:kern w:val="2"/>
          <w:sz w:val="21"/>
          <w:szCs w:val="24"/>
        </w:rPr>
      </w:pPr>
    </w:p>
    <w:p>
      <w:pPr>
        <w:autoSpaceDE/>
        <w:autoSpaceDN/>
        <w:snapToGrid/>
        <w:spacing w:line="240" w:lineRule="auto"/>
        <w:ind w:firstLine="420" w:firstLineChars="200"/>
        <w:rPr>
          <w:rFonts w:hint="eastAsia" w:eastAsia="宋体"/>
          <w:snapToGrid/>
          <w:kern w:val="2"/>
          <w:sz w:val="21"/>
          <w:szCs w:val="24"/>
        </w:rPr>
      </w:pPr>
    </w:p>
    <w:p>
      <w:pPr>
        <w:autoSpaceDE/>
        <w:autoSpaceDN/>
        <w:snapToGrid/>
        <w:spacing w:line="240" w:lineRule="auto"/>
        <w:ind w:firstLine="420" w:firstLineChars="200"/>
        <w:rPr>
          <w:rFonts w:hint="eastAsia" w:eastAsia="宋体"/>
          <w:snapToGrid/>
          <w:kern w:val="2"/>
          <w:sz w:val="21"/>
          <w:szCs w:val="24"/>
        </w:rPr>
      </w:pPr>
    </w:p>
    <w:p>
      <w:pPr>
        <w:autoSpaceDE/>
        <w:autoSpaceDN/>
        <w:snapToGrid/>
        <w:spacing w:line="240" w:lineRule="auto"/>
        <w:ind w:firstLine="420" w:firstLineChars="200"/>
        <w:rPr>
          <w:rFonts w:hint="eastAsia" w:eastAsia="宋体"/>
          <w:snapToGrid/>
          <w:kern w:val="2"/>
          <w:sz w:val="21"/>
          <w:szCs w:val="24"/>
        </w:rPr>
      </w:pPr>
    </w:p>
    <w:p>
      <w:pPr>
        <w:autoSpaceDE/>
        <w:autoSpaceDN/>
        <w:snapToGrid/>
        <w:spacing w:line="240" w:lineRule="auto"/>
        <w:ind w:firstLine="420" w:firstLineChars="200"/>
        <w:rPr>
          <w:rFonts w:hint="eastAsia" w:eastAsia="宋体"/>
          <w:snapToGrid/>
          <w:kern w:val="2"/>
          <w:sz w:val="21"/>
          <w:szCs w:val="24"/>
        </w:rPr>
      </w:pPr>
    </w:p>
    <w:p>
      <w:pPr>
        <w:autoSpaceDE/>
        <w:autoSpaceDN/>
        <w:snapToGrid/>
        <w:spacing w:line="240" w:lineRule="auto"/>
        <w:ind w:firstLine="420" w:firstLineChars="200"/>
        <w:rPr>
          <w:rFonts w:eastAsia="宋体"/>
          <w:snapToGrid/>
          <w:kern w:val="2"/>
          <w:sz w:val="21"/>
          <w:szCs w:val="24"/>
        </w:rPr>
      </w:pPr>
    </w:p>
    <w:p>
      <w:pPr>
        <w:autoSpaceDE/>
        <w:autoSpaceDN/>
        <w:snapToGrid/>
        <w:spacing w:line="240" w:lineRule="auto"/>
        <w:ind w:firstLine="420" w:firstLineChars="200"/>
        <w:rPr>
          <w:rFonts w:eastAsia="宋体"/>
          <w:snapToGrid/>
          <w:kern w:val="2"/>
          <w:sz w:val="21"/>
          <w:szCs w:val="24"/>
        </w:rPr>
      </w:pPr>
    </w:p>
    <w:p>
      <w:pPr>
        <w:autoSpaceDE/>
        <w:autoSpaceDN/>
        <w:snapToGrid/>
        <w:spacing w:beforeLines="50" w:afterLines="50" w:line="560" w:lineRule="exact"/>
        <w:ind w:firstLine="0"/>
        <w:jc w:val="center"/>
        <w:rPr>
          <w:rFonts w:eastAsia="黑体"/>
          <w:snapToGrid/>
          <w:kern w:val="2"/>
          <w:sz w:val="40"/>
          <w:szCs w:val="32"/>
        </w:rPr>
      </w:pPr>
      <w:r>
        <w:rPr>
          <w:rFonts w:eastAsia="黑体"/>
          <w:snapToGrid/>
          <w:kern w:val="2"/>
          <w:sz w:val="40"/>
          <w:szCs w:val="32"/>
        </w:rPr>
        <w:t>目</w:t>
      </w:r>
      <w:r>
        <w:rPr>
          <w:rFonts w:hint="eastAsia" w:eastAsia="黑体"/>
          <w:snapToGrid/>
          <w:kern w:val="2"/>
          <w:sz w:val="40"/>
          <w:szCs w:val="32"/>
        </w:rPr>
        <w:t xml:space="preserve">  </w:t>
      </w:r>
      <w:r>
        <w:rPr>
          <w:rFonts w:eastAsia="黑体"/>
          <w:snapToGrid/>
          <w:kern w:val="2"/>
          <w:sz w:val="40"/>
          <w:szCs w:val="32"/>
        </w:rPr>
        <w:t>录</w:t>
      </w:r>
    </w:p>
    <w:p>
      <w:pPr>
        <w:tabs>
          <w:tab w:val="right" w:leader="dot" w:pos="8834"/>
        </w:tabs>
        <w:autoSpaceDE/>
        <w:autoSpaceDN/>
        <w:adjustRightInd w:val="0"/>
        <w:spacing w:line="440" w:lineRule="exact"/>
        <w:ind w:firstLine="0"/>
        <w:rPr>
          <w:rFonts w:eastAsiaTheme="minorEastAsia"/>
          <w:snapToGrid/>
          <w:kern w:val="2"/>
          <w:sz w:val="28"/>
          <w:szCs w:val="28"/>
        </w:rPr>
      </w:pPr>
      <w:bookmarkStart w:id="0" w:name="_Hlk40105443"/>
      <w:r>
        <w:rPr>
          <w:rFonts w:eastAsia="仿宋"/>
          <w:snapToGrid/>
          <w:kern w:val="2"/>
          <w:sz w:val="28"/>
          <w:szCs w:val="28"/>
        </w:rPr>
        <w:fldChar w:fldCharType="begin"/>
      </w:r>
      <w:r>
        <w:rPr>
          <w:rFonts w:eastAsia="仿宋"/>
          <w:snapToGrid/>
          <w:kern w:val="2"/>
          <w:sz w:val="28"/>
          <w:szCs w:val="28"/>
        </w:rPr>
        <w:instrText xml:space="preserve"> TOC \o "1-3" \u </w:instrText>
      </w:r>
      <w:r>
        <w:rPr>
          <w:rFonts w:eastAsia="仿宋"/>
          <w:snapToGrid/>
          <w:kern w:val="2"/>
          <w:sz w:val="28"/>
          <w:szCs w:val="28"/>
        </w:rPr>
        <w:fldChar w:fldCharType="separate"/>
      </w:r>
      <w:r>
        <w:rPr>
          <w:rFonts w:eastAsia="黑体"/>
          <w:snapToGrid/>
          <w:kern w:val="2"/>
          <w:sz w:val="28"/>
          <w:szCs w:val="28"/>
        </w:rPr>
        <w:t>1 总则</w:t>
      </w:r>
    </w:p>
    <w:p>
      <w:pPr>
        <w:tabs>
          <w:tab w:val="right" w:leader="dot" w:pos="8834"/>
        </w:tabs>
        <w:autoSpaceDE/>
        <w:autoSpaceDN/>
        <w:adjustRightInd w:val="0"/>
        <w:spacing w:line="440" w:lineRule="exact"/>
        <w:ind w:firstLine="0"/>
        <w:rPr>
          <w:rFonts w:eastAsiaTheme="minorEastAsia"/>
          <w:snapToGrid/>
          <w:kern w:val="2"/>
          <w:sz w:val="28"/>
          <w:szCs w:val="28"/>
        </w:rPr>
      </w:pPr>
      <w:r>
        <w:rPr>
          <w:snapToGrid/>
          <w:kern w:val="2"/>
          <w:sz w:val="28"/>
          <w:szCs w:val="28"/>
        </w:rPr>
        <w:t>1.1 编制目的</w:t>
      </w:r>
    </w:p>
    <w:p>
      <w:pPr>
        <w:tabs>
          <w:tab w:val="right" w:leader="dot" w:pos="8834"/>
        </w:tabs>
        <w:autoSpaceDE/>
        <w:autoSpaceDN/>
        <w:adjustRightInd w:val="0"/>
        <w:spacing w:line="440" w:lineRule="exact"/>
        <w:ind w:firstLine="0"/>
        <w:rPr>
          <w:rFonts w:eastAsiaTheme="minorEastAsia"/>
          <w:snapToGrid/>
          <w:kern w:val="2"/>
          <w:sz w:val="28"/>
          <w:szCs w:val="28"/>
        </w:rPr>
      </w:pPr>
      <w:r>
        <w:rPr>
          <w:snapToGrid/>
          <w:kern w:val="2"/>
          <w:sz w:val="28"/>
          <w:szCs w:val="28"/>
        </w:rPr>
        <w:t>1.2 编制依据</w:t>
      </w:r>
    </w:p>
    <w:p>
      <w:pPr>
        <w:tabs>
          <w:tab w:val="right" w:leader="dot" w:pos="8834"/>
        </w:tabs>
        <w:autoSpaceDE/>
        <w:autoSpaceDN/>
        <w:adjustRightInd w:val="0"/>
        <w:spacing w:line="440" w:lineRule="exact"/>
        <w:ind w:firstLine="0"/>
        <w:rPr>
          <w:rFonts w:eastAsiaTheme="minorEastAsia"/>
          <w:snapToGrid/>
          <w:kern w:val="2"/>
          <w:sz w:val="28"/>
          <w:szCs w:val="28"/>
        </w:rPr>
      </w:pPr>
      <w:r>
        <w:rPr>
          <w:snapToGrid/>
          <w:kern w:val="2"/>
          <w:sz w:val="28"/>
          <w:szCs w:val="28"/>
        </w:rPr>
        <w:t>1.3 适用范围</w:t>
      </w:r>
    </w:p>
    <w:p>
      <w:pPr>
        <w:tabs>
          <w:tab w:val="right" w:leader="dot" w:pos="8834"/>
        </w:tabs>
        <w:autoSpaceDE/>
        <w:autoSpaceDN/>
        <w:adjustRightInd w:val="0"/>
        <w:spacing w:line="440" w:lineRule="exact"/>
        <w:ind w:firstLine="0"/>
        <w:rPr>
          <w:rFonts w:eastAsiaTheme="minorEastAsia"/>
          <w:snapToGrid/>
          <w:kern w:val="2"/>
          <w:sz w:val="28"/>
          <w:szCs w:val="28"/>
        </w:rPr>
      </w:pPr>
      <w:r>
        <w:rPr>
          <w:snapToGrid/>
          <w:kern w:val="2"/>
          <w:sz w:val="28"/>
          <w:szCs w:val="28"/>
        </w:rPr>
        <w:t>1.4工作原则</w:t>
      </w:r>
    </w:p>
    <w:p>
      <w:pPr>
        <w:tabs>
          <w:tab w:val="right" w:leader="dot" w:pos="8834"/>
        </w:tabs>
        <w:autoSpaceDE/>
        <w:autoSpaceDN/>
        <w:adjustRightInd w:val="0"/>
        <w:spacing w:line="440" w:lineRule="exact"/>
        <w:ind w:firstLine="0"/>
        <w:rPr>
          <w:rFonts w:eastAsiaTheme="minorEastAsia"/>
          <w:snapToGrid/>
          <w:kern w:val="2"/>
          <w:sz w:val="28"/>
          <w:szCs w:val="28"/>
        </w:rPr>
      </w:pPr>
      <w:r>
        <w:rPr>
          <w:rFonts w:eastAsia="黑体"/>
          <w:snapToGrid/>
          <w:kern w:val="2"/>
          <w:sz w:val="28"/>
          <w:szCs w:val="28"/>
        </w:rPr>
        <w:t>2 风险分析</w:t>
      </w:r>
    </w:p>
    <w:p>
      <w:pPr>
        <w:tabs>
          <w:tab w:val="right" w:leader="dot" w:pos="8834"/>
        </w:tabs>
        <w:autoSpaceDE/>
        <w:autoSpaceDN/>
        <w:adjustRightInd w:val="0"/>
        <w:spacing w:line="440" w:lineRule="exact"/>
        <w:ind w:firstLine="0"/>
        <w:rPr>
          <w:rFonts w:eastAsiaTheme="minorEastAsia"/>
          <w:snapToGrid/>
          <w:kern w:val="2"/>
          <w:sz w:val="28"/>
          <w:szCs w:val="28"/>
        </w:rPr>
      </w:pPr>
      <w:r>
        <w:rPr>
          <w:snapToGrid/>
          <w:kern w:val="2"/>
          <w:sz w:val="28"/>
          <w:szCs w:val="28"/>
        </w:rPr>
        <w:t>2.1 自然概况</w:t>
      </w:r>
    </w:p>
    <w:p>
      <w:pPr>
        <w:tabs>
          <w:tab w:val="right" w:leader="dot" w:pos="8834"/>
        </w:tabs>
        <w:autoSpaceDE/>
        <w:autoSpaceDN/>
        <w:adjustRightInd w:val="0"/>
        <w:spacing w:line="440" w:lineRule="exact"/>
        <w:ind w:firstLine="0"/>
        <w:rPr>
          <w:rFonts w:eastAsiaTheme="minorEastAsia"/>
          <w:snapToGrid/>
          <w:kern w:val="2"/>
          <w:sz w:val="28"/>
          <w:szCs w:val="28"/>
        </w:rPr>
      </w:pPr>
      <w:r>
        <w:rPr>
          <w:snapToGrid/>
          <w:kern w:val="2"/>
          <w:sz w:val="28"/>
          <w:szCs w:val="28"/>
        </w:rPr>
        <w:t>2.2 台风灾害成因</w:t>
      </w:r>
    </w:p>
    <w:p>
      <w:pPr>
        <w:tabs>
          <w:tab w:val="right" w:leader="dot" w:pos="8834"/>
        </w:tabs>
        <w:autoSpaceDE/>
        <w:autoSpaceDN/>
        <w:adjustRightInd w:val="0"/>
        <w:spacing w:line="440" w:lineRule="exact"/>
        <w:ind w:firstLine="0"/>
        <w:rPr>
          <w:rFonts w:eastAsiaTheme="minorEastAsia"/>
          <w:snapToGrid/>
          <w:kern w:val="2"/>
          <w:sz w:val="28"/>
          <w:szCs w:val="28"/>
        </w:rPr>
      </w:pPr>
      <w:r>
        <w:rPr>
          <w:snapToGrid/>
          <w:kern w:val="2"/>
          <w:sz w:val="28"/>
          <w:szCs w:val="28"/>
        </w:rPr>
        <w:t>2.3 防御现状及重点</w:t>
      </w:r>
    </w:p>
    <w:p>
      <w:pPr>
        <w:tabs>
          <w:tab w:val="right" w:leader="dot" w:pos="8834"/>
        </w:tabs>
        <w:autoSpaceDE/>
        <w:autoSpaceDN/>
        <w:adjustRightInd w:val="0"/>
        <w:spacing w:line="440" w:lineRule="exact"/>
        <w:ind w:firstLine="0"/>
        <w:rPr>
          <w:rFonts w:eastAsiaTheme="minorEastAsia"/>
          <w:snapToGrid/>
          <w:kern w:val="2"/>
          <w:sz w:val="28"/>
          <w:szCs w:val="28"/>
        </w:rPr>
      </w:pPr>
      <w:r>
        <w:rPr>
          <w:rFonts w:eastAsia="黑体"/>
          <w:snapToGrid/>
          <w:kern w:val="2"/>
          <w:sz w:val="28"/>
          <w:szCs w:val="28"/>
        </w:rPr>
        <w:t>3 组织体系及职责</w:t>
      </w:r>
    </w:p>
    <w:p>
      <w:pPr>
        <w:tabs>
          <w:tab w:val="right" w:leader="dot" w:pos="8834"/>
        </w:tabs>
        <w:autoSpaceDE/>
        <w:autoSpaceDN/>
        <w:adjustRightInd w:val="0"/>
        <w:spacing w:line="440" w:lineRule="exact"/>
        <w:ind w:firstLine="0"/>
        <w:rPr>
          <w:rFonts w:eastAsiaTheme="minorEastAsia"/>
          <w:snapToGrid/>
          <w:kern w:val="2"/>
          <w:sz w:val="28"/>
          <w:szCs w:val="28"/>
        </w:rPr>
      </w:pPr>
      <w:r>
        <w:rPr>
          <w:snapToGrid/>
          <w:kern w:val="2"/>
          <w:sz w:val="28"/>
          <w:szCs w:val="28"/>
        </w:rPr>
        <w:t>3.1 指挥机构及主要职责</w:t>
      </w:r>
    </w:p>
    <w:p>
      <w:pPr>
        <w:tabs>
          <w:tab w:val="right" w:leader="dot" w:pos="8834"/>
        </w:tabs>
        <w:autoSpaceDE/>
        <w:autoSpaceDN/>
        <w:adjustRightInd w:val="0"/>
        <w:spacing w:line="440" w:lineRule="exact"/>
        <w:ind w:firstLine="0"/>
        <w:rPr>
          <w:rFonts w:eastAsiaTheme="minorEastAsia"/>
          <w:snapToGrid/>
          <w:kern w:val="2"/>
          <w:sz w:val="28"/>
          <w:szCs w:val="28"/>
        </w:rPr>
      </w:pPr>
      <w:r>
        <w:rPr>
          <w:snapToGrid/>
          <w:kern w:val="2"/>
          <w:sz w:val="28"/>
          <w:szCs w:val="28"/>
        </w:rPr>
        <w:t>3.2 区防指办事机构及主要职责</w:t>
      </w:r>
    </w:p>
    <w:p>
      <w:pPr>
        <w:tabs>
          <w:tab w:val="right" w:leader="dot" w:pos="8834"/>
        </w:tabs>
        <w:autoSpaceDE/>
        <w:autoSpaceDN/>
        <w:adjustRightInd w:val="0"/>
        <w:spacing w:line="440" w:lineRule="exact"/>
        <w:ind w:firstLine="0"/>
        <w:rPr>
          <w:rFonts w:eastAsiaTheme="minorEastAsia"/>
          <w:snapToGrid/>
          <w:kern w:val="2"/>
          <w:sz w:val="28"/>
          <w:szCs w:val="28"/>
        </w:rPr>
      </w:pPr>
      <w:r>
        <w:rPr>
          <w:snapToGrid/>
          <w:kern w:val="2"/>
          <w:sz w:val="28"/>
          <w:szCs w:val="28"/>
        </w:rPr>
        <w:t>3.3 基层防御台风组织机构</w:t>
      </w:r>
    </w:p>
    <w:p>
      <w:pPr>
        <w:tabs>
          <w:tab w:val="right" w:leader="dot" w:pos="8834"/>
        </w:tabs>
        <w:autoSpaceDE/>
        <w:autoSpaceDN/>
        <w:adjustRightInd w:val="0"/>
        <w:spacing w:line="440" w:lineRule="exact"/>
        <w:ind w:firstLine="0"/>
        <w:rPr>
          <w:rFonts w:eastAsiaTheme="minorEastAsia"/>
          <w:snapToGrid/>
          <w:kern w:val="2"/>
          <w:sz w:val="28"/>
          <w:szCs w:val="28"/>
        </w:rPr>
      </w:pPr>
      <w:r>
        <w:rPr>
          <w:snapToGrid/>
          <w:kern w:val="2"/>
          <w:sz w:val="28"/>
          <w:szCs w:val="28"/>
        </w:rPr>
        <w:t>3.4 专家库</w:t>
      </w:r>
    </w:p>
    <w:p>
      <w:pPr>
        <w:tabs>
          <w:tab w:val="right" w:leader="dot" w:pos="8834"/>
        </w:tabs>
        <w:autoSpaceDE/>
        <w:autoSpaceDN/>
        <w:adjustRightInd w:val="0"/>
        <w:spacing w:line="440" w:lineRule="exact"/>
        <w:ind w:firstLine="0"/>
        <w:rPr>
          <w:rFonts w:eastAsiaTheme="minorEastAsia"/>
          <w:snapToGrid/>
          <w:kern w:val="2"/>
          <w:sz w:val="28"/>
          <w:szCs w:val="28"/>
        </w:rPr>
      </w:pPr>
      <w:r>
        <w:rPr>
          <w:rFonts w:eastAsia="黑体"/>
          <w:snapToGrid/>
          <w:kern w:val="2"/>
          <w:sz w:val="28"/>
          <w:szCs w:val="28"/>
        </w:rPr>
        <w:t>4 监测预报、预警和预备</w:t>
      </w:r>
    </w:p>
    <w:p>
      <w:pPr>
        <w:tabs>
          <w:tab w:val="right" w:leader="dot" w:pos="8834"/>
        </w:tabs>
        <w:autoSpaceDE/>
        <w:autoSpaceDN/>
        <w:adjustRightInd w:val="0"/>
        <w:spacing w:line="440" w:lineRule="exact"/>
        <w:ind w:firstLine="0"/>
        <w:rPr>
          <w:rFonts w:eastAsiaTheme="minorEastAsia"/>
          <w:snapToGrid/>
          <w:kern w:val="2"/>
          <w:sz w:val="28"/>
          <w:szCs w:val="28"/>
        </w:rPr>
      </w:pPr>
      <w:r>
        <w:rPr>
          <w:snapToGrid/>
          <w:kern w:val="2"/>
          <w:sz w:val="28"/>
          <w:szCs w:val="28"/>
        </w:rPr>
        <w:t>4.1 监测预报</w:t>
      </w:r>
    </w:p>
    <w:p>
      <w:pPr>
        <w:tabs>
          <w:tab w:val="right" w:leader="dot" w:pos="8834"/>
        </w:tabs>
        <w:autoSpaceDE/>
        <w:autoSpaceDN/>
        <w:adjustRightInd w:val="0"/>
        <w:spacing w:line="440" w:lineRule="exact"/>
        <w:ind w:firstLine="0"/>
        <w:rPr>
          <w:rFonts w:eastAsiaTheme="minorEastAsia"/>
          <w:snapToGrid/>
          <w:kern w:val="2"/>
          <w:sz w:val="28"/>
          <w:szCs w:val="28"/>
        </w:rPr>
      </w:pPr>
      <w:r>
        <w:rPr>
          <w:snapToGrid/>
          <w:kern w:val="2"/>
          <w:sz w:val="28"/>
          <w:szCs w:val="28"/>
        </w:rPr>
        <w:t>4.2 预警</w:t>
      </w:r>
    </w:p>
    <w:p>
      <w:pPr>
        <w:tabs>
          <w:tab w:val="right" w:leader="dot" w:pos="8834"/>
        </w:tabs>
        <w:autoSpaceDE/>
        <w:autoSpaceDN/>
        <w:adjustRightInd w:val="0"/>
        <w:spacing w:line="440" w:lineRule="exact"/>
        <w:ind w:firstLine="0"/>
        <w:rPr>
          <w:rFonts w:eastAsiaTheme="minorEastAsia"/>
          <w:snapToGrid/>
          <w:kern w:val="2"/>
          <w:sz w:val="28"/>
          <w:szCs w:val="28"/>
        </w:rPr>
      </w:pPr>
      <w:r>
        <w:rPr>
          <w:snapToGrid/>
          <w:kern w:val="2"/>
          <w:sz w:val="28"/>
          <w:szCs w:val="28"/>
        </w:rPr>
        <w:t>4.3 预备</w:t>
      </w:r>
    </w:p>
    <w:p>
      <w:pPr>
        <w:tabs>
          <w:tab w:val="right" w:leader="dot" w:pos="8834"/>
        </w:tabs>
        <w:autoSpaceDE/>
        <w:autoSpaceDN/>
        <w:adjustRightInd w:val="0"/>
        <w:spacing w:line="440" w:lineRule="exact"/>
        <w:ind w:firstLine="0"/>
        <w:rPr>
          <w:rFonts w:eastAsiaTheme="minorEastAsia"/>
          <w:snapToGrid/>
          <w:kern w:val="2"/>
          <w:sz w:val="28"/>
          <w:szCs w:val="28"/>
        </w:rPr>
      </w:pPr>
      <w:r>
        <w:rPr>
          <w:rFonts w:eastAsia="黑体"/>
          <w:snapToGrid/>
          <w:kern w:val="2"/>
          <w:sz w:val="28"/>
          <w:szCs w:val="28"/>
        </w:rPr>
        <w:t>5 应急响应</w:t>
      </w:r>
    </w:p>
    <w:p>
      <w:pPr>
        <w:tabs>
          <w:tab w:val="right" w:leader="dot" w:pos="8834"/>
        </w:tabs>
        <w:autoSpaceDE/>
        <w:autoSpaceDN/>
        <w:adjustRightInd w:val="0"/>
        <w:spacing w:line="440" w:lineRule="exact"/>
        <w:ind w:firstLine="0"/>
        <w:rPr>
          <w:rFonts w:eastAsiaTheme="minorEastAsia"/>
          <w:snapToGrid/>
          <w:kern w:val="2"/>
          <w:sz w:val="28"/>
          <w:szCs w:val="28"/>
        </w:rPr>
      </w:pPr>
      <w:r>
        <w:rPr>
          <w:snapToGrid/>
          <w:kern w:val="2"/>
          <w:sz w:val="28"/>
          <w:szCs w:val="28"/>
        </w:rPr>
        <w:t>5.1 响应级别与启动条件</w:t>
      </w:r>
    </w:p>
    <w:p>
      <w:pPr>
        <w:tabs>
          <w:tab w:val="right" w:leader="dot" w:pos="8834"/>
        </w:tabs>
        <w:autoSpaceDE/>
        <w:autoSpaceDN/>
        <w:adjustRightInd w:val="0"/>
        <w:spacing w:line="440" w:lineRule="exact"/>
        <w:ind w:firstLine="0"/>
        <w:rPr>
          <w:rFonts w:eastAsiaTheme="minorEastAsia"/>
          <w:snapToGrid/>
          <w:kern w:val="2"/>
          <w:sz w:val="28"/>
          <w:szCs w:val="28"/>
        </w:rPr>
      </w:pPr>
      <w:r>
        <w:rPr>
          <w:snapToGrid/>
          <w:kern w:val="2"/>
          <w:sz w:val="28"/>
          <w:szCs w:val="28"/>
        </w:rPr>
        <w:t>5.2 应急响应行动</w:t>
      </w:r>
    </w:p>
    <w:p>
      <w:pPr>
        <w:tabs>
          <w:tab w:val="left" w:pos="1050"/>
          <w:tab w:val="right" w:leader="dot" w:pos="8834"/>
        </w:tabs>
        <w:autoSpaceDE/>
        <w:autoSpaceDN/>
        <w:adjustRightInd w:val="0"/>
        <w:spacing w:line="440" w:lineRule="exact"/>
        <w:ind w:firstLine="0"/>
        <w:rPr>
          <w:rFonts w:eastAsiaTheme="minorEastAsia"/>
          <w:snapToGrid/>
          <w:kern w:val="2"/>
          <w:sz w:val="28"/>
          <w:szCs w:val="28"/>
        </w:rPr>
      </w:pPr>
      <w:r>
        <w:rPr>
          <w:snapToGrid/>
          <w:kern w:val="2"/>
          <w:sz w:val="28"/>
          <w:szCs w:val="28"/>
        </w:rPr>
        <w:t>5.3信息报告和发布</w:t>
      </w:r>
    </w:p>
    <w:p>
      <w:pPr>
        <w:tabs>
          <w:tab w:val="right" w:leader="dot" w:pos="8834"/>
        </w:tabs>
        <w:autoSpaceDE/>
        <w:autoSpaceDN/>
        <w:adjustRightInd w:val="0"/>
        <w:spacing w:line="440" w:lineRule="exact"/>
        <w:ind w:firstLine="0"/>
        <w:rPr>
          <w:rFonts w:eastAsiaTheme="minorEastAsia"/>
          <w:snapToGrid/>
          <w:kern w:val="2"/>
          <w:sz w:val="28"/>
          <w:szCs w:val="28"/>
        </w:rPr>
      </w:pPr>
      <w:r>
        <w:rPr>
          <w:snapToGrid/>
          <w:kern w:val="2"/>
          <w:sz w:val="28"/>
          <w:szCs w:val="28"/>
        </w:rPr>
        <w:t>5.4 社会动员和参与</w:t>
      </w:r>
    </w:p>
    <w:p>
      <w:pPr>
        <w:tabs>
          <w:tab w:val="right" w:leader="dot" w:pos="8834"/>
        </w:tabs>
        <w:autoSpaceDE/>
        <w:autoSpaceDN/>
        <w:adjustRightInd w:val="0"/>
        <w:spacing w:line="440" w:lineRule="exact"/>
        <w:ind w:firstLine="0"/>
        <w:rPr>
          <w:rFonts w:eastAsiaTheme="minorEastAsia"/>
          <w:snapToGrid/>
          <w:kern w:val="2"/>
          <w:sz w:val="28"/>
          <w:szCs w:val="28"/>
        </w:rPr>
      </w:pPr>
      <w:r>
        <w:rPr>
          <w:snapToGrid/>
          <w:kern w:val="2"/>
          <w:sz w:val="28"/>
          <w:szCs w:val="28"/>
        </w:rPr>
        <w:t>5.5 应急响应变更和结束</w:t>
      </w:r>
    </w:p>
    <w:p>
      <w:pPr>
        <w:tabs>
          <w:tab w:val="right" w:leader="dot" w:pos="8834"/>
        </w:tabs>
        <w:autoSpaceDE/>
        <w:autoSpaceDN/>
        <w:adjustRightInd w:val="0"/>
        <w:spacing w:line="440" w:lineRule="exact"/>
        <w:ind w:firstLine="0"/>
        <w:rPr>
          <w:rFonts w:eastAsiaTheme="minorEastAsia"/>
          <w:snapToGrid/>
          <w:kern w:val="2"/>
          <w:sz w:val="28"/>
          <w:szCs w:val="28"/>
        </w:rPr>
      </w:pPr>
      <w:r>
        <w:rPr>
          <w:rFonts w:eastAsia="黑体"/>
          <w:snapToGrid/>
          <w:kern w:val="2"/>
          <w:sz w:val="28"/>
          <w:szCs w:val="28"/>
        </w:rPr>
        <w:t>6 保障措施</w:t>
      </w:r>
    </w:p>
    <w:p>
      <w:pPr>
        <w:tabs>
          <w:tab w:val="right" w:leader="dot" w:pos="8834"/>
        </w:tabs>
        <w:autoSpaceDE/>
        <w:autoSpaceDN/>
        <w:adjustRightInd w:val="0"/>
        <w:spacing w:line="440" w:lineRule="exact"/>
        <w:ind w:firstLine="0"/>
        <w:rPr>
          <w:rFonts w:eastAsiaTheme="minorEastAsia"/>
          <w:snapToGrid/>
          <w:kern w:val="2"/>
          <w:sz w:val="28"/>
          <w:szCs w:val="28"/>
        </w:rPr>
      </w:pPr>
      <w:r>
        <w:rPr>
          <w:snapToGrid/>
          <w:kern w:val="2"/>
          <w:sz w:val="28"/>
          <w:szCs w:val="28"/>
        </w:rPr>
        <w:t>6.1 组织保障</w:t>
      </w:r>
    </w:p>
    <w:p>
      <w:pPr>
        <w:tabs>
          <w:tab w:val="right" w:leader="dot" w:pos="8834"/>
        </w:tabs>
        <w:autoSpaceDE/>
        <w:autoSpaceDN/>
        <w:adjustRightInd w:val="0"/>
        <w:spacing w:line="440" w:lineRule="exact"/>
        <w:ind w:firstLine="0"/>
        <w:rPr>
          <w:rFonts w:eastAsiaTheme="minorEastAsia"/>
          <w:snapToGrid/>
          <w:kern w:val="2"/>
          <w:sz w:val="28"/>
          <w:szCs w:val="28"/>
        </w:rPr>
      </w:pPr>
      <w:r>
        <w:rPr>
          <w:snapToGrid/>
          <w:kern w:val="2"/>
          <w:sz w:val="28"/>
          <w:szCs w:val="28"/>
        </w:rPr>
        <w:t>6.2 资金保障</w:t>
      </w:r>
    </w:p>
    <w:p>
      <w:pPr>
        <w:tabs>
          <w:tab w:val="right" w:leader="dot" w:pos="8834"/>
        </w:tabs>
        <w:autoSpaceDE/>
        <w:autoSpaceDN/>
        <w:adjustRightInd w:val="0"/>
        <w:spacing w:line="440" w:lineRule="exact"/>
        <w:ind w:firstLine="0"/>
        <w:rPr>
          <w:rFonts w:eastAsiaTheme="minorEastAsia"/>
          <w:snapToGrid/>
          <w:kern w:val="2"/>
          <w:sz w:val="28"/>
          <w:szCs w:val="28"/>
        </w:rPr>
      </w:pPr>
      <w:r>
        <w:rPr>
          <w:snapToGrid/>
          <w:kern w:val="2"/>
          <w:sz w:val="28"/>
          <w:szCs w:val="28"/>
        </w:rPr>
        <w:t>6.3 物资保障</w:t>
      </w:r>
    </w:p>
    <w:p>
      <w:pPr>
        <w:tabs>
          <w:tab w:val="right" w:leader="dot" w:pos="8834"/>
        </w:tabs>
        <w:autoSpaceDE/>
        <w:autoSpaceDN/>
        <w:adjustRightInd w:val="0"/>
        <w:spacing w:line="440" w:lineRule="exact"/>
        <w:ind w:firstLine="0"/>
        <w:rPr>
          <w:rFonts w:eastAsiaTheme="minorEastAsia"/>
          <w:snapToGrid/>
          <w:kern w:val="2"/>
          <w:sz w:val="28"/>
          <w:szCs w:val="28"/>
        </w:rPr>
      </w:pPr>
      <w:r>
        <w:rPr>
          <w:snapToGrid/>
          <w:kern w:val="2"/>
          <w:sz w:val="28"/>
          <w:szCs w:val="28"/>
        </w:rPr>
        <w:t>6.4 队伍保障</w:t>
      </w:r>
    </w:p>
    <w:p>
      <w:pPr>
        <w:tabs>
          <w:tab w:val="right" w:leader="dot" w:pos="8834"/>
        </w:tabs>
        <w:autoSpaceDE/>
        <w:autoSpaceDN/>
        <w:adjustRightInd w:val="0"/>
        <w:spacing w:line="440" w:lineRule="exact"/>
        <w:ind w:firstLine="0"/>
        <w:rPr>
          <w:rFonts w:eastAsiaTheme="minorEastAsia"/>
          <w:snapToGrid/>
          <w:kern w:val="2"/>
          <w:sz w:val="28"/>
          <w:szCs w:val="28"/>
        </w:rPr>
      </w:pPr>
      <w:r>
        <w:rPr>
          <w:snapToGrid/>
          <w:kern w:val="2"/>
          <w:sz w:val="28"/>
          <w:szCs w:val="28"/>
        </w:rPr>
        <w:t>6.5 技术保障</w:t>
      </w:r>
    </w:p>
    <w:p>
      <w:pPr>
        <w:tabs>
          <w:tab w:val="right" w:leader="dot" w:pos="8834"/>
        </w:tabs>
        <w:autoSpaceDE/>
        <w:autoSpaceDN/>
        <w:adjustRightInd w:val="0"/>
        <w:spacing w:line="440" w:lineRule="exact"/>
        <w:ind w:firstLine="0"/>
        <w:rPr>
          <w:rFonts w:eastAsiaTheme="minorEastAsia"/>
          <w:snapToGrid/>
          <w:kern w:val="2"/>
          <w:sz w:val="28"/>
          <w:szCs w:val="28"/>
        </w:rPr>
      </w:pPr>
      <w:r>
        <w:rPr>
          <w:snapToGrid/>
          <w:kern w:val="2"/>
          <w:sz w:val="28"/>
          <w:szCs w:val="28"/>
        </w:rPr>
        <w:t>6.6 信息保障</w:t>
      </w:r>
    </w:p>
    <w:p>
      <w:pPr>
        <w:tabs>
          <w:tab w:val="right" w:leader="dot" w:pos="8834"/>
        </w:tabs>
        <w:autoSpaceDE/>
        <w:autoSpaceDN/>
        <w:adjustRightInd w:val="0"/>
        <w:spacing w:line="440" w:lineRule="exact"/>
        <w:ind w:firstLine="0"/>
        <w:rPr>
          <w:rFonts w:eastAsiaTheme="minorEastAsia"/>
          <w:snapToGrid/>
          <w:kern w:val="2"/>
          <w:sz w:val="28"/>
          <w:szCs w:val="28"/>
        </w:rPr>
      </w:pPr>
      <w:r>
        <w:rPr>
          <w:snapToGrid/>
          <w:kern w:val="2"/>
          <w:sz w:val="28"/>
          <w:szCs w:val="28"/>
        </w:rPr>
        <w:t>6.7 交通保障</w:t>
      </w:r>
    </w:p>
    <w:p>
      <w:pPr>
        <w:tabs>
          <w:tab w:val="right" w:leader="dot" w:pos="8834"/>
        </w:tabs>
        <w:autoSpaceDE/>
        <w:autoSpaceDN/>
        <w:adjustRightInd w:val="0"/>
        <w:spacing w:line="440" w:lineRule="exact"/>
        <w:ind w:firstLine="0"/>
        <w:rPr>
          <w:rFonts w:eastAsiaTheme="minorEastAsia"/>
          <w:snapToGrid/>
          <w:kern w:val="2"/>
          <w:sz w:val="28"/>
          <w:szCs w:val="28"/>
        </w:rPr>
      </w:pPr>
      <w:r>
        <w:rPr>
          <w:snapToGrid/>
          <w:kern w:val="2"/>
          <w:sz w:val="28"/>
          <w:szCs w:val="28"/>
        </w:rPr>
        <w:t>6.8 供电保障</w:t>
      </w:r>
    </w:p>
    <w:p>
      <w:pPr>
        <w:tabs>
          <w:tab w:val="right" w:leader="dot" w:pos="8834"/>
        </w:tabs>
        <w:autoSpaceDE/>
        <w:autoSpaceDN/>
        <w:adjustRightInd w:val="0"/>
        <w:spacing w:line="440" w:lineRule="exact"/>
        <w:ind w:firstLine="0"/>
        <w:rPr>
          <w:rFonts w:eastAsiaTheme="minorEastAsia"/>
          <w:snapToGrid/>
          <w:kern w:val="2"/>
          <w:sz w:val="28"/>
          <w:szCs w:val="28"/>
        </w:rPr>
      </w:pPr>
      <w:r>
        <w:rPr>
          <w:snapToGrid/>
          <w:kern w:val="2"/>
          <w:sz w:val="28"/>
          <w:szCs w:val="28"/>
        </w:rPr>
        <w:t>6.9 医疗保障</w:t>
      </w:r>
    </w:p>
    <w:p>
      <w:pPr>
        <w:tabs>
          <w:tab w:val="right" w:leader="dot" w:pos="8834"/>
        </w:tabs>
        <w:autoSpaceDE/>
        <w:autoSpaceDN/>
        <w:adjustRightInd w:val="0"/>
        <w:spacing w:line="440" w:lineRule="exact"/>
        <w:ind w:firstLine="0"/>
        <w:rPr>
          <w:rFonts w:eastAsiaTheme="minorEastAsia"/>
          <w:snapToGrid/>
          <w:kern w:val="2"/>
          <w:sz w:val="28"/>
          <w:szCs w:val="28"/>
        </w:rPr>
      </w:pPr>
      <w:r>
        <w:rPr>
          <w:snapToGrid/>
          <w:kern w:val="2"/>
          <w:sz w:val="28"/>
          <w:szCs w:val="28"/>
        </w:rPr>
        <w:t>6.10 治安</w:t>
      </w:r>
    </w:p>
    <w:p>
      <w:pPr>
        <w:tabs>
          <w:tab w:val="right" w:leader="dot" w:pos="8834"/>
        </w:tabs>
        <w:autoSpaceDE/>
        <w:autoSpaceDN/>
        <w:adjustRightInd w:val="0"/>
        <w:spacing w:line="440" w:lineRule="exact"/>
        <w:ind w:firstLine="0"/>
        <w:rPr>
          <w:rFonts w:eastAsiaTheme="minorEastAsia"/>
          <w:snapToGrid/>
          <w:kern w:val="2"/>
          <w:sz w:val="28"/>
          <w:szCs w:val="28"/>
        </w:rPr>
      </w:pPr>
      <w:r>
        <w:rPr>
          <w:snapToGrid/>
          <w:kern w:val="2"/>
          <w:sz w:val="28"/>
          <w:szCs w:val="28"/>
        </w:rPr>
        <w:t>6.11 生活保障</w:t>
      </w:r>
    </w:p>
    <w:p>
      <w:pPr>
        <w:tabs>
          <w:tab w:val="right" w:leader="dot" w:pos="8834"/>
        </w:tabs>
        <w:autoSpaceDE/>
        <w:autoSpaceDN/>
        <w:adjustRightInd w:val="0"/>
        <w:spacing w:line="440" w:lineRule="exact"/>
        <w:ind w:firstLine="0"/>
        <w:rPr>
          <w:rFonts w:eastAsiaTheme="minorEastAsia"/>
          <w:snapToGrid/>
          <w:kern w:val="2"/>
          <w:sz w:val="28"/>
          <w:szCs w:val="28"/>
        </w:rPr>
      </w:pPr>
      <w:r>
        <w:rPr>
          <w:rFonts w:eastAsia="仿宋_GB2312"/>
          <w:snapToGrid/>
          <w:kern w:val="2"/>
          <w:sz w:val="28"/>
          <w:szCs w:val="28"/>
        </w:rPr>
        <w:t>7 善后工作</w:t>
      </w:r>
    </w:p>
    <w:p>
      <w:pPr>
        <w:tabs>
          <w:tab w:val="right" w:leader="dot" w:pos="8834"/>
        </w:tabs>
        <w:autoSpaceDE/>
        <w:autoSpaceDN/>
        <w:adjustRightInd w:val="0"/>
        <w:spacing w:line="440" w:lineRule="exact"/>
        <w:ind w:firstLine="0"/>
        <w:rPr>
          <w:rFonts w:eastAsiaTheme="minorEastAsia"/>
          <w:snapToGrid/>
          <w:kern w:val="2"/>
          <w:sz w:val="28"/>
          <w:szCs w:val="28"/>
        </w:rPr>
      </w:pPr>
      <w:r>
        <w:rPr>
          <w:snapToGrid/>
          <w:kern w:val="2"/>
          <w:sz w:val="28"/>
          <w:szCs w:val="28"/>
        </w:rPr>
        <w:t>7.1 灾害救助</w:t>
      </w:r>
    </w:p>
    <w:p>
      <w:pPr>
        <w:tabs>
          <w:tab w:val="right" w:leader="dot" w:pos="8834"/>
        </w:tabs>
        <w:autoSpaceDE/>
        <w:autoSpaceDN/>
        <w:adjustRightInd w:val="0"/>
        <w:spacing w:line="440" w:lineRule="exact"/>
        <w:ind w:firstLine="0"/>
        <w:rPr>
          <w:rFonts w:eastAsiaTheme="minorEastAsia"/>
          <w:snapToGrid/>
          <w:kern w:val="2"/>
          <w:sz w:val="28"/>
          <w:szCs w:val="28"/>
        </w:rPr>
      </w:pPr>
      <w:r>
        <w:rPr>
          <w:snapToGrid/>
          <w:kern w:val="2"/>
          <w:sz w:val="28"/>
          <w:szCs w:val="28"/>
        </w:rPr>
        <w:t>7.2 灾后重建</w:t>
      </w:r>
    </w:p>
    <w:p>
      <w:pPr>
        <w:tabs>
          <w:tab w:val="right" w:leader="dot" w:pos="8834"/>
        </w:tabs>
        <w:autoSpaceDE/>
        <w:autoSpaceDN/>
        <w:adjustRightInd w:val="0"/>
        <w:spacing w:line="440" w:lineRule="exact"/>
        <w:ind w:firstLine="0"/>
        <w:rPr>
          <w:rFonts w:eastAsiaTheme="minorEastAsia"/>
          <w:snapToGrid/>
          <w:kern w:val="2"/>
          <w:sz w:val="28"/>
          <w:szCs w:val="28"/>
        </w:rPr>
      </w:pPr>
      <w:r>
        <w:rPr>
          <w:snapToGrid/>
          <w:kern w:val="2"/>
          <w:sz w:val="28"/>
          <w:szCs w:val="28"/>
        </w:rPr>
        <w:t>7.3 损毁工程修复</w:t>
      </w:r>
    </w:p>
    <w:p>
      <w:pPr>
        <w:tabs>
          <w:tab w:val="right" w:leader="dot" w:pos="8834"/>
        </w:tabs>
        <w:autoSpaceDE/>
        <w:autoSpaceDN/>
        <w:adjustRightInd w:val="0"/>
        <w:spacing w:line="440" w:lineRule="exact"/>
        <w:ind w:firstLine="0"/>
        <w:rPr>
          <w:rFonts w:eastAsiaTheme="minorEastAsia"/>
          <w:snapToGrid/>
          <w:kern w:val="2"/>
          <w:sz w:val="28"/>
          <w:szCs w:val="28"/>
        </w:rPr>
      </w:pPr>
      <w:r>
        <w:rPr>
          <w:snapToGrid/>
          <w:kern w:val="2"/>
          <w:sz w:val="28"/>
          <w:szCs w:val="28"/>
        </w:rPr>
        <w:t>7.4 物资补充</w:t>
      </w:r>
    </w:p>
    <w:p>
      <w:pPr>
        <w:tabs>
          <w:tab w:val="left" w:pos="1050"/>
          <w:tab w:val="right" w:leader="dot" w:pos="8834"/>
        </w:tabs>
        <w:autoSpaceDE/>
        <w:autoSpaceDN/>
        <w:adjustRightInd w:val="0"/>
        <w:spacing w:line="440" w:lineRule="exact"/>
        <w:ind w:firstLine="0"/>
        <w:rPr>
          <w:rFonts w:eastAsiaTheme="minorEastAsia"/>
          <w:snapToGrid/>
          <w:kern w:val="2"/>
          <w:sz w:val="28"/>
          <w:szCs w:val="28"/>
        </w:rPr>
      </w:pPr>
      <w:r>
        <w:rPr>
          <w:snapToGrid/>
          <w:kern w:val="2"/>
          <w:sz w:val="28"/>
          <w:szCs w:val="28"/>
        </w:rPr>
        <w:t>7.5补偿要求</w:t>
      </w:r>
    </w:p>
    <w:p>
      <w:pPr>
        <w:tabs>
          <w:tab w:val="left" w:pos="1050"/>
          <w:tab w:val="right" w:leader="dot" w:pos="8834"/>
        </w:tabs>
        <w:autoSpaceDE/>
        <w:autoSpaceDN/>
        <w:adjustRightInd w:val="0"/>
        <w:spacing w:line="440" w:lineRule="exact"/>
        <w:ind w:firstLine="0"/>
        <w:rPr>
          <w:rFonts w:eastAsiaTheme="minorEastAsia"/>
          <w:snapToGrid/>
          <w:kern w:val="2"/>
          <w:sz w:val="28"/>
          <w:szCs w:val="28"/>
        </w:rPr>
      </w:pPr>
      <w:r>
        <w:rPr>
          <w:snapToGrid/>
          <w:kern w:val="2"/>
          <w:sz w:val="28"/>
          <w:szCs w:val="28"/>
        </w:rPr>
        <w:t>7.6保险理赔</w:t>
      </w:r>
    </w:p>
    <w:p>
      <w:pPr>
        <w:tabs>
          <w:tab w:val="right" w:leader="dot" w:pos="8834"/>
        </w:tabs>
        <w:autoSpaceDE/>
        <w:autoSpaceDN/>
        <w:adjustRightInd w:val="0"/>
        <w:spacing w:line="440" w:lineRule="exact"/>
        <w:ind w:firstLine="0"/>
        <w:rPr>
          <w:rFonts w:eastAsiaTheme="minorEastAsia"/>
          <w:snapToGrid/>
          <w:kern w:val="2"/>
          <w:sz w:val="28"/>
          <w:szCs w:val="28"/>
        </w:rPr>
      </w:pPr>
      <w:r>
        <w:rPr>
          <w:snapToGrid/>
          <w:kern w:val="2"/>
          <w:sz w:val="28"/>
          <w:szCs w:val="28"/>
        </w:rPr>
        <w:t>7.7 总结评估</w:t>
      </w:r>
    </w:p>
    <w:p>
      <w:pPr>
        <w:tabs>
          <w:tab w:val="left" w:pos="1050"/>
          <w:tab w:val="right" w:leader="dot" w:pos="8834"/>
        </w:tabs>
        <w:autoSpaceDE/>
        <w:autoSpaceDN/>
        <w:adjustRightInd w:val="0"/>
        <w:spacing w:line="440" w:lineRule="exact"/>
        <w:ind w:firstLine="0"/>
        <w:rPr>
          <w:rFonts w:eastAsiaTheme="minorEastAsia"/>
          <w:snapToGrid/>
          <w:kern w:val="2"/>
          <w:sz w:val="28"/>
          <w:szCs w:val="28"/>
        </w:rPr>
      </w:pPr>
      <w:r>
        <w:rPr>
          <w:snapToGrid/>
          <w:kern w:val="2"/>
          <w:sz w:val="28"/>
          <w:szCs w:val="28"/>
        </w:rPr>
        <w:t>7.8奖惩</w:t>
      </w:r>
    </w:p>
    <w:p>
      <w:pPr>
        <w:tabs>
          <w:tab w:val="right" w:leader="dot" w:pos="8834"/>
        </w:tabs>
        <w:autoSpaceDE/>
        <w:autoSpaceDN/>
        <w:adjustRightInd w:val="0"/>
        <w:spacing w:line="440" w:lineRule="exact"/>
        <w:ind w:firstLine="0"/>
        <w:rPr>
          <w:rFonts w:eastAsiaTheme="minorEastAsia"/>
          <w:snapToGrid/>
          <w:kern w:val="2"/>
          <w:sz w:val="28"/>
          <w:szCs w:val="28"/>
        </w:rPr>
      </w:pPr>
      <w:r>
        <w:rPr>
          <w:rFonts w:eastAsia="黑体"/>
          <w:snapToGrid/>
          <w:kern w:val="2"/>
          <w:sz w:val="28"/>
          <w:szCs w:val="28"/>
        </w:rPr>
        <w:t>8 预案管理</w:t>
      </w:r>
    </w:p>
    <w:p>
      <w:pPr>
        <w:tabs>
          <w:tab w:val="right" w:leader="dot" w:pos="8834"/>
        </w:tabs>
        <w:autoSpaceDE/>
        <w:autoSpaceDN/>
        <w:adjustRightInd w:val="0"/>
        <w:spacing w:line="440" w:lineRule="exact"/>
        <w:ind w:firstLine="0"/>
        <w:rPr>
          <w:rFonts w:eastAsiaTheme="minorEastAsia"/>
          <w:snapToGrid/>
          <w:kern w:val="2"/>
          <w:sz w:val="28"/>
          <w:szCs w:val="28"/>
        </w:rPr>
      </w:pPr>
      <w:r>
        <w:rPr>
          <w:snapToGrid/>
          <w:kern w:val="2"/>
          <w:sz w:val="28"/>
          <w:szCs w:val="28"/>
        </w:rPr>
        <w:t>8.1 预案编制和修订</w:t>
      </w:r>
    </w:p>
    <w:p>
      <w:pPr>
        <w:tabs>
          <w:tab w:val="right" w:leader="dot" w:pos="8834"/>
        </w:tabs>
        <w:autoSpaceDE/>
        <w:autoSpaceDN/>
        <w:adjustRightInd w:val="0"/>
        <w:spacing w:line="440" w:lineRule="exact"/>
        <w:ind w:firstLine="0"/>
        <w:rPr>
          <w:rFonts w:eastAsiaTheme="minorEastAsia"/>
          <w:snapToGrid/>
          <w:kern w:val="2"/>
          <w:sz w:val="28"/>
          <w:szCs w:val="28"/>
        </w:rPr>
      </w:pPr>
      <w:r>
        <w:rPr>
          <w:snapToGrid/>
          <w:kern w:val="2"/>
          <w:sz w:val="28"/>
          <w:szCs w:val="28"/>
        </w:rPr>
        <w:t>8.2 预案解释部门</w:t>
      </w:r>
    </w:p>
    <w:p>
      <w:pPr>
        <w:tabs>
          <w:tab w:val="right" w:leader="dot" w:pos="8834"/>
        </w:tabs>
        <w:autoSpaceDE/>
        <w:autoSpaceDN/>
        <w:adjustRightInd w:val="0"/>
        <w:spacing w:line="440" w:lineRule="exact"/>
        <w:ind w:firstLine="0"/>
        <w:rPr>
          <w:rFonts w:eastAsiaTheme="minorEastAsia"/>
          <w:snapToGrid/>
          <w:kern w:val="2"/>
          <w:sz w:val="28"/>
          <w:szCs w:val="28"/>
        </w:rPr>
      </w:pPr>
      <w:r>
        <w:rPr>
          <w:snapToGrid/>
          <w:kern w:val="2"/>
          <w:sz w:val="28"/>
          <w:szCs w:val="28"/>
        </w:rPr>
        <w:t>8.3 预案实施时间</w:t>
      </w:r>
    </w:p>
    <w:p>
      <w:pPr>
        <w:tabs>
          <w:tab w:val="right" w:leader="dot" w:pos="8834"/>
        </w:tabs>
        <w:autoSpaceDE/>
        <w:autoSpaceDN/>
        <w:adjustRightInd w:val="0"/>
        <w:spacing w:line="440" w:lineRule="exact"/>
        <w:ind w:firstLine="0"/>
        <w:rPr>
          <w:rFonts w:eastAsiaTheme="minorEastAsia"/>
          <w:snapToGrid/>
          <w:kern w:val="2"/>
          <w:sz w:val="28"/>
          <w:szCs w:val="28"/>
        </w:rPr>
      </w:pPr>
      <w:r>
        <w:rPr>
          <w:rFonts w:eastAsia="黑体"/>
          <w:snapToGrid/>
          <w:kern w:val="2"/>
          <w:sz w:val="28"/>
          <w:szCs w:val="28"/>
        </w:rPr>
        <w:t>附件：防御台风应急响应行动情况量化统计表</w:t>
      </w:r>
    </w:p>
    <w:p>
      <w:pPr>
        <w:autoSpaceDE/>
        <w:autoSpaceDN/>
        <w:snapToGrid/>
        <w:spacing w:line="560" w:lineRule="exact"/>
        <w:ind w:firstLine="0"/>
        <w:rPr>
          <w:rFonts w:hint="eastAsia" w:eastAsia="仿宋"/>
          <w:snapToGrid/>
          <w:kern w:val="2"/>
          <w:sz w:val="28"/>
          <w:szCs w:val="28"/>
        </w:rPr>
      </w:pPr>
      <w:r>
        <w:rPr>
          <w:rFonts w:eastAsia="仿宋"/>
          <w:snapToGrid/>
          <w:kern w:val="2"/>
          <w:sz w:val="28"/>
          <w:szCs w:val="28"/>
        </w:rPr>
        <w:fldChar w:fldCharType="end"/>
      </w:r>
      <w:bookmarkEnd w:id="0"/>
    </w:p>
    <w:p>
      <w:pPr>
        <w:autoSpaceDE/>
        <w:autoSpaceDN/>
        <w:snapToGrid/>
        <w:spacing w:line="560" w:lineRule="exact"/>
        <w:ind w:firstLine="0"/>
        <w:rPr>
          <w:rFonts w:hint="eastAsia" w:eastAsia="仿宋"/>
          <w:snapToGrid/>
          <w:kern w:val="2"/>
          <w:sz w:val="28"/>
          <w:szCs w:val="28"/>
        </w:rPr>
      </w:pPr>
    </w:p>
    <w:p>
      <w:pPr>
        <w:autoSpaceDE/>
        <w:autoSpaceDN/>
        <w:snapToGrid/>
        <w:spacing w:line="560" w:lineRule="exact"/>
        <w:ind w:firstLine="0"/>
        <w:rPr>
          <w:rFonts w:hint="eastAsia" w:eastAsia="仿宋"/>
          <w:snapToGrid/>
          <w:kern w:val="2"/>
          <w:sz w:val="28"/>
          <w:szCs w:val="28"/>
        </w:rPr>
      </w:pPr>
    </w:p>
    <w:p>
      <w:pPr>
        <w:autoSpaceDE/>
        <w:autoSpaceDN/>
        <w:snapToGrid/>
        <w:spacing w:line="560" w:lineRule="exact"/>
        <w:ind w:firstLine="0"/>
        <w:rPr>
          <w:rFonts w:hint="eastAsia" w:eastAsia="仿宋"/>
          <w:snapToGrid/>
          <w:kern w:val="2"/>
          <w:sz w:val="28"/>
          <w:szCs w:val="28"/>
        </w:rPr>
      </w:pPr>
    </w:p>
    <w:p>
      <w:pPr>
        <w:autoSpaceDE/>
        <w:autoSpaceDN/>
        <w:adjustRightInd w:val="0"/>
        <w:spacing w:line="560" w:lineRule="exact"/>
        <w:ind w:firstLine="640" w:firstLineChars="200"/>
        <w:outlineLvl w:val="0"/>
        <w:rPr>
          <w:rFonts w:eastAsia="黑体"/>
          <w:snapToGrid/>
          <w:kern w:val="2"/>
          <w:szCs w:val="32"/>
        </w:rPr>
      </w:pPr>
      <w:r>
        <w:rPr>
          <w:rFonts w:eastAsia="黑体"/>
          <w:snapToGrid/>
          <w:kern w:val="2"/>
          <w:szCs w:val="32"/>
        </w:rPr>
        <w:t>1 总则</w:t>
      </w:r>
    </w:p>
    <w:p>
      <w:pPr>
        <w:autoSpaceDE/>
        <w:autoSpaceDN/>
        <w:snapToGrid/>
        <w:spacing w:line="560" w:lineRule="exact"/>
        <w:ind w:firstLine="640" w:firstLineChars="200"/>
        <w:outlineLvl w:val="1"/>
        <w:rPr>
          <w:bCs/>
          <w:snapToGrid/>
          <w:kern w:val="2"/>
          <w:szCs w:val="32"/>
        </w:rPr>
      </w:pPr>
      <w:bookmarkStart w:id="1" w:name="_Toc135823089"/>
      <w:r>
        <w:rPr>
          <w:bCs/>
          <w:snapToGrid/>
          <w:kern w:val="2"/>
          <w:szCs w:val="32"/>
        </w:rPr>
        <w:t xml:space="preserve">1.1 </w:t>
      </w:r>
      <w:r>
        <w:rPr>
          <w:rFonts w:ascii="楷体" w:hAnsi="楷体" w:eastAsia="楷体"/>
          <w:bCs/>
          <w:snapToGrid/>
          <w:kern w:val="2"/>
          <w:szCs w:val="32"/>
        </w:rPr>
        <w:t>编制目的</w:t>
      </w:r>
      <w:bookmarkEnd w:id="1"/>
    </w:p>
    <w:p>
      <w:pPr>
        <w:autoSpaceDE/>
        <w:autoSpaceDN/>
        <w:adjustRightInd w:val="0"/>
        <w:spacing w:line="560" w:lineRule="exact"/>
        <w:ind w:firstLine="640" w:firstLineChars="200"/>
        <w:rPr>
          <w:snapToGrid/>
          <w:kern w:val="2"/>
          <w:szCs w:val="32"/>
        </w:rPr>
      </w:pPr>
      <w:r>
        <w:rPr>
          <w:snapToGrid/>
          <w:kern w:val="2"/>
          <w:szCs w:val="32"/>
        </w:rPr>
        <w:t>规范开展台风防御工作，全面提升我区台风应对处置能力，最大限度地减少人员伤亡和经济损失，保障人民生命财产安全和社会经济的持续稳定发展。</w:t>
      </w:r>
    </w:p>
    <w:p>
      <w:pPr>
        <w:autoSpaceDE/>
        <w:autoSpaceDN/>
        <w:snapToGrid/>
        <w:spacing w:line="560" w:lineRule="exact"/>
        <w:ind w:firstLine="640" w:firstLineChars="200"/>
        <w:outlineLvl w:val="1"/>
        <w:rPr>
          <w:b/>
          <w:bCs/>
          <w:snapToGrid/>
          <w:kern w:val="2"/>
          <w:szCs w:val="32"/>
        </w:rPr>
      </w:pPr>
      <w:bookmarkStart w:id="2" w:name="_Toc135823090"/>
      <w:r>
        <w:rPr>
          <w:bCs/>
          <w:snapToGrid/>
          <w:kern w:val="2"/>
          <w:szCs w:val="32"/>
        </w:rPr>
        <w:t xml:space="preserve">1.2 </w:t>
      </w:r>
      <w:r>
        <w:rPr>
          <w:rFonts w:ascii="楷体" w:hAnsi="楷体" w:eastAsia="楷体"/>
          <w:bCs/>
          <w:snapToGrid/>
          <w:kern w:val="2"/>
          <w:szCs w:val="32"/>
        </w:rPr>
        <w:t>编制依据</w:t>
      </w:r>
      <w:bookmarkEnd w:id="2"/>
    </w:p>
    <w:p>
      <w:pPr>
        <w:autoSpaceDE/>
        <w:autoSpaceDN/>
        <w:adjustRightInd w:val="0"/>
        <w:spacing w:line="560" w:lineRule="exact"/>
        <w:ind w:firstLine="640" w:firstLineChars="200"/>
        <w:rPr>
          <w:snapToGrid/>
          <w:kern w:val="2"/>
          <w:szCs w:val="32"/>
        </w:rPr>
      </w:pPr>
      <w:r>
        <w:rPr>
          <w:snapToGrid/>
          <w:kern w:val="2"/>
          <w:szCs w:val="32"/>
        </w:rPr>
        <w:t>依据《中华人民共和国突发事件应对法》《中华人民共和国防洪法》《气象灾害防御条例》《关于加强地方防汛抗旱应急预案修订的指导意见》《江苏省实施</w:t>
      </w:r>
      <w:r>
        <w:rPr>
          <w:rFonts w:hint="eastAsia" w:ascii="方正仿宋_GBK"/>
          <w:snapToGrid/>
          <w:kern w:val="2"/>
          <w:szCs w:val="32"/>
        </w:rPr>
        <w:t>&lt;</w:t>
      </w:r>
      <w:r>
        <w:rPr>
          <w:snapToGrid/>
          <w:kern w:val="2"/>
          <w:szCs w:val="32"/>
        </w:rPr>
        <w:t>中华人民共和国突发事件应对法</w:t>
      </w:r>
      <w:r>
        <w:rPr>
          <w:rFonts w:hint="eastAsia" w:ascii="方正仿宋_GBK"/>
          <w:snapToGrid/>
          <w:kern w:val="2"/>
          <w:szCs w:val="32"/>
        </w:rPr>
        <w:t>&gt;</w:t>
      </w:r>
      <w:r>
        <w:rPr>
          <w:snapToGrid/>
          <w:kern w:val="2"/>
          <w:szCs w:val="32"/>
        </w:rPr>
        <w:t>办法》《江苏省实施</w:t>
      </w:r>
      <w:r>
        <w:rPr>
          <w:rFonts w:hint="eastAsia" w:ascii="方正仿宋_GBK"/>
          <w:snapToGrid/>
          <w:kern w:val="2"/>
          <w:szCs w:val="32"/>
        </w:rPr>
        <w:t>&lt;</w:t>
      </w:r>
      <w:r>
        <w:rPr>
          <w:snapToGrid/>
          <w:kern w:val="2"/>
          <w:szCs w:val="32"/>
        </w:rPr>
        <w:t>中华人民共和国突发事件应对法</w:t>
      </w:r>
      <w:r>
        <w:rPr>
          <w:rFonts w:hint="eastAsia" w:ascii="方正仿宋_GBK"/>
          <w:snapToGrid/>
          <w:kern w:val="2"/>
          <w:szCs w:val="32"/>
        </w:rPr>
        <w:t>&gt;</w:t>
      </w:r>
      <w:r>
        <w:rPr>
          <w:snapToGrid/>
          <w:kern w:val="2"/>
          <w:szCs w:val="32"/>
        </w:rPr>
        <w:t>办法》《江苏省防御台风应急预案》《常州市突发事件总体应急预案》《常州市防御台风应急预案》《常州市金坛区突发事件总体应急预案》《常州市金坛区防汛抗旱应急预案》等。</w:t>
      </w:r>
    </w:p>
    <w:p>
      <w:pPr>
        <w:autoSpaceDE/>
        <w:autoSpaceDN/>
        <w:snapToGrid/>
        <w:spacing w:line="560" w:lineRule="exact"/>
        <w:ind w:firstLine="640" w:firstLineChars="200"/>
        <w:outlineLvl w:val="1"/>
        <w:rPr>
          <w:rFonts w:ascii="楷体" w:hAnsi="楷体" w:eastAsia="楷体"/>
          <w:b/>
          <w:bCs/>
          <w:snapToGrid/>
          <w:kern w:val="2"/>
          <w:szCs w:val="32"/>
        </w:rPr>
      </w:pPr>
      <w:bookmarkStart w:id="3" w:name="_Toc106912186"/>
      <w:bookmarkStart w:id="4" w:name="_Toc135823091"/>
      <w:r>
        <w:rPr>
          <w:bCs/>
          <w:snapToGrid/>
          <w:kern w:val="2"/>
          <w:szCs w:val="32"/>
        </w:rPr>
        <w:t xml:space="preserve">1.3 </w:t>
      </w:r>
      <w:r>
        <w:rPr>
          <w:rFonts w:ascii="楷体" w:hAnsi="楷体" w:eastAsia="楷体"/>
          <w:bCs/>
          <w:snapToGrid/>
          <w:kern w:val="2"/>
          <w:szCs w:val="32"/>
        </w:rPr>
        <w:t>适用范围</w:t>
      </w:r>
      <w:bookmarkEnd w:id="3"/>
      <w:bookmarkEnd w:id="4"/>
    </w:p>
    <w:p>
      <w:pPr>
        <w:autoSpaceDE/>
        <w:autoSpaceDN/>
        <w:adjustRightInd w:val="0"/>
        <w:spacing w:line="560" w:lineRule="exact"/>
        <w:ind w:firstLine="640" w:firstLineChars="200"/>
        <w:rPr>
          <w:snapToGrid/>
          <w:kern w:val="2"/>
          <w:szCs w:val="32"/>
        </w:rPr>
      </w:pPr>
      <w:r>
        <w:rPr>
          <w:snapToGrid/>
          <w:kern w:val="2"/>
          <w:szCs w:val="32"/>
        </w:rPr>
        <w:t>本预案适用于我区范围内台风灾害的预防及应急处置工作。</w:t>
      </w:r>
    </w:p>
    <w:p>
      <w:pPr>
        <w:autoSpaceDE/>
        <w:autoSpaceDN/>
        <w:snapToGrid/>
        <w:spacing w:line="560" w:lineRule="exact"/>
        <w:ind w:firstLine="640" w:firstLineChars="200"/>
        <w:outlineLvl w:val="1"/>
        <w:rPr>
          <w:b/>
          <w:bCs/>
          <w:snapToGrid/>
          <w:kern w:val="2"/>
          <w:szCs w:val="32"/>
        </w:rPr>
      </w:pPr>
      <w:bookmarkStart w:id="5" w:name="_Toc135823092"/>
      <w:r>
        <w:rPr>
          <w:bCs/>
          <w:snapToGrid/>
          <w:kern w:val="2"/>
          <w:szCs w:val="32"/>
        </w:rPr>
        <w:t>1.4</w:t>
      </w:r>
      <w:r>
        <w:rPr>
          <w:rFonts w:hint="eastAsia"/>
          <w:bCs/>
          <w:snapToGrid/>
          <w:kern w:val="2"/>
          <w:szCs w:val="32"/>
        </w:rPr>
        <w:t xml:space="preserve"> </w:t>
      </w:r>
      <w:r>
        <w:rPr>
          <w:rFonts w:ascii="楷体" w:hAnsi="楷体" w:eastAsia="楷体"/>
          <w:bCs/>
          <w:snapToGrid/>
          <w:kern w:val="2"/>
          <w:szCs w:val="32"/>
        </w:rPr>
        <w:t>工作原则</w:t>
      </w:r>
      <w:bookmarkEnd w:id="5"/>
    </w:p>
    <w:p>
      <w:pPr>
        <w:overflowPunct w:val="0"/>
        <w:topLinePunct/>
        <w:autoSpaceDE/>
        <w:autoSpaceDN/>
        <w:adjustRightInd w:val="0"/>
        <w:spacing w:line="560" w:lineRule="exact"/>
        <w:ind w:firstLine="640" w:firstLineChars="200"/>
        <w:rPr>
          <w:snapToGrid/>
          <w:kern w:val="2"/>
          <w:szCs w:val="32"/>
        </w:rPr>
      </w:pPr>
      <w:bookmarkStart w:id="6" w:name="_Hlk40093758"/>
      <w:r>
        <w:rPr>
          <w:bCs/>
          <w:snapToGrid/>
          <w:kern w:val="2"/>
          <w:szCs w:val="32"/>
        </w:rPr>
        <w:t>1.4.1</w:t>
      </w:r>
      <w:r>
        <w:rPr>
          <w:snapToGrid/>
          <w:kern w:val="2"/>
          <w:szCs w:val="32"/>
        </w:rPr>
        <w:t>以人为本，减少危害。坚持把人民生命财产安全放在首位，最大程度地减少台风灾害造成的危害和损失。</w:t>
      </w:r>
    </w:p>
    <w:p>
      <w:pPr>
        <w:overflowPunct w:val="0"/>
        <w:topLinePunct/>
        <w:autoSpaceDE/>
        <w:autoSpaceDN/>
        <w:adjustRightInd w:val="0"/>
        <w:spacing w:line="560" w:lineRule="exact"/>
        <w:ind w:firstLine="640" w:firstLineChars="200"/>
        <w:rPr>
          <w:bCs/>
          <w:snapToGrid/>
          <w:kern w:val="2"/>
          <w:szCs w:val="32"/>
        </w:rPr>
      </w:pPr>
      <w:r>
        <w:rPr>
          <w:bCs/>
          <w:snapToGrid/>
          <w:kern w:val="2"/>
          <w:szCs w:val="32"/>
        </w:rPr>
        <w:t>1.4.2统一</w:t>
      </w:r>
      <w:r>
        <w:rPr>
          <w:rFonts w:hint="eastAsia"/>
          <w:bCs/>
          <w:snapToGrid/>
          <w:kern w:val="2"/>
          <w:szCs w:val="32"/>
        </w:rPr>
        <w:t>指挥</w:t>
      </w:r>
      <w:r>
        <w:rPr>
          <w:bCs/>
          <w:snapToGrid/>
          <w:kern w:val="2"/>
          <w:szCs w:val="32"/>
        </w:rPr>
        <w:t>，分级分部门负责。各级政府是本行政区域内防御台风工作的责任主体，实行行政首长负责制，统一指挥、分级分部门负责</w:t>
      </w:r>
    </w:p>
    <w:p>
      <w:pPr>
        <w:overflowPunct w:val="0"/>
        <w:topLinePunct/>
        <w:autoSpaceDE/>
        <w:autoSpaceDN/>
        <w:adjustRightInd w:val="0"/>
        <w:spacing w:line="560" w:lineRule="exact"/>
        <w:ind w:firstLine="640" w:firstLineChars="200"/>
        <w:rPr>
          <w:bCs/>
          <w:snapToGrid/>
          <w:kern w:val="2"/>
          <w:szCs w:val="32"/>
        </w:rPr>
      </w:pPr>
      <w:r>
        <w:rPr>
          <w:bCs/>
          <w:snapToGrid/>
          <w:kern w:val="2"/>
          <w:szCs w:val="32"/>
        </w:rPr>
        <w:t>1.4.3以防为主，多措并举。坚持</w:t>
      </w:r>
      <w:r>
        <w:rPr>
          <w:rFonts w:hint="eastAsia"/>
          <w:bCs/>
          <w:snapToGrid/>
          <w:kern w:val="2"/>
          <w:szCs w:val="32"/>
        </w:rPr>
        <w:t>“</w:t>
      </w:r>
      <w:r>
        <w:rPr>
          <w:bCs/>
          <w:snapToGrid/>
          <w:kern w:val="2"/>
          <w:szCs w:val="32"/>
        </w:rPr>
        <w:t>防、避、抢、救</w:t>
      </w:r>
      <w:r>
        <w:rPr>
          <w:rFonts w:hint="eastAsia"/>
          <w:bCs/>
          <w:snapToGrid/>
          <w:kern w:val="2"/>
          <w:szCs w:val="32"/>
        </w:rPr>
        <w:t>”</w:t>
      </w:r>
      <w:r>
        <w:rPr>
          <w:bCs/>
          <w:snapToGrid/>
          <w:kern w:val="2"/>
          <w:szCs w:val="32"/>
        </w:rPr>
        <w:t>各项措施相结合，增强防御台风的应急处置能力，不断提高防御台风的应急处置工作水平。</w:t>
      </w:r>
    </w:p>
    <w:p>
      <w:pPr>
        <w:overflowPunct w:val="0"/>
        <w:topLinePunct/>
        <w:autoSpaceDE/>
        <w:autoSpaceDN/>
        <w:adjustRightInd w:val="0"/>
        <w:spacing w:line="560" w:lineRule="exact"/>
        <w:ind w:firstLine="640"/>
        <w:rPr>
          <w:bCs/>
          <w:snapToGrid/>
          <w:kern w:val="2"/>
          <w:szCs w:val="32"/>
        </w:rPr>
      </w:pPr>
      <w:r>
        <w:rPr>
          <w:bCs/>
          <w:snapToGrid/>
          <w:kern w:val="2"/>
          <w:szCs w:val="32"/>
        </w:rPr>
        <w:t>1.4.4统筹兼顾，服从全局。坚持因地制宜，城乡统筹，流域区域兼顾，突出重点，局部利益服从全局利益。</w:t>
      </w:r>
    </w:p>
    <w:p>
      <w:pPr>
        <w:overflowPunct w:val="0"/>
        <w:topLinePunct/>
        <w:autoSpaceDE/>
        <w:autoSpaceDN/>
        <w:adjustRightInd w:val="0"/>
        <w:spacing w:line="560" w:lineRule="exact"/>
        <w:ind w:firstLine="641"/>
        <w:rPr>
          <w:snapToGrid/>
          <w:kern w:val="2"/>
          <w:szCs w:val="32"/>
        </w:rPr>
      </w:pPr>
      <w:r>
        <w:rPr>
          <w:bCs/>
          <w:snapToGrid/>
          <w:kern w:val="2"/>
          <w:szCs w:val="32"/>
        </w:rPr>
        <w:t>1.4.5</w:t>
      </w:r>
      <w:bookmarkEnd w:id="6"/>
      <w:r>
        <w:rPr>
          <w:snapToGrid/>
          <w:kern w:val="2"/>
          <w:szCs w:val="32"/>
        </w:rPr>
        <w:t>快速反应，协同应对。坚持第一时间响应，实行公众参与、军民结合、专群结合、平战结合、上下联动。</w:t>
      </w:r>
    </w:p>
    <w:p>
      <w:pPr>
        <w:autoSpaceDE/>
        <w:autoSpaceDN/>
        <w:adjustRightInd w:val="0"/>
        <w:spacing w:line="560" w:lineRule="exact"/>
        <w:ind w:firstLine="640" w:firstLineChars="200"/>
        <w:outlineLvl w:val="0"/>
        <w:rPr>
          <w:rFonts w:eastAsia="黑体"/>
          <w:snapToGrid/>
          <w:kern w:val="2"/>
          <w:szCs w:val="32"/>
        </w:rPr>
      </w:pPr>
      <w:bookmarkStart w:id="7" w:name="_Toc135823093"/>
      <w:r>
        <w:rPr>
          <w:rFonts w:eastAsia="黑体"/>
          <w:snapToGrid/>
          <w:kern w:val="2"/>
          <w:szCs w:val="32"/>
        </w:rPr>
        <w:t>2 风险分析</w:t>
      </w:r>
      <w:bookmarkEnd w:id="7"/>
    </w:p>
    <w:p>
      <w:pPr>
        <w:autoSpaceDE/>
        <w:autoSpaceDN/>
        <w:snapToGrid/>
        <w:spacing w:line="560" w:lineRule="exact"/>
        <w:ind w:firstLine="640" w:firstLineChars="200"/>
        <w:outlineLvl w:val="1"/>
        <w:rPr>
          <w:b/>
          <w:bCs/>
          <w:snapToGrid/>
          <w:kern w:val="2"/>
          <w:szCs w:val="32"/>
        </w:rPr>
      </w:pPr>
      <w:bookmarkStart w:id="8" w:name="_Toc135823094"/>
      <w:r>
        <w:rPr>
          <w:bCs/>
          <w:snapToGrid/>
          <w:kern w:val="2"/>
          <w:szCs w:val="32"/>
        </w:rPr>
        <w:t xml:space="preserve">2.1 </w:t>
      </w:r>
      <w:r>
        <w:rPr>
          <w:rFonts w:ascii="楷体" w:hAnsi="楷体" w:eastAsia="楷体"/>
          <w:bCs/>
          <w:snapToGrid/>
          <w:kern w:val="2"/>
          <w:szCs w:val="32"/>
        </w:rPr>
        <w:t>自然概况</w:t>
      </w:r>
      <w:bookmarkEnd w:id="8"/>
    </w:p>
    <w:p>
      <w:pPr>
        <w:autoSpaceDE/>
        <w:autoSpaceDN/>
        <w:adjustRightInd w:val="0"/>
        <w:spacing w:line="560" w:lineRule="exact"/>
        <w:ind w:firstLine="640" w:firstLineChars="200"/>
        <w:rPr>
          <w:snapToGrid/>
          <w:kern w:val="2"/>
          <w:szCs w:val="32"/>
        </w:rPr>
      </w:pPr>
      <w:r>
        <w:rPr>
          <w:snapToGrid/>
          <w:kern w:val="2"/>
          <w:szCs w:val="32"/>
        </w:rPr>
        <w:t>金坛区地处江苏省南部，位于东经119°17′45″～119°44′59″，北纬31°33′42″～31°53′22″。东与常州武进区相连，西与句容市接壤，南与溧阳市、宜兴市依水相望，北与丹阳市、镇江丹徒区毗邻。全区行政区域面积975.68km</w:t>
      </w:r>
      <w:r>
        <w:rPr>
          <w:snapToGrid/>
          <w:kern w:val="2"/>
          <w:szCs w:val="32"/>
          <w:vertAlign w:val="superscript"/>
        </w:rPr>
        <w:t>2</w:t>
      </w:r>
      <w:r>
        <w:rPr>
          <w:snapToGrid/>
          <w:kern w:val="2"/>
          <w:szCs w:val="32"/>
        </w:rPr>
        <w:t>。</w:t>
      </w:r>
    </w:p>
    <w:p>
      <w:pPr>
        <w:overflowPunct w:val="0"/>
        <w:topLinePunct/>
        <w:autoSpaceDE/>
        <w:autoSpaceDN/>
        <w:adjustRightInd w:val="0"/>
        <w:spacing w:line="560" w:lineRule="exact"/>
        <w:ind w:firstLine="641"/>
        <w:outlineLvl w:val="2"/>
        <w:rPr>
          <w:bCs/>
          <w:snapToGrid/>
          <w:kern w:val="2"/>
          <w:szCs w:val="32"/>
        </w:rPr>
      </w:pPr>
      <w:bookmarkStart w:id="9" w:name="_Toc135823095"/>
      <w:r>
        <w:rPr>
          <w:bCs/>
          <w:snapToGrid/>
          <w:kern w:val="2"/>
          <w:szCs w:val="32"/>
        </w:rPr>
        <w:t xml:space="preserve">2.1.1 </w:t>
      </w:r>
      <w:r>
        <w:rPr>
          <w:snapToGrid/>
          <w:kern w:val="2"/>
          <w:szCs w:val="32"/>
        </w:rPr>
        <w:t>总体地貌</w:t>
      </w:r>
      <w:bookmarkEnd w:id="9"/>
    </w:p>
    <w:p>
      <w:pPr>
        <w:autoSpaceDE/>
        <w:autoSpaceDN/>
        <w:adjustRightInd w:val="0"/>
        <w:spacing w:line="560" w:lineRule="exact"/>
        <w:ind w:firstLine="640" w:firstLineChars="200"/>
        <w:rPr>
          <w:snapToGrid/>
          <w:kern w:val="2"/>
          <w:szCs w:val="32"/>
        </w:rPr>
      </w:pPr>
      <w:r>
        <w:rPr>
          <w:snapToGrid/>
          <w:kern w:val="2"/>
          <w:szCs w:val="32"/>
        </w:rPr>
        <w:t>金坛区位于江苏省南部，属太湖流域湖西地区。</w:t>
      </w:r>
      <w:bookmarkStart w:id="10" w:name="_Hlk39850627"/>
      <w:r>
        <w:rPr>
          <w:snapToGrid/>
          <w:kern w:val="2"/>
          <w:szCs w:val="32"/>
        </w:rPr>
        <w:t>金坛区属长江下游冲积平原的太湖湖西平原，其地形呈马鞍型。东部为高亢平原，地面高程一般在6.0～9.0m</w:t>
      </w:r>
      <w:r>
        <w:rPr>
          <w:rFonts w:hint="eastAsia"/>
          <w:snapToGrid/>
          <w:kern w:val="2"/>
          <w:szCs w:val="32"/>
        </w:rPr>
        <w:t>（吴淞高程，下同）</w:t>
      </w:r>
      <w:r>
        <w:rPr>
          <w:snapToGrid/>
          <w:kern w:val="2"/>
          <w:szCs w:val="32"/>
        </w:rPr>
        <w:t>之间，西部丘陵山区，中部南、北属地势低洼的水网地带，主要为低洼圩区，地面高程一般在4.0～7.0m之间。</w:t>
      </w:r>
    </w:p>
    <w:bookmarkEnd w:id="10"/>
    <w:p>
      <w:pPr>
        <w:overflowPunct w:val="0"/>
        <w:topLinePunct/>
        <w:autoSpaceDE/>
        <w:autoSpaceDN/>
        <w:adjustRightInd w:val="0"/>
        <w:spacing w:line="560" w:lineRule="exact"/>
        <w:ind w:firstLine="641"/>
        <w:outlineLvl w:val="2"/>
        <w:rPr>
          <w:bCs/>
          <w:snapToGrid/>
          <w:kern w:val="2"/>
          <w:szCs w:val="32"/>
        </w:rPr>
      </w:pPr>
      <w:bookmarkStart w:id="11" w:name="_Toc135823096"/>
      <w:r>
        <w:rPr>
          <w:bCs/>
          <w:snapToGrid/>
          <w:kern w:val="2"/>
          <w:szCs w:val="32"/>
        </w:rPr>
        <w:t xml:space="preserve">2.1.2 </w:t>
      </w:r>
      <w:r>
        <w:rPr>
          <w:snapToGrid/>
          <w:kern w:val="2"/>
          <w:szCs w:val="32"/>
        </w:rPr>
        <w:t>气候</w:t>
      </w:r>
      <w:bookmarkEnd w:id="11"/>
      <w:bookmarkStart w:id="12" w:name="_Hlk39850294"/>
    </w:p>
    <w:bookmarkEnd w:id="12"/>
    <w:p>
      <w:pPr>
        <w:autoSpaceDE/>
        <w:autoSpaceDN/>
        <w:adjustRightInd w:val="0"/>
        <w:spacing w:line="560" w:lineRule="exact"/>
        <w:ind w:firstLine="640" w:firstLineChars="200"/>
        <w:rPr>
          <w:snapToGrid/>
          <w:kern w:val="2"/>
          <w:szCs w:val="32"/>
        </w:rPr>
      </w:pPr>
      <w:r>
        <w:rPr>
          <w:rFonts w:hint="eastAsia"/>
          <w:snapToGrid/>
          <w:kern w:val="2"/>
          <w:szCs w:val="32"/>
        </w:rPr>
        <w:t>金坛区属北亚热带季风性湿润气候，具有四季分明、气候温和、雨量充沛、日照充足、无霜期长等特点。年平均气温约15.3℃，最高气温多出现在7～8月，最低气温一般出现在1～2月。多年平均无霜期226天，年平均湿度78%，多年平均日照时数为2033h，日照率46%。常年主导风向为东南风，多年平均风速3.3m/s，最大风速18m/s。年降雨量主要集中在5～9月份，约占全年降水量的60%左右。</w:t>
      </w:r>
      <w:r>
        <w:rPr>
          <w:snapToGrid/>
          <w:kern w:val="2"/>
          <w:szCs w:val="32"/>
        </w:rPr>
        <w:t>多年平均降雨量1134.4mm（1956～2021年），年最大降雨量2251.9mm（2016年），年最小降雨量556.8mm(1978年），最大一日雨量274.6mm（2015年）。</w:t>
      </w:r>
    </w:p>
    <w:p>
      <w:pPr>
        <w:overflowPunct w:val="0"/>
        <w:topLinePunct/>
        <w:autoSpaceDE/>
        <w:autoSpaceDN/>
        <w:adjustRightInd w:val="0"/>
        <w:spacing w:line="560" w:lineRule="exact"/>
        <w:ind w:firstLine="641"/>
        <w:outlineLvl w:val="2"/>
        <w:rPr>
          <w:bCs/>
          <w:snapToGrid/>
          <w:kern w:val="2"/>
          <w:szCs w:val="32"/>
        </w:rPr>
      </w:pPr>
      <w:bookmarkStart w:id="13" w:name="_Toc135823097"/>
      <w:r>
        <w:rPr>
          <w:bCs/>
          <w:snapToGrid/>
          <w:kern w:val="2"/>
          <w:szCs w:val="32"/>
        </w:rPr>
        <w:t xml:space="preserve">2.1.3 </w:t>
      </w:r>
      <w:r>
        <w:rPr>
          <w:snapToGrid/>
          <w:kern w:val="2"/>
          <w:szCs w:val="32"/>
        </w:rPr>
        <w:t>水系</w:t>
      </w:r>
      <w:bookmarkEnd w:id="13"/>
    </w:p>
    <w:p>
      <w:pPr>
        <w:autoSpaceDE/>
        <w:autoSpaceDN/>
        <w:adjustRightInd w:val="0"/>
        <w:spacing w:line="560" w:lineRule="exact"/>
        <w:ind w:firstLine="640" w:firstLineChars="200"/>
        <w:rPr>
          <w:snapToGrid/>
          <w:kern w:val="2"/>
          <w:szCs w:val="32"/>
        </w:rPr>
      </w:pPr>
      <w:r>
        <w:rPr>
          <w:snapToGrid/>
          <w:kern w:val="2"/>
          <w:szCs w:val="32"/>
        </w:rPr>
        <w:t>金坛区河湖水系属长江下游太湖流域的洮滆水系，是太湖上游来水的重要组成部分。金坛区河流纵横密布，湖塘密布，被列入江苏省骨干河道名录的河道有新孟河（含北干河）、丹金溧漕河、通济河、中干河、简渎河、尧塘河、湟里河、薛埠河、香草河、鹤溪河等10 条，总长度123.06km；市县级河道（不包含省骨干河道）23 条，总长度136.96km。境内主要湖荡有长荡湖、钱资湖等，西部丘陵山区在册水库25 座、塘坝一千多处。</w:t>
      </w:r>
    </w:p>
    <w:p>
      <w:pPr>
        <w:autoSpaceDE/>
        <w:autoSpaceDN/>
        <w:snapToGrid/>
        <w:spacing w:line="560" w:lineRule="exact"/>
        <w:ind w:firstLine="640" w:firstLineChars="200"/>
        <w:outlineLvl w:val="1"/>
        <w:rPr>
          <w:bCs/>
          <w:snapToGrid/>
          <w:kern w:val="2"/>
          <w:szCs w:val="32"/>
        </w:rPr>
      </w:pPr>
      <w:bookmarkStart w:id="14" w:name="_Toc135823098"/>
      <w:r>
        <w:rPr>
          <w:bCs/>
          <w:snapToGrid/>
          <w:kern w:val="2"/>
          <w:szCs w:val="32"/>
        </w:rPr>
        <w:t xml:space="preserve">2.2 </w:t>
      </w:r>
      <w:r>
        <w:rPr>
          <w:rFonts w:ascii="楷体" w:hAnsi="楷体" w:eastAsia="楷体"/>
          <w:bCs/>
          <w:snapToGrid/>
          <w:kern w:val="2"/>
          <w:szCs w:val="32"/>
        </w:rPr>
        <w:t>台风灾害成因</w:t>
      </w:r>
      <w:bookmarkEnd w:id="14"/>
    </w:p>
    <w:p>
      <w:pPr>
        <w:autoSpaceDE/>
        <w:autoSpaceDN/>
        <w:adjustRightInd w:val="0"/>
        <w:spacing w:line="560" w:lineRule="exact"/>
        <w:ind w:firstLine="640" w:firstLineChars="200"/>
        <w:rPr>
          <w:snapToGrid/>
          <w:kern w:val="2"/>
          <w:szCs w:val="32"/>
        </w:rPr>
      </w:pPr>
      <w:r>
        <w:rPr>
          <w:rFonts w:hint="eastAsia"/>
          <w:snapToGrid/>
          <w:kern w:val="2"/>
          <w:szCs w:val="32"/>
        </w:rPr>
        <w:t>台风是形成于热带或副热带26℃以上广阔海面上的热带气旋，其风速大，并伴有短期强降雨，登陆后，往往给经过地区带来狂风暴雨天气，造成自然灾害。金坛处于内陆，主要受台风登陆后的强降雨、大风灾害的影响。台风雨是金坛主要降雨类型之一</w:t>
      </w:r>
      <w:r>
        <w:rPr>
          <w:snapToGrid/>
          <w:kern w:val="2"/>
          <w:szCs w:val="32"/>
        </w:rPr>
        <w:t>，其特点是历时短、范围小、雨量集中、强度大，洪水造成的灾害往往是局部性的，历时较短、影响范围较小，如 1962年</w:t>
      </w:r>
      <w:r>
        <w:rPr>
          <w:rFonts w:hint="eastAsia"/>
          <w:snapToGrid/>
          <w:kern w:val="2"/>
          <w:szCs w:val="32"/>
        </w:rPr>
        <w:t>、2021年</w:t>
      </w:r>
      <w:r>
        <w:rPr>
          <w:snapToGrid/>
          <w:kern w:val="2"/>
          <w:szCs w:val="32"/>
        </w:rPr>
        <w:t>。</w:t>
      </w:r>
    </w:p>
    <w:p>
      <w:pPr>
        <w:autoSpaceDE/>
        <w:autoSpaceDN/>
        <w:snapToGrid/>
        <w:spacing w:line="560" w:lineRule="exact"/>
        <w:ind w:firstLine="640" w:firstLineChars="200"/>
        <w:outlineLvl w:val="1"/>
        <w:rPr>
          <w:b/>
          <w:bCs/>
          <w:snapToGrid/>
          <w:kern w:val="2"/>
          <w:szCs w:val="32"/>
        </w:rPr>
      </w:pPr>
      <w:bookmarkStart w:id="15" w:name="_Toc135823099"/>
      <w:r>
        <w:rPr>
          <w:bCs/>
          <w:snapToGrid/>
          <w:kern w:val="2"/>
          <w:szCs w:val="32"/>
        </w:rPr>
        <w:t xml:space="preserve">2.3 </w:t>
      </w:r>
      <w:r>
        <w:rPr>
          <w:rFonts w:ascii="楷体" w:hAnsi="楷体" w:eastAsia="楷体"/>
          <w:bCs/>
          <w:snapToGrid/>
          <w:kern w:val="2"/>
          <w:szCs w:val="32"/>
        </w:rPr>
        <w:t>防御现状及重点</w:t>
      </w:r>
      <w:bookmarkEnd w:id="15"/>
    </w:p>
    <w:p>
      <w:pPr>
        <w:overflowPunct w:val="0"/>
        <w:topLinePunct/>
        <w:autoSpaceDE/>
        <w:autoSpaceDN/>
        <w:adjustRightInd w:val="0"/>
        <w:spacing w:line="560" w:lineRule="exact"/>
        <w:ind w:left="160" w:leftChars="50" w:firstLine="640" w:firstLineChars="200"/>
        <w:rPr>
          <w:snapToGrid/>
          <w:kern w:val="2"/>
          <w:szCs w:val="32"/>
        </w:rPr>
      </w:pPr>
      <w:r>
        <w:rPr>
          <w:snapToGrid/>
          <w:kern w:val="2"/>
          <w:szCs w:val="32"/>
        </w:rPr>
        <w:t>（1）境内丹金溧漕河、通济河、薛埠河、简渎河等重点河道堤防、涵闸及圩区堤防、涵闸的安全；</w:t>
      </w:r>
    </w:p>
    <w:p>
      <w:pPr>
        <w:overflowPunct w:val="0"/>
        <w:topLinePunct/>
        <w:autoSpaceDE/>
        <w:autoSpaceDN/>
        <w:adjustRightInd w:val="0"/>
        <w:spacing w:line="560" w:lineRule="exact"/>
        <w:ind w:left="160" w:leftChars="50" w:firstLine="640" w:firstLineChars="200"/>
        <w:rPr>
          <w:snapToGrid/>
          <w:kern w:val="2"/>
          <w:szCs w:val="32"/>
        </w:rPr>
      </w:pPr>
      <w:r>
        <w:rPr>
          <w:snapToGrid/>
          <w:kern w:val="2"/>
          <w:szCs w:val="32"/>
        </w:rPr>
        <w:t>（2）船舶、港口、水上水下作业人员和施工设施设备的安全；</w:t>
      </w:r>
    </w:p>
    <w:p>
      <w:pPr>
        <w:overflowPunct w:val="0"/>
        <w:topLinePunct/>
        <w:autoSpaceDE/>
        <w:autoSpaceDN/>
        <w:adjustRightInd w:val="0"/>
        <w:spacing w:line="560" w:lineRule="exact"/>
        <w:ind w:left="160" w:leftChars="50" w:firstLine="640" w:firstLineChars="200"/>
        <w:rPr>
          <w:snapToGrid/>
          <w:kern w:val="2"/>
          <w:szCs w:val="32"/>
        </w:rPr>
      </w:pPr>
      <w:r>
        <w:rPr>
          <w:snapToGrid/>
          <w:kern w:val="2"/>
          <w:szCs w:val="32"/>
        </w:rPr>
        <w:t>（3）城乡危旧房屋、建筑工地、户外广告及高空构筑物等的安全，市政、供电、交通、通信等重要设施的安全；农业大棚的安全；</w:t>
      </w:r>
    </w:p>
    <w:p>
      <w:pPr>
        <w:overflowPunct w:val="0"/>
        <w:topLinePunct/>
        <w:autoSpaceDE/>
        <w:autoSpaceDN/>
        <w:adjustRightInd w:val="0"/>
        <w:spacing w:line="560" w:lineRule="exact"/>
        <w:ind w:left="160" w:leftChars="50" w:firstLine="640" w:firstLineChars="200"/>
        <w:rPr>
          <w:snapToGrid/>
          <w:kern w:val="2"/>
          <w:szCs w:val="32"/>
        </w:rPr>
      </w:pPr>
      <w:r>
        <w:rPr>
          <w:snapToGrid/>
          <w:kern w:val="2"/>
          <w:szCs w:val="32"/>
        </w:rPr>
        <w:t>（4）西部丘陵山区的安全，防止台风暴雨诱发地质灾害及其带来的次生灾害；</w:t>
      </w:r>
    </w:p>
    <w:p>
      <w:pPr>
        <w:overflowPunct w:val="0"/>
        <w:topLinePunct/>
        <w:autoSpaceDE/>
        <w:autoSpaceDN/>
        <w:adjustRightInd w:val="0"/>
        <w:spacing w:line="560" w:lineRule="exact"/>
        <w:ind w:left="160" w:leftChars="50" w:firstLine="640" w:firstLineChars="200"/>
        <w:rPr>
          <w:snapToGrid/>
          <w:kern w:val="2"/>
          <w:szCs w:val="32"/>
        </w:rPr>
      </w:pPr>
      <w:r>
        <w:rPr>
          <w:snapToGrid/>
          <w:kern w:val="2"/>
          <w:szCs w:val="32"/>
        </w:rPr>
        <w:t>（5）低洼地区、地下空间、排水管网、排涝泵站等设施的安全；</w:t>
      </w:r>
    </w:p>
    <w:p>
      <w:pPr>
        <w:overflowPunct w:val="0"/>
        <w:topLinePunct/>
        <w:autoSpaceDE/>
        <w:autoSpaceDN/>
        <w:adjustRightInd w:val="0"/>
        <w:spacing w:line="560" w:lineRule="exact"/>
        <w:ind w:left="160" w:leftChars="50" w:firstLine="640" w:firstLineChars="200"/>
        <w:rPr>
          <w:snapToGrid/>
          <w:kern w:val="2"/>
          <w:szCs w:val="32"/>
        </w:rPr>
      </w:pPr>
      <w:r>
        <w:rPr>
          <w:snapToGrid/>
          <w:kern w:val="2"/>
          <w:szCs w:val="32"/>
        </w:rPr>
        <w:t>（6）其他危险地区群众的安全。</w:t>
      </w:r>
    </w:p>
    <w:p>
      <w:pPr>
        <w:autoSpaceDE/>
        <w:autoSpaceDN/>
        <w:adjustRightInd w:val="0"/>
        <w:spacing w:line="560" w:lineRule="exact"/>
        <w:ind w:firstLine="640" w:firstLineChars="200"/>
        <w:outlineLvl w:val="0"/>
        <w:rPr>
          <w:rFonts w:eastAsia="黑体"/>
          <w:snapToGrid/>
          <w:kern w:val="2"/>
          <w:szCs w:val="32"/>
        </w:rPr>
      </w:pPr>
      <w:bookmarkStart w:id="16" w:name="_Toc135823100"/>
      <w:r>
        <w:rPr>
          <w:rFonts w:eastAsia="黑体"/>
          <w:snapToGrid/>
          <w:kern w:val="2"/>
          <w:szCs w:val="32"/>
        </w:rPr>
        <w:t>3 组织体系及职责</w:t>
      </w:r>
      <w:bookmarkEnd w:id="16"/>
    </w:p>
    <w:p>
      <w:pPr>
        <w:autoSpaceDE/>
        <w:autoSpaceDN/>
        <w:snapToGrid/>
        <w:spacing w:line="560" w:lineRule="exact"/>
        <w:ind w:firstLine="640" w:firstLineChars="200"/>
        <w:outlineLvl w:val="1"/>
        <w:rPr>
          <w:b/>
          <w:bCs/>
          <w:snapToGrid/>
          <w:kern w:val="2"/>
          <w:szCs w:val="32"/>
        </w:rPr>
      </w:pPr>
      <w:bookmarkStart w:id="17" w:name="_Toc135823101"/>
      <w:r>
        <w:rPr>
          <w:bCs/>
          <w:snapToGrid/>
          <w:kern w:val="2"/>
          <w:szCs w:val="32"/>
        </w:rPr>
        <w:t xml:space="preserve">3.1 </w:t>
      </w:r>
      <w:r>
        <w:rPr>
          <w:rFonts w:ascii="楷体" w:hAnsi="楷体" w:eastAsia="楷体"/>
          <w:bCs/>
          <w:snapToGrid/>
          <w:kern w:val="2"/>
          <w:szCs w:val="32"/>
        </w:rPr>
        <w:t>指挥机构</w:t>
      </w:r>
      <w:r>
        <w:rPr>
          <w:rFonts w:hint="eastAsia" w:ascii="楷体" w:hAnsi="楷体" w:eastAsia="楷体"/>
          <w:bCs/>
          <w:snapToGrid/>
          <w:kern w:val="2"/>
          <w:szCs w:val="32"/>
        </w:rPr>
        <w:t>及主要职责</w:t>
      </w:r>
      <w:bookmarkEnd w:id="17"/>
    </w:p>
    <w:p>
      <w:pPr>
        <w:autoSpaceDE/>
        <w:autoSpaceDN/>
        <w:adjustRightInd w:val="0"/>
        <w:spacing w:line="560" w:lineRule="exact"/>
        <w:ind w:firstLine="640" w:firstLineChars="200"/>
        <w:rPr>
          <w:snapToGrid/>
          <w:kern w:val="2"/>
          <w:szCs w:val="32"/>
        </w:rPr>
      </w:pPr>
      <w:r>
        <w:rPr>
          <w:snapToGrid/>
          <w:kern w:val="2"/>
          <w:szCs w:val="32"/>
        </w:rPr>
        <w:t>区防御台风工作指挥机构为常州市金坛区防汛抗旱指挥部（以下简称区防指）。</w:t>
      </w:r>
    </w:p>
    <w:p>
      <w:pPr>
        <w:autoSpaceDE/>
        <w:autoSpaceDN/>
        <w:adjustRightInd w:val="0"/>
        <w:spacing w:line="560" w:lineRule="exact"/>
        <w:ind w:firstLine="640" w:firstLineChars="200"/>
        <w:rPr>
          <w:snapToGrid/>
          <w:kern w:val="2"/>
          <w:szCs w:val="32"/>
        </w:rPr>
      </w:pPr>
      <w:r>
        <w:rPr>
          <w:snapToGrid/>
          <w:kern w:val="2"/>
          <w:szCs w:val="32"/>
        </w:rPr>
        <w:t>各镇（街道）设立防汛抗旱领导机构，负责辖区内的防御台风应急工作；其它有防御台风任务的单位根据需要设立防御台风工作机构，负责本单位的防御台风应急工作，并服从区防指的统一指挥。</w:t>
      </w:r>
    </w:p>
    <w:p>
      <w:pPr>
        <w:overflowPunct w:val="0"/>
        <w:topLinePunct/>
        <w:autoSpaceDE/>
        <w:autoSpaceDN/>
        <w:adjustRightInd w:val="0"/>
        <w:spacing w:line="560" w:lineRule="exact"/>
        <w:ind w:firstLine="641"/>
        <w:outlineLvl w:val="2"/>
        <w:rPr>
          <w:bCs/>
          <w:snapToGrid/>
          <w:kern w:val="2"/>
          <w:szCs w:val="32"/>
        </w:rPr>
      </w:pPr>
      <w:bookmarkStart w:id="18" w:name="_Toc135823102"/>
      <w:r>
        <w:rPr>
          <w:bCs/>
          <w:snapToGrid/>
          <w:kern w:val="2"/>
          <w:szCs w:val="32"/>
        </w:rPr>
        <w:t xml:space="preserve">3.1.1 </w:t>
      </w:r>
      <w:r>
        <w:rPr>
          <w:snapToGrid/>
          <w:kern w:val="2"/>
          <w:szCs w:val="32"/>
        </w:rPr>
        <w:t>区防指组成人员</w:t>
      </w:r>
      <w:bookmarkEnd w:id="18"/>
    </w:p>
    <w:p>
      <w:pPr>
        <w:autoSpaceDE/>
        <w:autoSpaceDN/>
        <w:adjustRightInd w:val="0"/>
        <w:spacing w:line="560" w:lineRule="exact"/>
        <w:ind w:firstLine="640" w:firstLineChars="200"/>
        <w:rPr>
          <w:snapToGrid/>
          <w:kern w:val="2"/>
          <w:szCs w:val="32"/>
        </w:rPr>
      </w:pPr>
      <w:r>
        <w:rPr>
          <w:rFonts w:hint="eastAsia"/>
          <w:snapToGrid/>
          <w:kern w:val="2"/>
          <w:szCs w:val="32"/>
        </w:rPr>
        <w:t>区政府主要领导担任指挥，区政府常务副区长担任常务副指挥，区政府分管领导担任副指挥，</w:t>
      </w:r>
      <w:r>
        <w:rPr>
          <w:snapToGrid/>
          <w:kern w:val="2"/>
          <w:szCs w:val="32"/>
        </w:rPr>
        <w:t>区人武部、区委宣传部、区发展和改革局（区粮食和物资储备局）、区教育局、区工业和信息化局、区民政局、区财政局、区人力资源和社会保障局、区自然资源和规划局、区住房和城乡建设局、区城市管理局、区交通运输局、区水利局、区农业农村局、区商务局、区文体广电和旅游局、区卫生和健康局、区应急管理局、金坛公安分局、区供销合作总社、金坛生态环境局、金坛供电分公司、区气象局、区红十字会、区消防救援大队、金坛电信分公司、金坛移动分公司、金坛联通分公司及金坛水文监测中心等单位</w:t>
      </w:r>
      <w:r>
        <w:rPr>
          <w:rFonts w:hint="eastAsia"/>
          <w:snapToGrid/>
          <w:kern w:val="2"/>
          <w:szCs w:val="32"/>
        </w:rPr>
        <w:t>组成</w:t>
      </w:r>
      <w:r>
        <w:rPr>
          <w:snapToGrid/>
          <w:kern w:val="2"/>
          <w:szCs w:val="32"/>
        </w:rPr>
        <w:t>。</w:t>
      </w:r>
      <w:r>
        <w:rPr>
          <w:rFonts w:hint="eastAsia"/>
          <w:snapToGrid/>
          <w:kern w:val="2"/>
          <w:szCs w:val="32"/>
        </w:rPr>
        <w:t>区防指下设办公室，办公室设在区水利局，区水利局主要负责同志兼任办公室主任。</w:t>
      </w:r>
    </w:p>
    <w:p>
      <w:pPr>
        <w:overflowPunct w:val="0"/>
        <w:topLinePunct/>
        <w:autoSpaceDE/>
        <w:autoSpaceDN/>
        <w:adjustRightInd w:val="0"/>
        <w:spacing w:line="560" w:lineRule="exact"/>
        <w:ind w:firstLine="641"/>
        <w:outlineLvl w:val="2"/>
        <w:rPr>
          <w:bCs/>
          <w:snapToGrid/>
          <w:kern w:val="2"/>
          <w:szCs w:val="32"/>
        </w:rPr>
      </w:pPr>
      <w:bookmarkStart w:id="19" w:name="_Toc135823103"/>
      <w:r>
        <w:rPr>
          <w:bCs/>
          <w:snapToGrid/>
          <w:kern w:val="2"/>
          <w:szCs w:val="32"/>
        </w:rPr>
        <w:t>3.</w:t>
      </w:r>
      <w:r>
        <w:rPr>
          <w:rFonts w:hint="eastAsia"/>
          <w:bCs/>
          <w:snapToGrid/>
          <w:kern w:val="2"/>
          <w:szCs w:val="32"/>
        </w:rPr>
        <w:t>1</w:t>
      </w:r>
      <w:r>
        <w:rPr>
          <w:bCs/>
          <w:snapToGrid/>
          <w:kern w:val="2"/>
          <w:szCs w:val="32"/>
        </w:rPr>
        <w:t>.</w:t>
      </w:r>
      <w:r>
        <w:rPr>
          <w:rFonts w:hint="eastAsia"/>
          <w:bCs/>
          <w:snapToGrid/>
          <w:kern w:val="2"/>
          <w:szCs w:val="32"/>
        </w:rPr>
        <w:t xml:space="preserve">2 </w:t>
      </w:r>
      <w:r>
        <w:rPr>
          <w:snapToGrid/>
          <w:kern w:val="2"/>
          <w:szCs w:val="32"/>
        </w:rPr>
        <w:t>指挥机构职责</w:t>
      </w:r>
      <w:bookmarkEnd w:id="19"/>
    </w:p>
    <w:p>
      <w:pPr>
        <w:autoSpaceDE/>
        <w:autoSpaceDN/>
        <w:adjustRightInd w:val="0"/>
        <w:spacing w:line="560" w:lineRule="exact"/>
        <w:ind w:firstLine="640" w:firstLineChars="200"/>
        <w:rPr>
          <w:snapToGrid/>
          <w:kern w:val="2"/>
          <w:szCs w:val="32"/>
        </w:rPr>
      </w:pPr>
      <w:r>
        <w:rPr>
          <w:snapToGrid/>
          <w:kern w:val="2"/>
          <w:szCs w:val="32"/>
        </w:rPr>
        <w:t>1.区防指负责组织领导全区防御台风工作。</w:t>
      </w:r>
    </w:p>
    <w:p>
      <w:pPr>
        <w:autoSpaceDE/>
        <w:autoSpaceDN/>
        <w:adjustRightInd w:val="0"/>
        <w:spacing w:line="560" w:lineRule="exact"/>
        <w:ind w:firstLine="640" w:firstLineChars="200"/>
        <w:rPr>
          <w:snapToGrid/>
          <w:kern w:val="2"/>
          <w:szCs w:val="32"/>
        </w:rPr>
      </w:pPr>
      <w:r>
        <w:rPr>
          <w:snapToGrid/>
          <w:kern w:val="2"/>
          <w:szCs w:val="32"/>
        </w:rPr>
        <w:t>2.组织制定区防御台风的政策、规程和工作制度。</w:t>
      </w:r>
    </w:p>
    <w:p>
      <w:pPr>
        <w:autoSpaceDE/>
        <w:autoSpaceDN/>
        <w:adjustRightInd w:val="0"/>
        <w:spacing w:line="560" w:lineRule="exact"/>
        <w:ind w:firstLine="640" w:firstLineChars="200"/>
        <w:rPr>
          <w:snapToGrid/>
          <w:kern w:val="2"/>
          <w:szCs w:val="32"/>
        </w:rPr>
      </w:pPr>
      <w:r>
        <w:rPr>
          <w:snapToGrid/>
          <w:kern w:val="2"/>
          <w:szCs w:val="32"/>
        </w:rPr>
        <w:t>3.及时部署防御台风的各项准备工作，掌握全区防御台风动态，决定启动、变更和终止防御台风应急响应。</w:t>
      </w:r>
    </w:p>
    <w:p>
      <w:pPr>
        <w:autoSpaceDE/>
        <w:autoSpaceDN/>
        <w:adjustRightInd w:val="0"/>
        <w:spacing w:line="560" w:lineRule="exact"/>
        <w:ind w:firstLine="640" w:firstLineChars="200"/>
        <w:rPr>
          <w:snapToGrid/>
          <w:kern w:val="2"/>
          <w:szCs w:val="32"/>
        </w:rPr>
      </w:pPr>
      <w:r>
        <w:rPr>
          <w:snapToGrid/>
          <w:kern w:val="2"/>
          <w:szCs w:val="32"/>
        </w:rPr>
        <w:t>4.下达应急抢险指令，动员社会力量参与防御台风抢险救灾工作。</w:t>
      </w:r>
    </w:p>
    <w:p>
      <w:pPr>
        <w:autoSpaceDE/>
        <w:autoSpaceDN/>
        <w:adjustRightInd w:val="0"/>
        <w:spacing w:line="560" w:lineRule="exact"/>
        <w:ind w:firstLine="640" w:firstLineChars="200"/>
        <w:rPr>
          <w:snapToGrid/>
          <w:kern w:val="2"/>
          <w:szCs w:val="32"/>
        </w:rPr>
      </w:pPr>
      <w:r>
        <w:rPr>
          <w:snapToGrid/>
          <w:kern w:val="2"/>
          <w:szCs w:val="32"/>
        </w:rPr>
        <w:t>5.组织实施防御台风抢险救灾工作措施，开展灾后处置，做好有关协调工作。</w:t>
      </w:r>
    </w:p>
    <w:p>
      <w:pPr>
        <w:overflowPunct w:val="0"/>
        <w:topLinePunct/>
        <w:autoSpaceDE/>
        <w:autoSpaceDN/>
        <w:adjustRightInd w:val="0"/>
        <w:spacing w:line="560" w:lineRule="exact"/>
        <w:ind w:firstLine="641"/>
        <w:outlineLvl w:val="2"/>
        <w:rPr>
          <w:snapToGrid/>
          <w:kern w:val="2"/>
          <w:szCs w:val="32"/>
        </w:rPr>
      </w:pPr>
      <w:bookmarkStart w:id="20" w:name="_Toc135823104"/>
      <w:r>
        <w:rPr>
          <w:bCs/>
          <w:snapToGrid/>
          <w:kern w:val="2"/>
          <w:szCs w:val="32"/>
        </w:rPr>
        <w:t>3.</w:t>
      </w:r>
      <w:r>
        <w:rPr>
          <w:rFonts w:hint="eastAsia"/>
          <w:bCs/>
          <w:snapToGrid/>
          <w:kern w:val="2"/>
          <w:szCs w:val="32"/>
        </w:rPr>
        <w:t>1</w:t>
      </w:r>
      <w:r>
        <w:rPr>
          <w:bCs/>
          <w:snapToGrid/>
          <w:kern w:val="2"/>
          <w:szCs w:val="32"/>
        </w:rPr>
        <w:t>.</w:t>
      </w:r>
      <w:r>
        <w:rPr>
          <w:rFonts w:hint="eastAsia"/>
          <w:bCs/>
          <w:snapToGrid/>
          <w:kern w:val="2"/>
          <w:szCs w:val="32"/>
        </w:rPr>
        <w:t xml:space="preserve">3 </w:t>
      </w:r>
      <w:r>
        <w:rPr>
          <w:snapToGrid/>
          <w:kern w:val="2"/>
          <w:szCs w:val="32"/>
        </w:rPr>
        <w:t>成员单位职责</w:t>
      </w:r>
      <w:bookmarkEnd w:id="20"/>
      <w:bookmarkStart w:id="21" w:name="_Hlk40823054"/>
    </w:p>
    <w:p>
      <w:pPr>
        <w:autoSpaceDE/>
        <w:autoSpaceDN/>
        <w:adjustRightInd w:val="0"/>
        <w:spacing w:line="560" w:lineRule="exact"/>
        <w:ind w:firstLine="640" w:firstLineChars="200"/>
        <w:rPr>
          <w:snapToGrid/>
          <w:kern w:val="2"/>
          <w:szCs w:val="32"/>
        </w:rPr>
      </w:pPr>
      <w:r>
        <w:rPr>
          <w:snapToGrid/>
          <w:kern w:val="2"/>
          <w:szCs w:val="32"/>
        </w:rPr>
        <w:t>区人武部：协调部队参与抢险救灾行动，负责组织民兵和预备役部队支援地方防御台风抢险救灾，协助地方政府撤退、转移、安置受灾群众。</w:t>
      </w:r>
    </w:p>
    <w:bookmarkEnd w:id="21"/>
    <w:p>
      <w:pPr>
        <w:autoSpaceDE/>
        <w:autoSpaceDN/>
        <w:adjustRightInd w:val="0"/>
        <w:spacing w:line="560" w:lineRule="exact"/>
        <w:ind w:firstLine="640" w:firstLineChars="200"/>
        <w:rPr>
          <w:snapToGrid/>
          <w:kern w:val="2"/>
          <w:szCs w:val="32"/>
        </w:rPr>
      </w:pPr>
      <w:r>
        <w:rPr>
          <w:snapToGrid/>
          <w:kern w:val="2"/>
          <w:szCs w:val="32"/>
        </w:rPr>
        <w:t>区委宣传部：负责把握全区防御台风宣传工作导向，组织、协调指导新闻媒体做好防御台风新闻报道工作；加强舆情收集、分析，正确引导舆论；协助有关部门做好预警信息的公众发布。</w:t>
      </w:r>
    </w:p>
    <w:p>
      <w:pPr>
        <w:autoSpaceDE/>
        <w:autoSpaceDN/>
        <w:adjustRightInd w:val="0"/>
        <w:spacing w:line="560" w:lineRule="exact"/>
        <w:ind w:firstLine="640" w:firstLineChars="200"/>
        <w:rPr>
          <w:snapToGrid/>
          <w:kern w:val="2"/>
          <w:szCs w:val="32"/>
        </w:rPr>
      </w:pPr>
      <w:r>
        <w:rPr>
          <w:snapToGrid/>
          <w:kern w:val="2"/>
          <w:szCs w:val="32"/>
        </w:rPr>
        <w:t>区发展和改革局（粮食和物资储备局）：负责在区政府投资计划中安排防御台风工程基础设施建设项目，协调防御台风工程建设、除险加固、水毁修复等项目建设；负责防御台风时所需电力的供应和调度；根据区级救灾物资储备规划、品种目录和标准，落实物资储备计划；负责区级救灾物资的收储、轮换和日常管理，按程序组织调出；负责做好粮食与相关物资储备企业的防御台风抢险救灾工作，必要时负责粮食的应急供应。</w:t>
      </w:r>
    </w:p>
    <w:p>
      <w:pPr>
        <w:autoSpaceDE/>
        <w:autoSpaceDN/>
        <w:adjustRightInd w:val="0"/>
        <w:spacing w:line="560" w:lineRule="exact"/>
        <w:ind w:firstLine="640" w:firstLineChars="200"/>
        <w:rPr>
          <w:snapToGrid/>
          <w:kern w:val="2"/>
          <w:szCs w:val="32"/>
        </w:rPr>
      </w:pPr>
      <w:r>
        <w:rPr>
          <w:snapToGrid/>
          <w:kern w:val="2"/>
          <w:szCs w:val="32"/>
        </w:rPr>
        <w:t>区教育局：负责全区教育系统防御台风安全，组织、指导、监督所辖学校及校外培训机构等做好防御台风安全工作；做好所辖学校危、漏校舍的维修和加固及排水设施管理、维护工作；负责做好中、高考考点的防御台风安全工作；组织在校师生和校外培训机构进行防御台风知识的教育宣传工作；及时发布学生转移、学校停课等通知。</w:t>
      </w:r>
    </w:p>
    <w:p>
      <w:pPr>
        <w:autoSpaceDE/>
        <w:autoSpaceDN/>
        <w:adjustRightInd w:val="0"/>
        <w:spacing w:line="560" w:lineRule="exact"/>
        <w:ind w:firstLine="640" w:firstLineChars="200"/>
        <w:rPr>
          <w:snapToGrid/>
          <w:kern w:val="2"/>
          <w:szCs w:val="32"/>
        </w:rPr>
      </w:pPr>
      <w:r>
        <w:rPr>
          <w:snapToGrid/>
          <w:kern w:val="2"/>
          <w:szCs w:val="32"/>
        </w:rPr>
        <w:t>区工业和信息化局：负责有关防御台风抢险抗灾所需物资器材的供应、调度和保障工作；协调保障防御台风重要业务无线电频率正常使用，在需要时积极配合上级部门调用应急无线电频率；组织、协调通信运营企业做好应急救灾通信保障工作；负责有关防御台风信息化技术指导。</w:t>
      </w:r>
    </w:p>
    <w:p>
      <w:pPr>
        <w:autoSpaceDE/>
        <w:autoSpaceDN/>
        <w:adjustRightInd w:val="0"/>
        <w:spacing w:line="560" w:lineRule="exact"/>
        <w:ind w:firstLine="640" w:firstLineChars="200"/>
        <w:rPr>
          <w:snapToGrid/>
          <w:kern w:val="2"/>
          <w:szCs w:val="32"/>
        </w:rPr>
      </w:pPr>
      <w:r>
        <w:rPr>
          <w:snapToGrid/>
          <w:kern w:val="2"/>
          <w:szCs w:val="32"/>
        </w:rPr>
        <w:t>区民政局：</w:t>
      </w:r>
      <w:r>
        <w:rPr>
          <w:rFonts w:hint="eastAsia"/>
          <w:snapToGrid/>
          <w:szCs w:val="32"/>
        </w:rPr>
        <w:t>负责特殊人员、特困人员捐助工作</w:t>
      </w:r>
      <w:r>
        <w:rPr>
          <w:snapToGrid/>
          <w:kern w:val="2"/>
          <w:szCs w:val="32"/>
        </w:rPr>
        <w:t>；组织指导社会救助工作。</w:t>
      </w:r>
    </w:p>
    <w:p>
      <w:pPr>
        <w:autoSpaceDE/>
        <w:autoSpaceDN/>
        <w:adjustRightInd w:val="0"/>
        <w:spacing w:line="560" w:lineRule="exact"/>
        <w:ind w:firstLine="640" w:firstLineChars="200"/>
        <w:rPr>
          <w:snapToGrid/>
          <w:kern w:val="2"/>
          <w:szCs w:val="32"/>
        </w:rPr>
      </w:pPr>
      <w:r>
        <w:rPr>
          <w:snapToGrid/>
          <w:kern w:val="2"/>
          <w:szCs w:val="32"/>
        </w:rPr>
        <w:t>区财政局：负责安排区级防御台风应急处置</w:t>
      </w:r>
      <w:r>
        <w:rPr>
          <w:rFonts w:hint="eastAsia"/>
          <w:snapToGrid/>
          <w:kern w:val="2"/>
          <w:szCs w:val="32"/>
        </w:rPr>
        <w:t>相关经费</w:t>
      </w:r>
      <w:r>
        <w:rPr>
          <w:snapToGrid/>
          <w:kern w:val="2"/>
          <w:szCs w:val="32"/>
        </w:rPr>
        <w:t>；管理和监督防御台风资金使用。</w:t>
      </w:r>
    </w:p>
    <w:p>
      <w:pPr>
        <w:autoSpaceDE/>
        <w:autoSpaceDN/>
        <w:adjustRightInd w:val="0"/>
        <w:spacing w:line="560" w:lineRule="exact"/>
        <w:ind w:firstLine="640" w:firstLineChars="200"/>
        <w:rPr>
          <w:snapToGrid/>
          <w:kern w:val="2"/>
          <w:szCs w:val="32"/>
        </w:rPr>
      </w:pPr>
      <w:r>
        <w:rPr>
          <w:snapToGrid/>
          <w:kern w:val="2"/>
          <w:szCs w:val="32"/>
        </w:rPr>
        <w:t>区人力资源和社会保障局：做好灾后救助及灾民就业工作，并配合做好防御台风、防灾减灾的表彰奖励和惩戒等工作。</w:t>
      </w:r>
    </w:p>
    <w:p>
      <w:pPr>
        <w:autoSpaceDE/>
        <w:autoSpaceDN/>
        <w:adjustRightInd w:val="0"/>
        <w:spacing w:line="560" w:lineRule="exact"/>
        <w:ind w:firstLine="640" w:firstLineChars="200"/>
        <w:rPr>
          <w:snapToGrid/>
          <w:kern w:val="2"/>
          <w:szCs w:val="32"/>
        </w:rPr>
      </w:pPr>
      <w:r>
        <w:rPr>
          <w:snapToGrid/>
          <w:kern w:val="2"/>
          <w:szCs w:val="32"/>
        </w:rPr>
        <w:t>区自然资源和规划局：负责落实防御台风工程建设土地计划，及时办理有关用地和规划手续；负责指导城市排水防涝设施的规划建设和安全管理；负责组织指导协调和监督因台风引发的滑坡、崩塌、泥石流等地质灾害防治工作；完善地质灾害群测群防体系，开展地质灾害监测、预警、预报，</w:t>
      </w:r>
      <w:r>
        <w:rPr>
          <w:snapToGrid/>
          <w:szCs w:val="32"/>
        </w:rPr>
        <w:t>及时向社会发布地质灾害气象风险预警</w:t>
      </w:r>
      <w:r>
        <w:rPr>
          <w:snapToGrid/>
          <w:kern w:val="2"/>
          <w:szCs w:val="32"/>
        </w:rPr>
        <w:t>；承担地质灾害应急救援的技术支撑工作；负责林业遭受台风灾害的防灾、减灾、救灾和恢复生产指导工作。</w:t>
      </w:r>
    </w:p>
    <w:p>
      <w:pPr>
        <w:autoSpaceDE/>
        <w:autoSpaceDN/>
        <w:adjustRightInd w:val="0"/>
        <w:spacing w:line="560" w:lineRule="exact"/>
        <w:ind w:firstLine="640" w:firstLineChars="200"/>
        <w:rPr>
          <w:snapToGrid/>
          <w:kern w:val="2"/>
          <w:szCs w:val="32"/>
        </w:rPr>
      </w:pPr>
      <w:r>
        <w:rPr>
          <w:snapToGrid/>
          <w:kern w:val="2"/>
          <w:szCs w:val="32"/>
        </w:rPr>
        <w:t>区住房和城乡建设局：</w:t>
      </w:r>
      <w:bookmarkStart w:id="22" w:name="_Hlk38447829"/>
      <w:r>
        <w:rPr>
          <w:snapToGrid/>
          <w:kern w:val="2"/>
          <w:szCs w:val="32"/>
        </w:rPr>
        <w:t>组织做好城市排水防涝规划，协调指导城市排水防涝工作和排水设施的运行管理；指导各地开展建筑工地和城市危房的防御台风安全检查和应急排险工作，督促做好有关人员的安全转移工作；指导协调城市供水安全保障工作；根据区防指指令做好应急排涝设施</w:t>
      </w:r>
      <w:r>
        <w:rPr>
          <w:rFonts w:hint="eastAsia"/>
          <w:snapToGrid/>
          <w:kern w:val="2"/>
          <w:szCs w:val="32"/>
        </w:rPr>
        <w:t>的支援工作</w:t>
      </w:r>
      <w:r>
        <w:rPr>
          <w:snapToGrid/>
          <w:kern w:val="2"/>
          <w:szCs w:val="32"/>
        </w:rPr>
        <w:t>。负责所辖公园绿地、城市道路绿化树木的防御台风安全工作；指导督促各镇（街道）及时清理被风雨刮倒、折断影响交通、供电、通信等安全的树木；必要时及时通知公园采取封园闭园措施停止旅游参观。</w:t>
      </w:r>
    </w:p>
    <w:p>
      <w:pPr>
        <w:autoSpaceDE/>
        <w:autoSpaceDN/>
        <w:adjustRightInd w:val="0"/>
        <w:spacing w:line="560" w:lineRule="exact"/>
        <w:ind w:firstLine="640" w:firstLineChars="200"/>
        <w:rPr>
          <w:snapToGrid/>
          <w:kern w:val="2"/>
          <w:szCs w:val="32"/>
        </w:rPr>
      </w:pPr>
      <w:r>
        <w:rPr>
          <w:snapToGrid/>
          <w:kern w:val="2"/>
          <w:szCs w:val="32"/>
        </w:rPr>
        <w:t>区城市管理局：</w:t>
      </w:r>
      <w:bookmarkEnd w:id="22"/>
      <w:r>
        <w:rPr>
          <w:snapToGrid/>
          <w:szCs w:val="32"/>
        </w:rPr>
        <w:t>负责中心城区广告牌、灯箱等户外广告设施的</w:t>
      </w:r>
      <w:r>
        <w:rPr>
          <w:rFonts w:hint="eastAsia"/>
          <w:snapToGrid/>
          <w:szCs w:val="32"/>
        </w:rPr>
        <w:t>巡查检查，并对存在安全隐患的督促责任主体落实整改</w:t>
      </w:r>
      <w:r>
        <w:rPr>
          <w:snapToGrid/>
          <w:kern w:val="2"/>
          <w:szCs w:val="32"/>
        </w:rPr>
        <w:t>；负责垃圾填埋设施的防台风隐患排查工作；督促各镇（街道）做好高空户外设施的防台风安全工作；指导、督促各镇（街道）及时清理被风雨刮倒、存在安全隐患的户外广告设施</w:t>
      </w:r>
      <w:r>
        <w:rPr>
          <w:rFonts w:hint="eastAsia"/>
          <w:snapToGrid/>
          <w:kern w:val="2"/>
          <w:szCs w:val="32"/>
        </w:rPr>
        <w:t>。</w:t>
      </w:r>
    </w:p>
    <w:p>
      <w:pPr>
        <w:autoSpaceDE/>
        <w:autoSpaceDN/>
        <w:adjustRightInd w:val="0"/>
        <w:spacing w:line="560" w:lineRule="exact"/>
        <w:ind w:firstLine="640" w:firstLineChars="200"/>
        <w:rPr>
          <w:snapToGrid/>
          <w:kern w:val="2"/>
          <w:szCs w:val="32"/>
        </w:rPr>
      </w:pPr>
      <w:r>
        <w:rPr>
          <w:snapToGrid/>
          <w:kern w:val="2"/>
          <w:szCs w:val="32"/>
        </w:rPr>
        <w:t>区交通运输局：负责组织抢修辖区内因台风损坏的交通设施，协同公安部门做好车辆绕行工作，保障所辖交通干线和抢险救灾重要道路的畅通，为抢险救灾工作提供运输保障；负责水运和公路交通设施的防御台风工作，及时抢修水毁交通设施；负责调度救援人员和抢险救灾物资的运输车辆；加强通航水域船只安全管理，督促指导船舶安全避风，及时开展遇险船舶的搜寻救助工作；紧急防台期间，负责航道禁航保障；及时向社会发布公路、港口、内河通航水域、港口码头等方面的预警信息，提醒公众做好防范和避险准备</w:t>
      </w:r>
      <w:r>
        <w:rPr>
          <w:rFonts w:hint="eastAsia"/>
          <w:snapToGrid/>
          <w:kern w:val="2"/>
          <w:szCs w:val="32"/>
        </w:rPr>
        <w:t>；</w:t>
      </w:r>
      <w:r>
        <w:rPr>
          <w:snapToGrid/>
          <w:kern w:val="2"/>
          <w:szCs w:val="32"/>
        </w:rPr>
        <w:t>指导督促全区交通运输行业内的相关企业做好防御台风安全工作</w:t>
      </w:r>
      <w:r>
        <w:rPr>
          <w:rFonts w:hint="eastAsia"/>
          <w:snapToGrid/>
          <w:kern w:val="2"/>
          <w:szCs w:val="32"/>
        </w:rPr>
        <w:t>。</w:t>
      </w:r>
    </w:p>
    <w:p>
      <w:pPr>
        <w:autoSpaceDE/>
        <w:autoSpaceDN/>
        <w:adjustRightInd w:val="0"/>
        <w:spacing w:line="560" w:lineRule="exact"/>
        <w:ind w:firstLine="640" w:firstLineChars="200"/>
        <w:rPr>
          <w:snapToGrid/>
          <w:kern w:val="2"/>
          <w:szCs w:val="32"/>
        </w:rPr>
      </w:pPr>
      <w:r>
        <w:rPr>
          <w:snapToGrid/>
          <w:kern w:val="2"/>
          <w:szCs w:val="32"/>
        </w:rPr>
        <w:t>区水利局：承担水情、工情的监测预警信息发布工作；承担台风防御期间重要水利工程调度和防御台风技术支撑工作；组织开展水利工程防台风检查等</w:t>
      </w:r>
      <w:r>
        <w:rPr>
          <w:rFonts w:hint="eastAsia"/>
          <w:snapToGrid/>
          <w:kern w:val="2"/>
          <w:szCs w:val="32"/>
        </w:rPr>
        <w:t>；</w:t>
      </w:r>
      <w:r>
        <w:rPr>
          <w:snapToGrid/>
          <w:kern w:val="2"/>
          <w:szCs w:val="32"/>
        </w:rPr>
        <w:t>负责所属水利防汛抗旱抢险专业队伍建设、水旱灾害防御抢险物资储备、调用、管理；组织指导开展水毁水利设施抢修工作。</w:t>
      </w:r>
    </w:p>
    <w:p>
      <w:pPr>
        <w:autoSpaceDE/>
        <w:autoSpaceDN/>
        <w:adjustRightInd w:val="0"/>
        <w:spacing w:line="560" w:lineRule="exact"/>
        <w:ind w:firstLine="640" w:firstLineChars="200"/>
        <w:rPr>
          <w:snapToGrid/>
          <w:kern w:val="2"/>
          <w:szCs w:val="32"/>
        </w:rPr>
      </w:pPr>
      <w:r>
        <w:rPr>
          <w:snapToGrid/>
          <w:kern w:val="2"/>
          <w:szCs w:val="32"/>
        </w:rPr>
        <w:t>区农业农村局：负责农业、渔业遭受台风灾害的防灾、减灾和救灾工作；及时向出港捕捞船只、设施种植和养殖主体发布预警信息</w:t>
      </w:r>
      <w:r>
        <w:rPr>
          <w:rFonts w:hint="eastAsia"/>
          <w:snapToGrid/>
          <w:kern w:val="2"/>
          <w:szCs w:val="32"/>
        </w:rPr>
        <w:t>，</w:t>
      </w:r>
      <w:r>
        <w:rPr>
          <w:snapToGrid/>
          <w:kern w:val="2"/>
          <w:szCs w:val="32"/>
        </w:rPr>
        <w:t>组织协调渔船和养殖人员上岸避险；负责农业生产救灾指导和技术服务，指导灾后自救和恢复生产；配合做好农业救灾资金下达和协调灾后复产物资等的供需调度等。</w:t>
      </w:r>
    </w:p>
    <w:p>
      <w:pPr>
        <w:autoSpaceDE/>
        <w:autoSpaceDN/>
        <w:adjustRightInd w:val="0"/>
        <w:spacing w:line="560" w:lineRule="exact"/>
        <w:ind w:firstLine="640" w:firstLineChars="200"/>
        <w:rPr>
          <w:snapToGrid/>
          <w:kern w:val="2"/>
          <w:szCs w:val="32"/>
        </w:rPr>
      </w:pPr>
      <w:r>
        <w:rPr>
          <w:snapToGrid/>
          <w:kern w:val="2"/>
          <w:szCs w:val="32"/>
        </w:rPr>
        <w:t>区商务局：负责统计监测分析消费品市场运行和商品供求情况，进行预测预警、信息引导并提出市场调控建议；</w:t>
      </w:r>
      <w:r>
        <w:rPr>
          <w:rFonts w:hint="eastAsia"/>
          <w:snapToGrid/>
          <w:kern w:val="2"/>
          <w:szCs w:val="32"/>
        </w:rPr>
        <w:t>配合</w:t>
      </w:r>
      <w:r>
        <w:rPr>
          <w:snapToGrid/>
          <w:kern w:val="2"/>
          <w:szCs w:val="32"/>
        </w:rPr>
        <w:t>协调防御台风油料（柴油、汽油、煤油、润滑油等）货源的组织、供应和调运。</w:t>
      </w:r>
    </w:p>
    <w:p>
      <w:pPr>
        <w:autoSpaceDE/>
        <w:autoSpaceDN/>
        <w:adjustRightInd w:val="0"/>
        <w:spacing w:line="560" w:lineRule="exact"/>
        <w:ind w:firstLine="640" w:firstLineChars="200"/>
        <w:rPr>
          <w:snapToGrid/>
          <w:kern w:val="2"/>
          <w:szCs w:val="32"/>
        </w:rPr>
      </w:pPr>
      <w:r>
        <w:rPr>
          <w:snapToGrid/>
          <w:kern w:val="2"/>
          <w:szCs w:val="32"/>
        </w:rPr>
        <w:t>区文体广电和旅游局：指导协调文保单位、旅游景区防御台风工作；指导旅游景区、重大文旅活动场地做好提醒公众防范和避险准备工作；监督指导受台风影响地区旅游景区游客转移避险、救护、疏导和景区关闭等工作。</w:t>
      </w:r>
    </w:p>
    <w:p>
      <w:pPr>
        <w:autoSpaceDE/>
        <w:autoSpaceDN/>
        <w:adjustRightInd w:val="0"/>
        <w:spacing w:line="560" w:lineRule="exact"/>
        <w:ind w:firstLine="640" w:firstLineChars="200"/>
        <w:rPr>
          <w:snapToGrid/>
          <w:kern w:val="2"/>
          <w:szCs w:val="32"/>
        </w:rPr>
      </w:pPr>
      <w:r>
        <w:rPr>
          <w:snapToGrid/>
          <w:kern w:val="2"/>
          <w:szCs w:val="32"/>
        </w:rPr>
        <w:t>区卫生健康局：负责灾区医疗救护、疾病控制、卫生防疫和卫生监督工作，核查报送灾区医疗卫生、疫情防治信息；负责指导、督促医疗机构做好防御台风工作。</w:t>
      </w:r>
    </w:p>
    <w:p>
      <w:pPr>
        <w:autoSpaceDE/>
        <w:autoSpaceDN/>
        <w:adjustRightInd w:val="0"/>
        <w:spacing w:line="560" w:lineRule="exact"/>
        <w:ind w:firstLine="640" w:firstLineChars="200"/>
        <w:rPr>
          <w:snapToGrid/>
          <w:kern w:val="2"/>
          <w:szCs w:val="32"/>
        </w:rPr>
      </w:pPr>
      <w:r>
        <w:rPr>
          <w:snapToGrid/>
          <w:kern w:val="2"/>
          <w:szCs w:val="32"/>
        </w:rPr>
        <w:t>区应急管理局：负责组织协调防御台风期间应急抢险救援及救灾工作；协助区委、区政府指定的负责同志组织较大以上灾害应急处置工作；依法统一发布灾情；提出区级救灾物资的动用决策；统一协调指挥防台风应急救援队伍，提请、衔接解放军和武警部队参与应急救援工作；负责组织、协调灾区救灾工作，协助灾区所在地人民政府做好受灾群众的紧急转移、临时安置、生活救助；</w:t>
      </w:r>
      <w:r>
        <w:rPr>
          <w:rFonts w:hint="eastAsia"/>
          <w:snapToGrid/>
          <w:szCs w:val="32"/>
        </w:rPr>
        <w:t>配合发改局</w:t>
      </w:r>
      <w:r>
        <w:rPr>
          <w:snapToGrid/>
          <w:kern w:val="2"/>
          <w:szCs w:val="32"/>
        </w:rPr>
        <w:t>统一协调、调拨、管理应急抢险救灾物资（款物）及装备。</w:t>
      </w:r>
    </w:p>
    <w:p>
      <w:pPr>
        <w:autoSpaceDE/>
        <w:autoSpaceDN/>
        <w:adjustRightInd w:val="0"/>
        <w:spacing w:line="560" w:lineRule="exact"/>
        <w:ind w:firstLine="640" w:firstLineChars="200"/>
        <w:rPr>
          <w:snapToGrid/>
          <w:kern w:val="2"/>
          <w:szCs w:val="32"/>
        </w:rPr>
      </w:pPr>
      <w:r>
        <w:rPr>
          <w:snapToGrid/>
          <w:kern w:val="2"/>
          <w:szCs w:val="32"/>
        </w:rPr>
        <w:t>金坛公安分局：负责维护灾区社会治安、防汛抢险秩序和道路交通秩序，保卫重要目标；依法打击阻挠防御台风工作、造谣惑众和盗窃、哄抢防御台风物资以及破坏防御台风设施的违法犯罪活动，协助有关部门妥善处置因防御台风引发的群体性治安事件；协助组织群众撤离或转移；协助做好河湖清障及抢险救灾工作。</w:t>
      </w:r>
    </w:p>
    <w:p>
      <w:pPr>
        <w:autoSpaceDE/>
        <w:autoSpaceDN/>
        <w:adjustRightInd w:val="0"/>
        <w:spacing w:line="560" w:lineRule="exact"/>
        <w:ind w:firstLine="640" w:firstLineChars="200"/>
        <w:rPr>
          <w:snapToGrid/>
          <w:kern w:val="2"/>
          <w:szCs w:val="32"/>
        </w:rPr>
      </w:pPr>
      <w:r>
        <w:rPr>
          <w:snapToGrid/>
          <w:kern w:val="2"/>
          <w:szCs w:val="32"/>
        </w:rPr>
        <w:t>区供销合作总社：负责做好直属企业防御台风工作，负责农村遭受台风灾害后农资供应工作；发挥供销合作社系统连锁超市和农产品批发市场的调节作用，做好应急期间农副产品的供应和市场稳价工作；组织协调生产救灾所需化肥、农药等生产资料调运供应，保障灾后生产恢复。</w:t>
      </w:r>
    </w:p>
    <w:p>
      <w:pPr>
        <w:autoSpaceDE/>
        <w:autoSpaceDN/>
        <w:adjustRightInd w:val="0"/>
        <w:spacing w:line="560" w:lineRule="exact"/>
        <w:ind w:firstLine="640" w:firstLineChars="200"/>
        <w:rPr>
          <w:snapToGrid/>
          <w:kern w:val="2"/>
          <w:szCs w:val="32"/>
        </w:rPr>
      </w:pPr>
      <w:r>
        <w:rPr>
          <w:snapToGrid/>
          <w:kern w:val="2"/>
          <w:szCs w:val="32"/>
        </w:rPr>
        <w:t>金坛生态环境局：负责对台风灾害次生的水环境污染、水生态环境破坏开展应急监测，分析并提出环境污染控制和处置建议，监督指导污染防治措施的落实，组织开展环境应急处置工作。</w:t>
      </w:r>
    </w:p>
    <w:p>
      <w:pPr>
        <w:autoSpaceDE/>
        <w:autoSpaceDN/>
        <w:adjustRightInd w:val="0"/>
        <w:spacing w:line="560" w:lineRule="exact"/>
        <w:ind w:firstLine="640" w:firstLineChars="200"/>
        <w:rPr>
          <w:snapToGrid/>
          <w:kern w:val="2"/>
          <w:szCs w:val="32"/>
        </w:rPr>
      </w:pPr>
      <w:r>
        <w:rPr>
          <w:snapToGrid/>
          <w:kern w:val="2"/>
          <w:szCs w:val="32"/>
        </w:rPr>
        <w:t>金坛供电分公司：负责做好防御台风工作电力保障和安全用电工作，及时调度解决重要设施的电力需要；及时抢修因灾受损的电力设施。</w:t>
      </w:r>
    </w:p>
    <w:p>
      <w:pPr>
        <w:autoSpaceDE/>
        <w:autoSpaceDN/>
        <w:adjustRightInd w:val="0"/>
        <w:spacing w:line="560" w:lineRule="exact"/>
        <w:ind w:firstLine="640" w:firstLineChars="200"/>
        <w:rPr>
          <w:snapToGrid/>
          <w:kern w:val="2"/>
          <w:szCs w:val="32"/>
        </w:rPr>
      </w:pPr>
      <w:r>
        <w:rPr>
          <w:snapToGrid/>
          <w:kern w:val="2"/>
          <w:szCs w:val="32"/>
        </w:rPr>
        <w:t>区气象局：负责监测、分析和预测台风动向，及时发布预报、预警信息，并向区防指及时提供天气预报和实时气象信息；组织开展救灾现场气象保障服务，对台风动向作出滚动预报。</w:t>
      </w:r>
    </w:p>
    <w:p>
      <w:pPr>
        <w:autoSpaceDE/>
        <w:autoSpaceDN/>
        <w:adjustRightInd w:val="0"/>
        <w:spacing w:line="560" w:lineRule="exact"/>
        <w:ind w:firstLine="640" w:firstLineChars="200"/>
        <w:rPr>
          <w:snapToGrid/>
          <w:kern w:val="2"/>
          <w:szCs w:val="32"/>
        </w:rPr>
      </w:pPr>
      <w:r>
        <w:rPr>
          <w:snapToGrid/>
          <w:kern w:val="2"/>
          <w:szCs w:val="32"/>
        </w:rPr>
        <w:t>区红十字会：</w:t>
      </w:r>
      <w:r>
        <w:rPr>
          <w:rFonts w:hint="eastAsia"/>
          <w:snapToGrid/>
          <w:kern w:val="2"/>
          <w:szCs w:val="32"/>
        </w:rPr>
        <w:t>组织</w:t>
      </w:r>
      <w:r>
        <w:rPr>
          <w:snapToGrid/>
          <w:kern w:val="2"/>
          <w:szCs w:val="32"/>
        </w:rPr>
        <w:t>向灾区群众和受难者提供急需的人道主义救助；组织动员社会各界开展救灾捐赠活动；负责组织民间救援队参与运送救灾物资、抢救伤员、灾民安置和灾后重建。</w:t>
      </w:r>
    </w:p>
    <w:p>
      <w:pPr>
        <w:autoSpaceDE/>
        <w:autoSpaceDN/>
        <w:adjustRightInd w:val="0"/>
        <w:spacing w:line="560" w:lineRule="exact"/>
        <w:ind w:firstLine="640" w:firstLineChars="200"/>
        <w:rPr>
          <w:snapToGrid/>
          <w:kern w:val="2"/>
          <w:szCs w:val="32"/>
        </w:rPr>
      </w:pPr>
      <w:r>
        <w:rPr>
          <w:snapToGrid/>
          <w:kern w:val="2"/>
          <w:szCs w:val="32"/>
        </w:rPr>
        <w:t>区消防救援大队：负责组织、指挥全区消防救援队伍参与抢险救援、营救群众，转移物资等重大应急救援任务。</w:t>
      </w:r>
    </w:p>
    <w:p>
      <w:pPr>
        <w:autoSpaceDE/>
        <w:autoSpaceDN/>
        <w:adjustRightInd w:val="0"/>
        <w:spacing w:line="560" w:lineRule="exact"/>
        <w:ind w:firstLine="640" w:firstLineChars="200"/>
        <w:rPr>
          <w:snapToGrid/>
          <w:kern w:val="2"/>
          <w:szCs w:val="32"/>
        </w:rPr>
      </w:pPr>
      <w:r>
        <w:rPr>
          <w:snapToGrid/>
          <w:kern w:val="2"/>
          <w:szCs w:val="32"/>
        </w:rPr>
        <w:t>金坛电信、移动、联通分公司：建立应急通信保障队伍，在通信主管部门的组织协调下，承担应急通信保障工作。</w:t>
      </w:r>
    </w:p>
    <w:p>
      <w:pPr>
        <w:autoSpaceDE/>
        <w:autoSpaceDN/>
        <w:adjustRightInd w:val="0"/>
        <w:spacing w:line="560" w:lineRule="exact"/>
        <w:ind w:firstLine="640" w:firstLineChars="200"/>
        <w:rPr>
          <w:snapToGrid/>
          <w:kern w:val="2"/>
          <w:szCs w:val="32"/>
        </w:rPr>
      </w:pPr>
      <w:r>
        <w:rPr>
          <w:snapToGrid/>
          <w:kern w:val="2"/>
          <w:szCs w:val="32"/>
        </w:rPr>
        <w:t>金坛水文监测中心：负责全区防御台风所需水文信息的收集、处理、分析，以及水文预测预报和信息发布工作。及时向区防指提供预报、预警信息服务。</w:t>
      </w:r>
    </w:p>
    <w:p>
      <w:pPr>
        <w:autoSpaceDE/>
        <w:autoSpaceDN/>
        <w:adjustRightInd w:val="0"/>
        <w:spacing w:line="560" w:lineRule="exact"/>
        <w:ind w:firstLine="640" w:firstLineChars="200"/>
        <w:rPr>
          <w:snapToGrid/>
          <w:kern w:val="2"/>
          <w:szCs w:val="32"/>
        </w:rPr>
      </w:pPr>
      <w:r>
        <w:rPr>
          <w:snapToGrid/>
          <w:kern w:val="2"/>
          <w:szCs w:val="32"/>
        </w:rPr>
        <w:t>各成员单位要认真核定本行业、本领域因灾损失情况，并及时上报区防指。</w:t>
      </w:r>
    </w:p>
    <w:p>
      <w:pPr>
        <w:autoSpaceDE/>
        <w:autoSpaceDN/>
        <w:adjustRightInd w:val="0"/>
        <w:spacing w:line="560" w:lineRule="exact"/>
        <w:ind w:firstLine="640" w:firstLineChars="200"/>
        <w:rPr>
          <w:snapToGrid/>
          <w:kern w:val="2"/>
          <w:szCs w:val="32"/>
        </w:rPr>
      </w:pPr>
      <w:r>
        <w:rPr>
          <w:snapToGrid/>
          <w:kern w:val="2"/>
          <w:szCs w:val="32"/>
        </w:rPr>
        <w:t>各镇（街道）负责各自辖区内的防御台风工作</w:t>
      </w:r>
      <w:r>
        <w:rPr>
          <w:rFonts w:hint="eastAsia"/>
          <w:snapToGrid/>
          <w:kern w:val="2"/>
          <w:szCs w:val="32"/>
        </w:rPr>
        <w:t>。</w:t>
      </w:r>
    </w:p>
    <w:p>
      <w:pPr>
        <w:overflowPunct w:val="0"/>
        <w:topLinePunct/>
        <w:autoSpaceDE/>
        <w:autoSpaceDN/>
        <w:adjustRightInd w:val="0"/>
        <w:spacing w:line="560" w:lineRule="exact"/>
        <w:ind w:firstLine="641"/>
        <w:outlineLvl w:val="2"/>
        <w:rPr>
          <w:bCs/>
          <w:snapToGrid/>
          <w:kern w:val="2"/>
          <w:szCs w:val="32"/>
        </w:rPr>
      </w:pPr>
      <w:bookmarkStart w:id="23" w:name="_Toc135823105"/>
      <w:bookmarkStart w:id="24" w:name="_Hlk40093047"/>
      <w:r>
        <w:rPr>
          <w:bCs/>
          <w:snapToGrid/>
          <w:kern w:val="2"/>
          <w:szCs w:val="32"/>
        </w:rPr>
        <w:t>3.</w:t>
      </w:r>
      <w:r>
        <w:rPr>
          <w:rFonts w:hint="eastAsia"/>
          <w:bCs/>
          <w:snapToGrid/>
          <w:kern w:val="2"/>
          <w:szCs w:val="32"/>
        </w:rPr>
        <w:t xml:space="preserve">1.4 </w:t>
      </w:r>
      <w:r>
        <w:rPr>
          <w:snapToGrid/>
          <w:kern w:val="2"/>
          <w:szCs w:val="32"/>
        </w:rPr>
        <w:t>工作组</w:t>
      </w:r>
      <w:bookmarkEnd w:id="23"/>
    </w:p>
    <w:p>
      <w:pPr>
        <w:autoSpaceDE/>
        <w:autoSpaceDN/>
        <w:adjustRightInd w:val="0"/>
        <w:spacing w:line="560" w:lineRule="exact"/>
        <w:ind w:firstLine="640" w:firstLineChars="200"/>
        <w:rPr>
          <w:snapToGrid/>
          <w:kern w:val="2"/>
          <w:szCs w:val="32"/>
        </w:rPr>
      </w:pPr>
      <w:r>
        <w:rPr>
          <w:snapToGrid/>
          <w:kern w:val="2"/>
          <w:szCs w:val="32"/>
        </w:rPr>
        <w:t>区防指设立综合协调、监测预警、技术支持、抢险救援、转移安置、交通通信、医疗救治、秩序保障、宣传报道、灾情评估等工作组承担相应工作职责，其组成及职责如下：</w:t>
      </w:r>
    </w:p>
    <w:p>
      <w:pPr>
        <w:autoSpaceDE/>
        <w:autoSpaceDN/>
        <w:adjustRightInd w:val="0"/>
        <w:spacing w:line="560" w:lineRule="exact"/>
        <w:ind w:firstLine="640" w:firstLineChars="200"/>
        <w:rPr>
          <w:snapToGrid/>
          <w:kern w:val="2"/>
          <w:szCs w:val="32"/>
        </w:rPr>
      </w:pPr>
      <w:r>
        <w:rPr>
          <w:bCs/>
          <w:snapToGrid/>
          <w:kern w:val="2"/>
          <w:szCs w:val="32"/>
        </w:rPr>
        <w:t>综合协调组：</w:t>
      </w:r>
      <w:r>
        <w:rPr>
          <w:snapToGrid/>
          <w:kern w:val="2"/>
          <w:szCs w:val="32"/>
        </w:rPr>
        <w:t>区水利局、区应急管理局牵头，区发展和改革局（粮食和物资储备局）、区财政局、区交通运输局、区农业农村局、区气象局、区水文中心等组成。</w:t>
      </w:r>
    </w:p>
    <w:p>
      <w:pPr>
        <w:autoSpaceDE/>
        <w:autoSpaceDN/>
        <w:adjustRightInd w:val="0"/>
        <w:spacing w:line="560" w:lineRule="exact"/>
        <w:ind w:firstLine="640" w:firstLineChars="200"/>
        <w:rPr>
          <w:snapToGrid/>
          <w:kern w:val="2"/>
          <w:szCs w:val="32"/>
        </w:rPr>
      </w:pPr>
      <w:r>
        <w:rPr>
          <w:snapToGrid/>
          <w:kern w:val="2"/>
          <w:szCs w:val="32"/>
        </w:rPr>
        <w:t>主要工作职责：贯彻党中央国务院指示、国家防总（办）、省防指、市防指、区委区政府指示部署工作，负责综合协调、上传下达、工作指导、财物保障、督办核查等工作。</w:t>
      </w:r>
    </w:p>
    <w:p>
      <w:pPr>
        <w:autoSpaceDE/>
        <w:autoSpaceDN/>
        <w:adjustRightInd w:val="0"/>
        <w:spacing w:line="560" w:lineRule="exact"/>
        <w:ind w:firstLine="640" w:firstLineChars="200"/>
        <w:rPr>
          <w:snapToGrid/>
          <w:kern w:val="2"/>
          <w:szCs w:val="32"/>
        </w:rPr>
      </w:pPr>
      <w:r>
        <w:rPr>
          <w:bCs/>
          <w:snapToGrid/>
          <w:kern w:val="2"/>
          <w:szCs w:val="32"/>
        </w:rPr>
        <w:t>监测预警组：</w:t>
      </w:r>
      <w:r>
        <w:rPr>
          <w:snapToGrid/>
          <w:kern w:val="2"/>
          <w:szCs w:val="32"/>
        </w:rPr>
        <w:t>由区气象局、区水利局牵头，区自然资源和规划局、区生态环境局、区住房和城乡建设局、区农业农村局、区水文中心等组成。</w:t>
      </w:r>
    </w:p>
    <w:p>
      <w:pPr>
        <w:autoSpaceDE/>
        <w:autoSpaceDN/>
        <w:adjustRightInd w:val="0"/>
        <w:spacing w:line="560" w:lineRule="exact"/>
        <w:ind w:firstLine="640" w:firstLineChars="200"/>
        <w:rPr>
          <w:snapToGrid/>
          <w:kern w:val="2"/>
          <w:szCs w:val="32"/>
        </w:rPr>
      </w:pPr>
      <w:r>
        <w:rPr>
          <w:snapToGrid/>
          <w:kern w:val="2"/>
          <w:szCs w:val="32"/>
        </w:rPr>
        <w:t>主要工作职责：负责气象、水文、地质、水质、积淹水及墒情监测、预报，视情向相关单位和社会发布预警信息。</w:t>
      </w:r>
    </w:p>
    <w:p>
      <w:pPr>
        <w:autoSpaceDE/>
        <w:autoSpaceDN/>
        <w:adjustRightInd w:val="0"/>
        <w:spacing w:line="560" w:lineRule="exact"/>
        <w:ind w:firstLine="640" w:firstLineChars="200"/>
        <w:rPr>
          <w:snapToGrid/>
          <w:kern w:val="2"/>
          <w:szCs w:val="32"/>
        </w:rPr>
      </w:pPr>
      <w:r>
        <w:rPr>
          <w:bCs/>
          <w:snapToGrid/>
          <w:kern w:val="2"/>
          <w:szCs w:val="32"/>
        </w:rPr>
        <w:t>技术支持组：</w:t>
      </w:r>
      <w:r>
        <w:rPr>
          <w:snapToGrid/>
          <w:kern w:val="2"/>
          <w:szCs w:val="32"/>
        </w:rPr>
        <w:t>由区水利局牵头，区工业和信息化局、金坛电信分公司、移动分公司、联通分公司、区自然资源和规划局、区生态环境局、区住房和城乡建设局、区交通运输局、区应急管理局等组成。</w:t>
      </w:r>
    </w:p>
    <w:p>
      <w:pPr>
        <w:autoSpaceDE/>
        <w:autoSpaceDN/>
        <w:adjustRightInd w:val="0"/>
        <w:spacing w:line="560" w:lineRule="exact"/>
        <w:ind w:firstLine="640" w:firstLineChars="200"/>
        <w:rPr>
          <w:snapToGrid/>
          <w:kern w:val="2"/>
          <w:szCs w:val="32"/>
        </w:rPr>
      </w:pPr>
      <w:r>
        <w:rPr>
          <w:snapToGrid/>
          <w:kern w:val="2"/>
          <w:szCs w:val="32"/>
        </w:rPr>
        <w:t>主要工作职责：根据地方政府防御台风需要，组织专家参与防御台风技术支持。</w:t>
      </w:r>
    </w:p>
    <w:p>
      <w:pPr>
        <w:autoSpaceDE/>
        <w:autoSpaceDN/>
        <w:snapToGrid/>
        <w:spacing w:line="560" w:lineRule="exact"/>
        <w:ind w:firstLine="643"/>
        <w:jc w:val="left"/>
        <w:rPr>
          <w:snapToGrid/>
          <w:kern w:val="2"/>
          <w:szCs w:val="32"/>
        </w:rPr>
      </w:pPr>
      <w:r>
        <w:rPr>
          <w:bCs/>
          <w:snapToGrid/>
          <w:kern w:val="2"/>
          <w:szCs w:val="32"/>
        </w:rPr>
        <w:t>抢险救援组</w:t>
      </w:r>
      <w:r>
        <w:rPr>
          <w:snapToGrid/>
          <w:kern w:val="2"/>
          <w:szCs w:val="32"/>
        </w:rPr>
        <w:t>：区应急管理局、区水利局牵头，区人武部、区公安局、区消防救援大队、区发展和改革局（粮食和物资储备局）、区供销合作总社等组成。</w:t>
      </w:r>
    </w:p>
    <w:p>
      <w:pPr>
        <w:autoSpaceDE/>
        <w:autoSpaceDN/>
        <w:snapToGrid/>
        <w:spacing w:line="560" w:lineRule="exact"/>
        <w:ind w:firstLine="640"/>
        <w:jc w:val="left"/>
        <w:rPr>
          <w:snapToGrid/>
          <w:kern w:val="2"/>
          <w:szCs w:val="32"/>
        </w:rPr>
      </w:pPr>
      <w:r>
        <w:rPr>
          <w:snapToGrid/>
          <w:kern w:val="2"/>
          <w:szCs w:val="32"/>
        </w:rPr>
        <w:t>主要工作职责：负责组织指导工程抢险、受灾群众救援，统筹协调抢险救援队伍物资等力量。</w:t>
      </w:r>
    </w:p>
    <w:p>
      <w:pPr>
        <w:autoSpaceDE/>
        <w:autoSpaceDN/>
        <w:snapToGrid/>
        <w:spacing w:line="560" w:lineRule="exact"/>
        <w:ind w:firstLine="643"/>
        <w:jc w:val="left"/>
        <w:rPr>
          <w:snapToGrid/>
          <w:kern w:val="2"/>
          <w:szCs w:val="32"/>
        </w:rPr>
      </w:pPr>
      <w:r>
        <w:rPr>
          <w:bCs/>
          <w:snapToGrid/>
          <w:kern w:val="2"/>
          <w:szCs w:val="32"/>
        </w:rPr>
        <w:t>转移安置组</w:t>
      </w:r>
      <w:r>
        <w:rPr>
          <w:snapToGrid/>
          <w:kern w:val="2"/>
          <w:szCs w:val="32"/>
        </w:rPr>
        <w:t>：区应急管理局牵头，区教育局、区财政局、区自然资源和规划局、区住房和城乡建设局、区民政局、区农业农村局、区文化和旅游局、区卫生健康局、区发展和改革局（粮食和物资储备局）、区供销合作总社等有关部门组成。</w:t>
      </w:r>
    </w:p>
    <w:p>
      <w:pPr>
        <w:autoSpaceDE/>
        <w:autoSpaceDN/>
        <w:snapToGrid/>
        <w:spacing w:line="560" w:lineRule="exact"/>
        <w:ind w:firstLine="640"/>
        <w:jc w:val="left"/>
        <w:rPr>
          <w:snapToGrid/>
          <w:spacing w:val="-12"/>
          <w:kern w:val="2"/>
          <w:sz w:val="36"/>
          <w:szCs w:val="24"/>
        </w:rPr>
      </w:pPr>
      <w:r>
        <w:rPr>
          <w:snapToGrid/>
          <w:kern w:val="2"/>
          <w:szCs w:val="32"/>
        </w:rPr>
        <w:t>主要工作职责：指导转移地区镇（街道）人民政府转移危险区域人员和财物，妥善做好转移人员的安置；组织督导渔业捕捞、养殖、施工作业等水上作业人员、危险地区人员、外来旅游人员、建筑工棚及低洼地段所在人员的转移避险工作。其中，人员转移安置的具体组织实施由当地政府负责。受灾群众转移安置、基本生活保障和抚慰受灾人员家属，组织调拨救灾款物。</w:t>
      </w:r>
    </w:p>
    <w:p>
      <w:pPr>
        <w:autoSpaceDE/>
        <w:autoSpaceDN/>
        <w:snapToGrid/>
        <w:spacing w:line="560" w:lineRule="exact"/>
        <w:ind w:firstLine="640" w:firstLineChars="200"/>
        <w:rPr>
          <w:snapToGrid/>
          <w:kern w:val="2"/>
          <w:szCs w:val="32"/>
        </w:rPr>
      </w:pPr>
      <w:r>
        <w:rPr>
          <w:bCs/>
          <w:snapToGrid/>
          <w:kern w:val="2"/>
          <w:szCs w:val="32"/>
        </w:rPr>
        <w:t>交通通信组：</w:t>
      </w:r>
      <w:r>
        <w:rPr>
          <w:snapToGrid/>
          <w:kern w:val="2"/>
          <w:szCs w:val="32"/>
        </w:rPr>
        <w:t>区交通运输局、中国电信、移动、联通公司牵头，区工业和信息化局、金坛供电分公司等组成。</w:t>
      </w:r>
    </w:p>
    <w:p>
      <w:pPr>
        <w:autoSpaceDE/>
        <w:autoSpaceDN/>
        <w:snapToGrid/>
        <w:spacing w:line="560" w:lineRule="exact"/>
        <w:ind w:firstLine="640"/>
        <w:jc w:val="left"/>
        <w:rPr>
          <w:b/>
          <w:bCs/>
          <w:snapToGrid/>
          <w:kern w:val="2"/>
          <w:szCs w:val="32"/>
        </w:rPr>
      </w:pPr>
      <w:r>
        <w:rPr>
          <w:snapToGrid/>
          <w:kern w:val="2"/>
          <w:szCs w:val="32"/>
        </w:rPr>
        <w:t>主要工作职责：负责做好防御台风交通运输、应急通信、电力等保障；协调组织优先运送伤员和抢险救援救灾人员、物资。</w:t>
      </w:r>
    </w:p>
    <w:p>
      <w:pPr>
        <w:autoSpaceDE/>
        <w:autoSpaceDN/>
        <w:snapToGrid/>
        <w:spacing w:line="560" w:lineRule="exact"/>
        <w:ind w:firstLine="643"/>
        <w:jc w:val="left"/>
        <w:rPr>
          <w:snapToGrid/>
          <w:kern w:val="2"/>
          <w:szCs w:val="32"/>
        </w:rPr>
      </w:pPr>
      <w:r>
        <w:rPr>
          <w:snapToGrid/>
          <w:kern w:val="2"/>
          <w:szCs w:val="32"/>
        </w:rPr>
        <w:t>医疗救治组：由区卫生健康局牵头，区应急管理局、区人武部、等组成。</w:t>
      </w:r>
    </w:p>
    <w:p>
      <w:pPr>
        <w:autoSpaceDE/>
        <w:autoSpaceDN/>
        <w:snapToGrid/>
        <w:spacing w:line="560" w:lineRule="exact"/>
        <w:ind w:firstLine="640"/>
        <w:jc w:val="left"/>
        <w:rPr>
          <w:snapToGrid/>
          <w:spacing w:val="-12"/>
          <w:kern w:val="2"/>
          <w:sz w:val="36"/>
          <w:szCs w:val="24"/>
        </w:rPr>
      </w:pPr>
      <w:r>
        <w:rPr>
          <w:snapToGrid/>
          <w:kern w:val="2"/>
          <w:szCs w:val="32"/>
        </w:rPr>
        <w:t>主要工作职责：负责指导医疗救（援）治和卫生防疫工作；加强医疗队伍物资组织调度，做好安置和救援人员的医疗保障工作；做好灾后疾病预防控制和卫生监督工作。</w:t>
      </w:r>
    </w:p>
    <w:p>
      <w:pPr>
        <w:autoSpaceDE/>
        <w:autoSpaceDN/>
        <w:snapToGrid/>
        <w:spacing w:line="560" w:lineRule="exact"/>
        <w:ind w:firstLine="643"/>
        <w:jc w:val="left"/>
        <w:rPr>
          <w:b/>
          <w:snapToGrid/>
          <w:kern w:val="2"/>
          <w:szCs w:val="32"/>
        </w:rPr>
      </w:pPr>
      <w:r>
        <w:rPr>
          <w:snapToGrid/>
          <w:kern w:val="2"/>
          <w:szCs w:val="32"/>
        </w:rPr>
        <w:t>秩序保障组：由区公安局牵头，区人武部协助。</w:t>
      </w:r>
    </w:p>
    <w:p>
      <w:pPr>
        <w:autoSpaceDE/>
        <w:autoSpaceDN/>
        <w:snapToGrid/>
        <w:spacing w:line="560" w:lineRule="exact"/>
        <w:ind w:firstLine="643"/>
        <w:jc w:val="left"/>
        <w:rPr>
          <w:snapToGrid/>
          <w:kern w:val="2"/>
          <w:szCs w:val="32"/>
        </w:rPr>
      </w:pPr>
      <w:r>
        <w:rPr>
          <w:snapToGrid/>
          <w:kern w:val="2"/>
          <w:szCs w:val="32"/>
        </w:rPr>
        <w:t>主要工作职责：指导灾区社会治安维稳工作，预防和打击各类犯罪活动，预防和处置群体事件；做好灾区重要目标安全保卫工作；实施必要的交通疏导和管制，维护交通秩序。</w:t>
      </w:r>
    </w:p>
    <w:p>
      <w:pPr>
        <w:autoSpaceDE/>
        <w:autoSpaceDN/>
        <w:snapToGrid/>
        <w:spacing w:line="560" w:lineRule="exact"/>
        <w:ind w:firstLine="643"/>
        <w:jc w:val="left"/>
        <w:rPr>
          <w:snapToGrid/>
          <w:kern w:val="2"/>
          <w:szCs w:val="32"/>
        </w:rPr>
      </w:pPr>
      <w:r>
        <w:rPr>
          <w:snapToGrid/>
          <w:kern w:val="2"/>
          <w:szCs w:val="32"/>
        </w:rPr>
        <w:t>宣传报道组：由区委宣传部牵头，区政府办公室、区水利局、区应急管理局、区消防救援大队等组成。</w:t>
      </w:r>
    </w:p>
    <w:p>
      <w:pPr>
        <w:autoSpaceDE/>
        <w:autoSpaceDN/>
        <w:snapToGrid/>
        <w:spacing w:line="560" w:lineRule="exact"/>
        <w:ind w:firstLine="640"/>
        <w:jc w:val="left"/>
        <w:rPr>
          <w:snapToGrid/>
          <w:kern w:val="2"/>
          <w:szCs w:val="32"/>
        </w:rPr>
      </w:pPr>
      <w:r>
        <w:rPr>
          <w:snapToGrid/>
          <w:kern w:val="2"/>
          <w:szCs w:val="32"/>
        </w:rPr>
        <w:t>主要工作职责：组织指导新闻报道工作；组织开展舆情监测、研判与引导，回应社会热点关注；加强避险自救等公益宣传。</w:t>
      </w:r>
    </w:p>
    <w:p>
      <w:pPr>
        <w:autoSpaceDE/>
        <w:autoSpaceDN/>
        <w:adjustRightInd w:val="0"/>
        <w:spacing w:line="560" w:lineRule="exact"/>
        <w:ind w:firstLine="640" w:firstLineChars="200"/>
        <w:rPr>
          <w:snapToGrid/>
          <w:kern w:val="2"/>
          <w:szCs w:val="32"/>
        </w:rPr>
      </w:pPr>
      <w:r>
        <w:rPr>
          <w:snapToGrid/>
          <w:kern w:val="2"/>
          <w:szCs w:val="32"/>
        </w:rPr>
        <w:t>灾情评估组：由区应急管理局牵头，区教育局、区自然资源和规划局、区住房和城乡建设局、区交通运输局、区水利局、区农业农村局、区文化广电和旅游局等组成。</w:t>
      </w:r>
    </w:p>
    <w:p>
      <w:pPr>
        <w:autoSpaceDE/>
        <w:autoSpaceDN/>
        <w:adjustRightInd w:val="0"/>
        <w:spacing w:line="560" w:lineRule="exact"/>
        <w:ind w:firstLine="640" w:firstLineChars="200"/>
        <w:rPr>
          <w:snapToGrid/>
          <w:kern w:val="2"/>
          <w:szCs w:val="32"/>
        </w:rPr>
      </w:pPr>
      <w:r>
        <w:rPr>
          <w:snapToGrid/>
          <w:kern w:val="2"/>
          <w:szCs w:val="32"/>
        </w:rPr>
        <w:t>主要工作职责：组织指导灾情和灾害损失统计、核查与评估。</w:t>
      </w:r>
    </w:p>
    <w:p>
      <w:pPr>
        <w:autoSpaceDE/>
        <w:autoSpaceDN/>
        <w:snapToGrid/>
        <w:spacing w:line="560" w:lineRule="exact"/>
        <w:ind w:firstLine="640" w:firstLineChars="200"/>
        <w:outlineLvl w:val="1"/>
        <w:rPr>
          <w:b/>
          <w:bCs/>
          <w:snapToGrid/>
          <w:kern w:val="2"/>
          <w:szCs w:val="32"/>
        </w:rPr>
      </w:pPr>
      <w:bookmarkStart w:id="25" w:name="_Toc135823106"/>
      <w:r>
        <w:rPr>
          <w:bCs/>
          <w:snapToGrid/>
          <w:kern w:val="2"/>
          <w:szCs w:val="32"/>
        </w:rPr>
        <w:t>3.</w:t>
      </w:r>
      <w:r>
        <w:rPr>
          <w:rFonts w:hint="eastAsia"/>
          <w:bCs/>
          <w:snapToGrid/>
          <w:kern w:val="2"/>
          <w:szCs w:val="32"/>
        </w:rPr>
        <w:t xml:space="preserve">2 </w:t>
      </w:r>
      <w:r>
        <w:rPr>
          <w:rFonts w:ascii="楷体" w:hAnsi="楷体" w:eastAsia="楷体"/>
          <w:bCs/>
          <w:snapToGrid/>
          <w:kern w:val="2"/>
          <w:szCs w:val="32"/>
        </w:rPr>
        <w:t>区防指办事机构及主要职责</w:t>
      </w:r>
      <w:bookmarkEnd w:id="25"/>
    </w:p>
    <w:p>
      <w:pPr>
        <w:autoSpaceDE/>
        <w:autoSpaceDN/>
        <w:adjustRightInd w:val="0"/>
        <w:spacing w:line="560" w:lineRule="exact"/>
        <w:ind w:firstLine="640" w:firstLineChars="200"/>
        <w:rPr>
          <w:snapToGrid/>
          <w:kern w:val="2"/>
          <w:szCs w:val="32"/>
        </w:rPr>
      </w:pPr>
      <w:r>
        <w:rPr>
          <w:snapToGrid/>
          <w:kern w:val="2"/>
          <w:szCs w:val="32"/>
        </w:rPr>
        <w:t>区防指的办事机构为区防汛抗旱指挥部办公室（以下简称区防办），主要职责:承担区防指的日常工作，按照区防指的部署要求，组织协调全区防御台风工作，指导督促地方和有关部门的防御台风和应急处置工作。</w:t>
      </w:r>
    </w:p>
    <w:p>
      <w:pPr>
        <w:autoSpaceDE/>
        <w:autoSpaceDN/>
        <w:snapToGrid/>
        <w:spacing w:line="560" w:lineRule="exact"/>
        <w:ind w:firstLine="640" w:firstLineChars="200"/>
        <w:outlineLvl w:val="1"/>
        <w:rPr>
          <w:b/>
          <w:bCs/>
          <w:snapToGrid/>
          <w:kern w:val="2"/>
          <w:szCs w:val="32"/>
        </w:rPr>
      </w:pPr>
      <w:bookmarkStart w:id="26" w:name="_Toc135823107"/>
      <w:r>
        <w:rPr>
          <w:bCs/>
          <w:snapToGrid/>
          <w:kern w:val="2"/>
          <w:szCs w:val="32"/>
        </w:rPr>
        <w:t>3.</w:t>
      </w:r>
      <w:bookmarkEnd w:id="24"/>
      <w:r>
        <w:rPr>
          <w:rFonts w:hint="eastAsia"/>
          <w:bCs/>
          <w:snapToGrid/>
          <w:kern w:val="2"/>
          <w:szCs w:val="32"/>
        </w:rPr>
        <w:t xml:space="preserve">3 </w:t>
      </w:r>
      <w:r>
        <w:rPr>
          <w:rFonts w:ascii="楷体" w:hAnsi="楷体" w:eastAsia="楷体"/>
          <w:bCs/>
          <w:snapToGrid/>
          <w:kern w:val="2"/>
          <w:szCs w:val="32"/>
        </w:rPr>
        <w:t>基层防御台风组织机构</w:t>
      </w:r>
      <w:bookmarkEnd w:id="26"/>
    </w:p>
    <w:p>
      <w:pPr>
        <w:autoSpaceDE/>
        <w:autoSpaceDN/>
        <w:adjustRightInd w:val="0"/>
        <w:spacing w:line="560" w:lineRule="exact"/>
        <w:ind w:firstLine="640" w:firstLineChars="200"/>
        <w:rPr>
          <w:snapToGrid/>
          <w:kern w:val="2"/>
          <w:szCs w:val="32"/>
        </w:rPr>
      </w:pPr>
      <w:r>
        <w:rPr>
          <w:snapToGrid/>
          <w:kern w:val="2"/>
          <w:szCs w:val="32"/>
        </w:rPr>
        <w:t>镇（街道）、村（社区）和企事业单位按照基层防御台风工作要求，明确职责和人员，在区防指和镇级党委、政府的领导下，做好本地区和本单位的防御台风工作。</w:t>
      </w:r>
    </w:p>
    <w:p>
      <w:pPr>
        <w:autoSpaceDE/>
        <w:autoSpaceDN/>
        <w:snapToGrid/>
        <w:spacing w:line="560" w:lineRule="exact"/>
        <w:ind w:firstLine="640" w:firstLineChars="200"/>
        <w:outlineLvl w:val="1"/>
        <w:rPr>
          <w:bCs/>
          <w:snapToGrid/>
          <w:kern w:val="2"/>
          <w:szCs w:val="32"/>
        </w:rPr>
      </w:pPr>
      <w:bookmarkStart w:id="27" w:name="_Toc135823108"/>
      <w:bookmarkStart w:id="28" w:name="_Hlk40103434"/>
      <w:r>
        <w:rPr>
          <w:bCs/>
          <w:snapToGrid/>
          <w:kern w:val="2"/>
          <w:szCs w:val="32"/>
        </w:rPr>
        <w:t>3.</w:t>
      </w:r>
      <w:r>
        <w:rPr>
          <w:rFonts w:hint="eastAsia"/>
          <w:bCs/>
          <w:snapToGrid/>
          <w:kern w:val="2"/>
          <w:szCs w:val="32"/>
        </w:rPr>
        <w:t xml:space="preserve">4 </w:t>
      </w:r>
      <w:r>
        <w:rPr>
          <w:rFonts w:ascii="楷体" w:hAnsi="楷体" w:eastAsia="楷体"/>
          <w:bCs/>
          <w:snapToGrid/>
          <w:kern w:val="2"/>
          <w:szCs w:val="32"/>
        </w:rPr>
        <w:t>专家库</w:t>
      </w:r>
      <w:bookmarkEnd w:id="27"/>
    </w:p>
    <w:bookmarkEnd w:id="28"/>
    <w:p>
      <w:pPr>
        <w:autoSpaceDE/>
        <w:autoSpaceDN/>
        <w:adjustRightInd w:val="0"/>
        <w:spacing w:line="560" w:lineRule="exact"/>
        <w:ind w:firstLine="640" w:firstLineChars="200"/>
        <w:rPr>
          <w:snapToGrid/>
          <w:kern w:val="2"/>
          <w:szCs w:val="32"/>
        </w:rPr>
      </w:pPr>
      <w:bookmarkStart w:id="29" w:name="_Toc107941979"/>
      <w:r>
        <w:rPr>
          <w:snapToGrid/>
          <w:kern w:val="2"/>
          <w:szCs w:val="32"/>
        </w:rPr>
        <w:t>区防指组建专家库，由相关专业的技术和管理专家组成，为防汛抗旱指挥决策、应急处置等提供技术支撑。</w:t>
      </w:r>
      <w:bookmarkEnd w:id="29"/>
    </w:p>
    <w:p>
      <w:pPr>
        <w:autoSpaceDE/>
        <w:autoSpaceDN/>
        <w:adjustRightInd w:val="0"/>
        <w:spacing w:line="560" w:lineRule="exact"/>
        <w:ind w:firstLine="640" w:firstLineChars="200"/>
        <w:outlineLvl w:val="0"/>
        <w:rPr>
          <w:rFonts w:eastAsia="黑体"/>
          <w:snapToGrid/>
          <w:kern w:val="2"/>
          <w:szCs w:val="32"/>
        </w:rPr>
      </w:pPr>
      <w:bookmarkStart w:id="30" w:name="_Toc135823109"/>
      <w:r>
        <w:rPr>
          <w:rFonts w:eastAsia="黑体"/>
          <w:snapToGrid/>
          <w:kern w:val="2"/>
          <w:szCs w:val="32"/>
        </w:rPr>
        <w:t xml:space="preserve">4 </w:t>
      </w:r>
      <w:r>
        <w:rPr>
          <w:rFonts w:hint="eastAsia" w:eastAsia="黑体"/>
          <w:snapToGrid/>
          <w:kern w:val="2"/>
          <w:szCs w:val="32"/>
        </w:rPr>
        <w:t>监测</w:t>
      </w:r>
      <w:r>
        <w:rPr>
          <w:rFonts w:eastAsia="黑体"/>
          <w:snapToGrid/>
          <w:kern w:val="2"/>
          <w:szCs w:val="32"/>
        </w:rPr>
        <w:t>预</w:t>
      </w:r>
      <w:r>
        <w:rPr>
          <w:rFonts w:hint="eastAsia" w:eastAsia="黑体"/>
          <w:snapToGrid/>
          <w:kern w:val="2"/>
          <w:szCs w:val="32"/>
        </w:rPr>
        <w:t>报、</w:t>
      </w:r>
      <w:r>
        <w:rPr>
          <w:rFonts w:eastAsia="黑体"/>
          <w:snapToGrid/>
          <w:kern w:val="2"/>
          <w:szCs w:val="32"/>
        </w:rPr>
        <w:t>预警</w:t>
      </w:r>
      <w:r>
        <w:rPr>
          <w:rFonts w:hint="eastAsia" w:eastAsia="黑体"/>
          <w:snapToGrid/>
          <w:kern w:val="2"/>
          <w:szCs w:val="32"/>
        </w:rPr>
        <w:t>和预备</w:t>
      </w:r>
      <w:bookmarkEnd w:id="30"/>
    </w:p>
    <w:p>
      <w:pPr>
        <w:autoSpaceDE/>
        <w:autoSpaceDN/>
        <w:snapToGrid/>
        <w:spacing w:line="560" w:lineRule="exact"/>
        <w:ind w:firstLine="640" w:firstLineChars="200"/>
        <w:outlineLvl w:val="1"/>
        <w:rPr>
          <w:b/>
          <w:bCs/>
          <w:snapToGrid/>
          <w:kern w:val="2"/>
          <w:szCs w:val="32"/>
        </w:rPr>
      </w:pPr>
      <w:bookmarkStart w:id="31" w:name="_Toc135823110"/>
      <w:r>
        <w:rPr>
          <w:bCs/>
          <w:snapToGrid/>
          <w:kern w:val="2"/>
          <w:szCs w:val="32"/>
        </w:rPr>
        <w:t xml:space="preserve">4.1 </w:t>
      </w:r>
      <w:r>
        <w:rPr>
          <w:rFonts w:hint="eastAsia" w:ascii="楷体" w:hAnsi="楷体" w:eastAsia="楷体"/>
          <w:bCs/>
          <w:snapToGrid/>
          <w:kern w:val="2"/>
          <w:szCs w:val="32"/>
        </w:rPr>
        <w:t>监测预报</w:t>
      </w:r>
      <w:bookmarkEnd w:id="31"/>
    </w:p>
    <w:p>
      <w:pPr>
        <w:autoSpaceDE/>
        <w:autoSpaceDN/>
        <w:adjustRightInd w:val="0"/>
        <w:spacing w:line="560" w:lineRule="exact"/>
        <w:ind w:firstLine="640" w:firstLineChars="200"/>
        <w:rPr>
          <w:snapToGrid/>
          <w:kern w:val="2"/>
          <w:szCs w:val="32"/>
        </w:rPr>
      </w:pPr>
      <w:r>
        <w:rPr>
          <w:snapToGrid/>
          <w:kern w:val="2"/>
          <w:szCs w:val="32"/>
        </w:rPr>
        <w:t>气象部门负责监视台风的生成、发展、登陆和消失全过程，做好未来趋势预报，并及时将台风中心位置、强度、移动方向、速度和降雨过程、范围、强度等信息及时报告</w:t>
      </w:r>
      <w:r>
        <w:rPr>
          <w:rFonts w:hint="eastAsia"/>
          <w:snapToGrid/>
          <w:kern w:val="2"/>
          <w:szCs w:val="32"/>
        </w:rPr>
        <w:t>区</w:t>
      </w:r>
      <w:r>
        <w:rPr>
          <w:snapToGrid/>
          <w:kern w:val="2"/>
          <w:szCs w:val="32"/>
        </w:rPr>
        <w:t>防指，并向社会发布</w:t>
      </w:r>
      <w:r>
        <w:rPr>
          <w:rFonts w:hint="eastAsia"/>
          <w:snapToGrid/>
          <w:kern w:val="2"/>
          <w:szCs w:val="32"/>
        </w:rPr>
        <w:t>；</w:t>
      </w:r>
      <w:r>
        <w:rPr>
          <w:snapToGrid/>
          <w:kern w:val="2"/>
          <w:szCs w:val="32"/>
        </w:rPr>
        <w:t>金坛水文监测中心负责河湖库水情的监测和预报；区自然资源和规划部门负责地质灾害的监测和预报；区水利部门负责水利工程的工情监测，负责收集整理台风信息，分析台风与降雨发展趋势，提出防御对策，并及时报告区防指</w:t>
      </w:r>
      <w:bookmarkStart w:id="32" w:name="_Toc513533520"/>
      <w:bookmarkStart w:id="33" w:name="_Toc513626841"/>
      <w:bookmarkStart w:id="34" w:name="_Toc486845415"/>
      <w:bookmarkStart w:id="35" w:name="_Toc513296362"/>
      <w:bookmarkStart w:id="36" w:name="_Toc513540502"/>
      <w:r>
        <w:rPr>
          <w:rFonts w:hint="eastAsia"/>
          <w:snapToGrid/>
          <w:kern w:val="2"/>
          <w:szCs w:val="32"/>
        </w:rPr>
        <w:t>；住房和城乡建设局负责城市积淹水的监测；</w:t>
      </w:r>
      <w:r>
        <w:rPr>
          <w:snapToGrid/>
          <w:kern w:val="2"/>
          <w:szCs w:val="32"/>
        </w:rPr>
        <w:t>其它部门做好相关的监测与预报工作。</w:t>
      </w:r>
    </w:p>
    <w:p>
      <w:pPr>
        <w:autoSpaceDE/>
        <w:autoSpaceDN/>
        <w:snapToGrid/>
        <w:spacing w:line="560" w:lineRule="exact"/>
        <w:ind w:firstLine="640" w:firstLineChars="200"/>
        <w:outlineLvl w:val="1"/>
        <w:rPr>
          <w:rFonts w:ascii="楷体" w:hAnsi="楷体" w:eastAsia="楷体"/>
          <w:b/>
          <w:bCs/>
          <w:snapToGrid/>
          <w:kern w:val="2"/>
          <w:szCs w:val="32"/>
        </w:rPr>
      </w:pPr>
      <w:bookmarkStart w:id="37" w:name="_Toc135823111"/>
      <w:r>
        <w:rPr>
          <w:bCs/>
          <w:snapToGrid/>
          <w:kern w:val="2"/>
          <w:szCs w:val="32"/>
        </w:rPr>
        <w:t xml:space="preserve">4.2 </w:t>
      </w:r>
      <w:r>
        <w:rPr>
          <w:rFonts w:ascii="楷体" w:hAnsi="楷体" w:eastAsia="楷体"/>
          <w:bCs/>
          <w:snapToGrid/>
          <w:kern w:val="2"/>
          <w:szCs w:val="32"/>
        </w:rPr>
        <w:t>预警</w:t>
      </w:r>
      <w:bookmarkEnd w:id="32"/>
      <w:bookmarkEnd w:id="33"/>
      <w:bookmarkEnd w:id="34"/>
      <w:bookmarkEnd w:id="35"/>
      <w:bookmarkEnd w:id="36"/>
      <w:bookmarkEnd w:id="37"/>
    </w:p>
    <w:p>
      <w:pPr>
        <w:autoSpaceDE/>
        <w:autoSpaceDN/>
        <w:adjustRightInd w:val="0"/>
        <w:spacing w:line="560" w:lineRule="exact"/>
        <w:ind w:firstLine="640" w:firstLineChars="200"/>
        <w:rPr>
          <w:snapToGrid/>
          <w:kern w:val="2"/>
          <w:szCs w:val="32"/>
        </w:rPr>
      </w:pPr>
      <w:r>
        <w:rPr>
          <w:snapToGrid/>
          <w:kern w:val="2"/>
          <w:szCs w:val="32"/>
        </w:rPr>
        <w:t>台风预警主要针对台风影响所造成的强风、暴雨、洪水与风暴潮超过一定的标准而向社会所进行的警示活动。</w:t>
      </w:r>
    </w:p>
    <w:p>
      <w:pPr>
        <w:overflowPunct w:val="0"/>
        <w:topLinePunct/>
        <w:autoSpaceDE/>
        <w:autoSpaceDN/>
        <w:adjustRightInd w:val="0"/>
        <w:spacing w:line="560" w:lineRule="exact"/>
        <w:ind w:firstLine="641"/>
        <w:outlineLvl w:val="2"/>
        <w:rPr>
          <w:bCs/>
          <w:snapToGrid/>
          <w:kern w:val="2"/>
          <w:szCs w:val="32"/>
        </w:rPr>
      </w:pPr>
      <w:bookmarkStart w:id="38" w:name="_Toc135823112"/>
      <w:r>
        <w:rPr>
          <w:bCs/>
          <w:snapToGrid/>
          <w:kern w:val="2"/>
          <w:szCs w:val="32"/>
        </w:rPr>
        <w:t xml:space="preserve">4.2.1 </w:t>
      </w:r>
      <w:r>
        <w:rPr>
          <w:snapToGrid/>
          <w:kern w:val="2"/>
          <w:szCs w:val="32"/>
        </w:rPr>
        <w:t>预警等级</w:t>
      </w:r>
      <w:bookmarkEnd w:id="38"/>
    </w:p>
    <w:p>
      <w:pPr>
        <w:autoSpaceDE/>
        <w:autoSpaceDN/>
        <w:adjustRightInd w:val="0"/>
        <w:spacing w:line="560" w:lineRule="exact"/>
        <w:ind w:firstLine="640" w:firstLineChars="200"/>
        <w:rPr>
          <w:snapToGrid/>
          <w:kern w:val="2"/>
          <w:szCs w:val="32"/>
        </w:rPr>
      </w:pPr>
      <w:r>
        <w:rPr>
          <w:snapToGrid/>
          <w:kern w:val="2"/>
          <w:szCs w:val="32"/>
        </w:rPr>
        <w:t>根据台风运动位置和预测路径、本地气象部门对台风预报和预警级别及防御台风工作要求，将台风预警划分为四个等级。</w:t>
      </w:r>
    </w:p>
    <w:p>
      <w:pPr>
        <w:overflowPunct w:val="0"/>
        <w:topLinePunct/>
        <w:autoSpaceDE/>
        <w:autoSpaceDN/>
        <w:adjustRightInd w:val="0"/>
        <w:spacing w:line="560" w:lineRule="exact"/>
        <w:ind w:left="160" w:leftChars="50" w:firstLine="640" w:firstLineChars="200"/>
        <w:rPr>
          <w:snapToGrid/>
          <w:kern w:val="2"/>
          <w:szCs w:val="32"/>
        </w:rPr>
      </w:pPr>
      <w:r>
        <w:rPr>
          <w:snapToGrid/>
          <w:kern w:val="2"/>
          <w:szCs w:val="32"/>
        </w:rPr>
        <w:t>（1）具有下列情况中的两种，属</w:t>
      </w:r>
      <w:r>
        <w:rPr>
          <w:rFonts w:hint="eastAsia" w:ascii="宋体" w:hAnsi="宋体" w:eastAsia="宋体" w:cs="宋体"/>
          <w:snapToGrid/>
          <w:kern w:val="2"/>
          <w:szCs w:val="32"/>
        </w:rPr>
        <w:t>Ⅳ</w:t>
      </w:r>
      <w:r>
        <w:rPr>
          <w:snapToGrid/>
          <w:kern w:val="2"/>
          <w:szCs w:val="32"/>
        </w:rPr>
        <w:t>级台情预警</w:t>
      </w:r>
    </w:p>
    <w:p>
      <w:pPr>
        <w:overflowPunct w:val="0"/>
        <w:topLinePunct/>
        <w:autoSpaceDE/>
        <w:autoSpaceDN/>
        <w:adjustRightInd w:val="0"/>
        <w:spacing w:line="560" w:lineRule="exact"/>
        <w:ind w:left="160" w:leftChars="50" w:firstLine="640" w:firstLineChars="200"/>
        <w:rPr>
          <w:snapToGrid/>
          <w:kern w:val="2"/>
          <w:szCs w:val="32"/>
        </w:rPr>
      </w:pPr>
      <w:r>
        <w:rPr>
          <w:snapToGrid/>
          <w:kern w:val="2"/>
          <w:szCs w:val="32"/>
        </w:rPr>
        <w:t>a</w:t>
      </w:r>
      <w:r>
        <w:rPr>
          <w:rFonts w:hint="eastAsia"/>
          <w:snapToGrid/>
          <w:kern w:val="2"/>
          <w:szCs w:val="32"/>
        </w:rPr>
        <w:t>.</w:t>
      </w:r>
      <w:r>
        <w:rPr>
          <w:snapToGrid/>
          <w:kern w:val="2"/>
          <w:szCs w:val="32"/>
        </w:rPr>
        <w:t>气象部门发布台风（热带风暴）消息，台风预警信号为蓝色。</w:t>
      </w:r>
    </w:p>
    <w:p>
      <w:pPr>
        <w:overflowPunct w:val="0"/>
        <w:topLinePunct/>
        <w:autoSpaceDE/>
        <w:autoSpaceDN/>
        <w:adjustRightInd w:val="0"/>
        <w:spacing w:line="560" w:lineRule="exact"/>
        <w:ind w:left="160" w:leftChars="50" w:firstLine="640" w:firstLineChars="200"/>
        <w:rPr>
          <w:snapToGrid/>
          <w:kern w:val="2"/>
          <w:szCs w:val="32"/>
        </w:rPr>
      </w:pPr>
      <w:r>
        <w:rPr>
          <w:snapToGrid/>
          <w:kern w:val="2"/>
          <w:szCs w:val="32"/>
        </w:rPr>
        <w:t>b</w:t>
      </w:r>
      <w:r>
        <w:rPr>
          <w:rFonts w:hint="eastAsia"/>
          <w:snapToGrid/>
          <w:kern w:val="2"/>
          <w:szCs w:val="32"/>
        </w:rPr>
        <w:t>.</w:t>
      </w:r>
      <w:r>
        <w:rPr>
          <w:snapToGrid/>
          <w:kern w:val="2"/>
          <w:szCs w:val="32"/>
        </w:rPr>
        <w:t>气象部门预报未来我区影响风力：内地6</w:t>
      </w:r>
      <w:r>
        <w:rPr>
          <w:rFonts w:hint="eastAsia" w:ascii="仿宋_GB2312" w:eastAsia="仿宋_GB2312"/>
          <w:snapToGrid/>
          <w:kern w:val="2"/>
          <w:szCs w:val="32"/>
        </w:rPr>
        <w:t>—</w:t>
      </w:r>
      <w:r>
        <w:rPr>
          <w:snapToGrid/>
          <w:kern w:val="2"/>
          <w:szCs w:val="32"/>
        </w:rPr>
        <w:t>7级</w:t>
      </w:r>
      <w:r>
        <w:rPr>
          <w:rFonts w:hint="eastAsia"/>
          <w:snapToGrid/>
          <w:kern w:val="2"/>
          <w:szCs w:val="32"/>
        </w:rPr>
        <w:t>，河湖</w:t>
      </w:r>
      <w:r>
        <w:rPr>
          <w:snapToGrid/>
          <w:kern w:val="2"/>
          <w:szCs w:val="32"/>
        </w:rPr>
        <w:t>7</w:t>
      </w:r>
      <w:r>
        <w:rPr>
          <w:rFonts w:hint="eastAsia" w:ascii="仿宋_GB2312" w:eastAsia="仿宋_GB2312"/>
          <w:snapToGrid/>
          <w:kern w:val="2"/>
          <w:szCs w:val="32"/>
        </w:rPr>
        <w:t>—</w:t>
      </w:r>
      <w:r>
        <w:rPr>
          <w:snapToGrid/>
          <w:kern w:val="2"/>
          <w:szCs w:val="32"/>
        </w:rPr>
        <w:t>8级。</w:t>
      </w:r>
    </w:p>
    <w:p>
      <w:pPr>
        <w:overflowPunct w:val="0"/>
        <w:topLinePunct/>
        <w:autoSpaceDE/>
        <w:autoSpaceDN/>
        <w:adjustRightInd w:val="0"/>
        <w:spacing w:line="560" w:lineRule="exact"/>
        <w:ind w:left="160" w:leftChars="50" w:firstLine="640" w:firstLineChars="200"/>
        <w:rPr>
          <w:snapToGrid/>
          <w:kern w:val="2"/>
          <w:szCs w:val="32"/>
        </w:rPr>
      </w:pPr>
      <w:r>
        <w:rPr>
          <w:snapToGrid/>
          <w:kern w:val="2"/>
          <w:szCs w:val="32"/>
        </w:rPr>
        <w:t>c</w:t>
      </w:r>
      <w:r>
        <w:rPr>
          <w:rFonts w:hint="eastAsia"/>
          <w:snapToGrid/>
          <w:kern w:val="2"/>
          <w:szCs w:val="32"/>
        </w:rPr>
        <w:t>.</w:t>
      </w:r>
      <w:r>
        <w:rPr>
          <w:snapToGrid/>
          <w:kern w:val="2"/>
          <w:szCs w:val="32"/>
        </w:rPr>
        <w:t>气象部门预报我区未来24h雨量达暴雨（50mm或以上），或过程雨量达100mm。</w:t>
      </w:r>
    </w:p>
    <w:p>
      <w:pPr>
        <w:overflowPunct w:val="0"/>
        <w:topLinePunct/>
        <w:autoSpaceDE/>
        <w:autoSpaceDN/>
        <w:adjustRightInd w:val="0"/>
        <w:spacing w:line="560" w:lineRule="exact"/>
        <w:ind w:left="160" w:leftChars="50" w:firstLine="640" w:firstLineChars="200"/>
        <w:rPr>
          <w:snapToGrid/>
          <w:kern w:val="2"/>
          <w:szCs w:val="32"/>
        </w:rPr>
      </w:pPr>
      <w:r>
        <w:rPr>
          <w:snapToGrid/>
          <w:kern w:val="2"/>
          <w:szCs w:val="32"/>
        </w:rPr>
        <w:t>d</w:t>
      </w:r>
      <w:r>
        <w:rPr>
          <w:rFonts w:hint="eastAsia"/>
          <w:snapToGrid/>
          <w:kern w:val="2"/>
          <w:szCs w:val="32"/>
        </w:rPr>
        <w:t>.</w:t>
      </w:r>
      <w:r>
        <w:rPr>
          <w:snapToGrid/>
          <w:kern w:val="2"/>
          <w:szCs w:val="32"/>
        </w:rPr>
        <w:t>台风（热带风暴）进入或接近位置：东经130度，北纬22度。</w:t>
      </w:r>
    </w:p>
    <w:p>
      <w:pPr>
        <w:overflowPunct w:val="0"/>
        <w:topLinePunct/>
        <w:autoSpaceDE/>
        <w:autoSpaceDN/>
        <w:adjustRightInd w:val="0"/>
        <w:spacing w:line="560" w:lineRule="exact"/>
        <w:ind w:left="160" w:leftChars="50" w:firstLine="640" w:firstLineChars="200"/>
        <w:rPr>
          <w:snapToGrid/>
          <w:kern w:val="2"/>
          <w:szCs w:val="32"/>
        </w:rPr>
      </w:pPr>
      <w:r>
        <w:rPr>
          <w:snapToGrid/>
          <w:kern w:val="2"/>
          <w:szCs w:val="32"/>
        </w:rPr>
        <w:t>e</w:t>
      </w:r>
      <w:r>
        <w:rPr>
          <w:rFonts w:hint="eastAsia"/>
          <w:snapToGrid/>
          <w:kern w:val="2"/>
          <w:szCs w:val="32"/>
        </w:rPr>
        <w:t>.</w:t>
      </w:r>
      <w:r>
        <w:rPr>
          <w:snapToGrid/>
          <w:kern w:val="2"/>
          <w:szCs w:val="32"/>
        </w:rPr>
        <w:t>台风（热带风暴）预测在台、闽中、北部一带登陆；台风（热带风暴）距离登陆时间48h左右。</w:t>
      </w:r>
    </w:p>
    <w:p>
      <w:pPr>
        <w:overflowPunct w:val="0"/>
        <w:topLinePunct/>
        <w:autoSpaceDE/>
        <w:autoSpaceDN/>
        <w:adjustRightInd w:val="0"/>
        <w:spacing w:line="560" w:lineRule="exact"/>
        <w:ind w:left="160" w:leftChars="50" w:firstLine="640" w:firstLineChars="200"/>
        <w:rPr>
          <w:snapToGrid/>
          <w:kern w:val="2"/>
          <w:szCs w:val="32"/>
        </w:rPr>
      </w:pPr>
      <w:r>
        <w:rPr>
          <w:snapToGrid/>
          <w:kern w:val="2"/>
          <w:szCs w:val="32"/>
        </w:rPr>
        <w:t>（2）具有下列情况中的两种，属</w:t>
      </w:r>
      <w:r>
        <w:rPr>
          <w:rFonts w:hint="eastAsia"/>
          <w:snapToGrid/>
          <w:kern w:val="2"/>
          <w:szCs w:val="32"/>
        </w:rPr>
        <w:t>Ⅲ</w:t>
      </w:r>
      <w:r>
        <w:rPr>
          <w:snapToGrid/>
          <w:kern w:val="2"/>
          <w:szCs w:val="32"/>
        </w:rPr>
        <w:t>级台情预警</w:t>
      </w:r>
    </w:p>
    <w:p>
      <w:pPr>
        <w:overflowPunct w:val="0"/>
        <w:topLinePunct/>
        <w:autoSpaceDE/>
        <w:autoSpaceDN/>
        <w:adjustRightInd w:val="0"/>
        <w:spacing w:line="560" w:lineRule="exact"/>
        <w:ind w:left="160" w:leftChars="50" w:firstLine="640" w:firstLineChars="200"/>
        <w:rPr>
          <w:snapToGrid/>
          <w:kern w:val="2"/>
          <w:szCs w:val="32"/>
        </w:rPr>
      </w:pPr>
      <w:r>
        <w:rPr>
          <w:snapToGrid/>
          <w:kern w:val="2"/>
          <w:szCs w:val="32"/>
        </w:rPr>
        <w:t>a</w:t>
      </w:r>
      <w:r>
        <w:rPr>
          <w:rFonts w:hint="eastAsia"/>
          <w:snapToGrid/>
          <w:kern w:val="2"/>
          <w:szCs w:val="32"/>
        </w:rPr>
        <w:t>.</w:t>
      </w:r>
      <w:r>
        <w:rPr>
          <w:snapToGrid/>
          <w:kern w:val="2"/>
          <w:szCs w:val="32"/>
        </w:rPr>
        <w:t>气象部门发布台风（热带风暴）警报，台风预警信号为黄色。</w:t>
      </w:r>
    </w:p>
    <w:p>
      <w:pPr>
        <w:overflowPunct w:val="0"/>
        <w:topLinePunct/>
        <w:autoSpaceDE/>
        <w:autoSpaceDN/>
        <w:adjustRightInd w:val="0"/>
        <w:spacing w:line="560" w:lineRule="exact"/>
        <w:ind w:left="160" w:leftChars="50" w:firstLine="640" w:firstLineChars="200"/>
        <w:rPr>
          <w:snapToGrid/>
          <w:kern w:val="2"/>
          <w:szCs w:val="32"/>
        </w:rPr>
      </w:pPr>
      <w:r>
        <w:rPr>
          <w:snapToGrid/>
          <w:kern w:val="2"/>
          <w:szCs w:val="32"/>
        </w:rPr>
        <w:t>b</w:t>
      </w:r>
      <w:r>
        <w:rPr>
          <w:rFonts w:hint="eastAsia"/>
          <w:snapToGrid/>
          <w:kern w:val="2"/>
          <w:szCs w:val="32"/>
        </w:rPr>
        <w:t>.</w:t>
      </w:r>
      <w:r>
        <w:rPr>
          <w:snapToGrid/>
          <w:kern w:val="2"/>
          <w:szCs w:val="32"/>
        </w:rPr>
        <w:t>气象部门预报未来我区影响风力：内地7-8级，</w:t>
      </w:r>
      <w:r>
        <w:rPr>
          <w:rFonts w:hint="eastAsia"/>
          <w:snapToGrid/>
          <w:kern w:val="2"/>
          <w:szCs w:val="32"/>
        </w:rPr>
        <w:t>河湖</w:t>
      </w:r>
      <w:r>
        <w:rPr>
          <w:snapToGrid/>
          <w:kern w:val="2"/>
          <w:szCs w:val="32"/>
        </w:rPr>
        <w:t>8-10级。</w:t>
      </w:r>
    </w:p>
    <w:p>
      <w:pPr>
        <w:overflowPunct w:val="0"/>
        <w:topLinePunct/>
        <w:autoSpaceDE/>
        <w:autoSpaceDN/>
        <w:adjustRightInd w:val="0"/>
        <w:spacing w:line="560" w:lineRule="exact"/>
        <w:ind w:left="160" w:leftChars="50" w:firstLine="640" w:firstLineChars="200"/>
        <w:rPr>
          <w:snapToGrid/>
          <w:kern w:val="2"/>
          <w:szCs w:val="32"/>
        </w:rPr>
      </w:pPr>
      <w:r>
        <w:rPr>
          <w:snapToGrid/>
          <w:kern w:val="2"/>
          <w:szCs w:val="32"/>
        </w:rPr>
        <w:t>c</w:t>
      </w:r>
      <w:r>
        <w:rPr>
          <w:rFonts w:hint="eastAsia"/>
          <w:snapToGrid/>
          <w:kern w:val="2"/>
          <w:szCs w:val="32"/>
        </w:rPr>
        <w:t>.</w:t>
      </w:r>
      <w:r>
        <w:rPr>
          <w:snapToGrid/>
          <w:kern w:val="2"/>
          <w:szCs w:val="32"/>
        </w:rPr>
        <w:t>气象部门预报我区未来24h雨量达大暴雨（100mm左右），或过程雨量达150mm左右。</w:t>
      </w:r>
    </w:p>
    <w:p>
      <w:pPr>
        <w:overflowPunct w:val="0"/>
        <w:topLinePunct/>
        <w:autoSpaceDE/>
        <w:autoSpaceDN/>
        <w:adjustRightInd w:val="0"/>
        <w:spacing w:line="560" w:lineRule="exact"/>
        <w:ind w:left="160" w:leftChars="50" w:firstLine="640" w:firstLineChars="200"/>
        <w:rPr>
          <w:snapToGrid/>
          <w:kern w:val="2"/>
          <w:szCs w:val="32"/>
        </w:rPr>
      </w:pPr>
      <w:r>
        <w:rPr>
          <w:snapToGrid/>
          <w:kern w:val="2"/>
          <w:szCs w:val="32"/>
        </w:rPr>
        <w:t>d</w:t>
      </w:r>
      <w:r>
        <w:rPr>
          <w:rFonts w:hint="eastAsia"/>
          <w:snapToGrid/>
          <w:kern w:val="2"/>
          <w:szCs w:val="32"/>
        </w:rPr>
        <w:t>.</w:t>
      </w:r>
      <w:r>
        <w:rPr>
          <w:snapToGrid/>
          <w:kern w:val="2"/>
          <w:szCs w:val="32"/>
        </w:rPr>
        <w:t>台风（热带风暴）进入或接近位置：东经125度，北纬25度。</w:t>
      </w:r>
    </w:p>
    <w:p>
      <w:pPr>
        <w:overflowPunct w:val="0"/>
        <w:topLinePunct/>
        <w:autoSpaceDE/>
        <w:autoSpaceDN/>
        <w:adjustRightInd w:val="0"/>
        <w:spacing w:line="560" w:lineRule="exact"/>
        <w:ind w:left="160" w:leftChars="50" w:firstLine="640" w:firstLineChars="200"/>
        <w:rPr>
          <w:snapToGrid/>
          <w:kern w:val="2"/>
          <w:szCs w:val="32"/>
        </w:rPr>
      </w:pPr>
      <w:r>
        <w:rPr>
          <w:snapToGrid/>
          <w:kern w:val="2"/>
          <w:szCs w:val="32"/>
        </w:rPr>
        <w:t>e</w:t>
      </w:r>
      <w:r>
        <w:rPr>
          <w:rFonts w:hint="eastAsia"/>
          <w:snapToGrid/>
          <w:kern w:val="2"/>
          <w:szCs w:val="32"/>
        </w:rPr>
        <w:t>.</w:t>
      </w:r>
      <w:r>
        <w:rPr>
          <w:snapToGrid/>
          <w:kern w:val="2"/>
          <w:szCs w:val="32"/>
        </w:rPr>
        <w:t>台风（热带风暴）预测在苏沪浙附近登陆或近海北上；台风（热带风暴）距离登陆时间24h左右。</w:t>
      </w:r>
    </w:p>
    <w:p>
      <w:pPr>
        <w:overflowPunct w:val="0"/>
        <w:topLinePunct/>
        <w:autoSpaceDE/>
        <w:autoSpaceDN/>
        <w:adjustRightInd w:val="0"/>
        <w:spacing w:line="560" w:lineRule="exact"/>
        <w:ind w:left="160" w:leftChars="50" w:firstLine="640" w:firstLineChars="200"/>
        <w:rPr>
          <w:snapToGrid/>
          <w:kern w:val="2"/>
          <w:szCs w:val="32"/>
        </w:rPr>
      </w:pPr>
      <w:r>
        <w:rPr>
          <w:snapToGrid/>
          <w:kern w:val="2"/>
          <w:szCs w:val="32"/>
        </w:rPr>
        <w:t>（3）具有下列情况中的两种，属</w:t>
      </w:r>
      <w:r>
        <w:rPr>
          <w:rFonts w:hint="eastAsia" w:ascii="宋体" w:hAnsi="宋体" w:eastAsia="宋体" w:cs="宋体"/>
          <w:snapToGrid/>
          <w:kern w:val="2"/>
          <w:szCs w:val="32"/>
        </w:rPr>
        <w:t>Ⅱ</w:t>
      </w:r>
      <w:r>
        <w:rPr>
          <w:snapToGrid/>
          <w:kern w:val="2"/>
          <w:szCs w:val="32"/>
        </w:rPr>
        <w:t>级台情预警</w:t>
      </w:r>
    </w:p>
    <w:p>
      <w:pPr>
        <w:overflowPunct w:val="0"/>
        <w:topLinePunct/>
        <w:autoSpaceDE/>
        <w:autoSpaceDN/>
        <w:adjustRightInd w:val="0"/>
        <w:spacing w:line="560" w:lineRule="exact"/>
        <w:ind w:left="160" w:leftChars="50" w:firstLine="640" w:firstLineChars="200"/>
        <w:rPr>
          <w:snapToGrid/>
          <w:kern w:val="2"/>
          <w:szCs w:val="32"/>
        </w:rPr>
      </w:pPr>
      <w:r>
        <w:rPr>
          <w:snapToGrid/>
          <w:kern w:val="2"/>
          <w:szCs w:val="32"/>
        </w:rPr>
        <w:t>a</w:t>
      </w:r>
      <w:r>
        <w:rPr>
          <w:rFonts w:hint="eastAsia"/>
          <w:snapToGrid/>
          <w:kern w:val="2"/>
          <w:szCs w:val="32"/>
        </w:rPr>
        <w:t>.</w:t>
      </w:r>
      <w:r>
        <w:rPr>
          <w:snapToGrid/>
          <w:kern w:val="2"/>
          <w:szCs w:val="32"/>
        </w:rPr>
        <w:t>气象部门发布台风（热带风暴）警报，台风预警信号为橙色。</w:t>
      </w:r>
    </w:p>
    <w:p>
      <w:pPr>
        <w:overflowPunct w:val="0"/>
        <w:topLinePunct/>
        <w:autoSpaceDE/>
        <w:autoSpaceDN/>
        <w:adjustRightInd w:val="0"/>
        <w:spacing w:line="560" w:lineRule="exact"/>
        <w:ind w:left="160" w:leftChars="50" w:firstLine="640" w:firstLineChars="200"/>
        <w:rPr>
          <w:snapToGrid/>
          <w:kern w:val="2"/>
          <w:szCs w:val="32"/>
        </w:rPr>
      </w:pPr>
      <w:r>
        <w:rPr>
          <w:snapToGrid/>
          <w:kern w:val="2"/>
          <w:szCs w:val="32"/>
        </w:rPr>
        <w:t>b</w:t>
      </w:r>
      <w:r>
        <w:rPr>
          <w:rFonts w:hint="eastAsia"/>
          <w:snapToGrid/>
          <w:kern w:val="2"/>
          <w:szCs w:val="32"/>
        </w:rPr>
        <w:t>.</w:t>
      </w:r>
      <w:r>
        <w:rPr>
          <w:snapToGrid/>
          <w:kern w:val="2"/>
          <w:szCs w:val="32"/>
        </w:rPr>
        <w:t>气象部门预报未来我区影响风力：内地8-10级</w:t>
      </w:r>
      <w:r>
        <w:rPr>
          <w:rFonts w:hint="eastAsia"/>
          <w:snapToGrid/>
          <w:kern w:val="2"/>
          <w:szCs w:val="32"/>
        </w:rPr>
        <w:t>，河湖</w:t>
      </w:r>
      <w:r>
        <w:rPr>
          <w:snapToGrid/>
          <w:kern w:val="2"/>
          <w:szCs w:val="32"/>
        </w:rPr>
        <w:t>10-12级。</w:t>
      </w:r>
    </w:p>
    <w:p>
      <w:pPr>
        <w:overflowPunct w:val="0"/>
        <w:topLinePunct/>
        <w:autoSpaceDE/>
        <w:autoSpaceDN/>
        <w:adjustRightInd w:val="0"/>
        <w:spacing w:line="560" w:lineRule="exact"/>
        <w:ind w:left="160" w:leftChars="50" w:firstLine="640" w:firstLineChars="200"/>
        <w:rPr>
          <w:snapToGrid/>
          <w:kern w:val="2"/>
          <w:szCs w:val="32"/>
        </w:rPr>
      </w:pPr>
      <w:r>
        <w:rPr>
          <w:snapToGrid/>
          <w:kern w:val="2"/>
          <w:szCs w:val="32"/>
        </w:rPr>
        <w:t>c</w:t>
      </w:r>
      <w:r>
        <w:rPr>
          <w:rFonts w:hint="eastAsia"/>
          <w:snapToGrid/>
          <w:kern w:val="2"/>
          <w:szCs w:val="32"/>
        </w:rPr>
        <w:t>.</w:t>
      </w:r>
      <w:r>
        <w:rPr>
          <w:snapToGrid/>
          <w:kern w:val="2"/>
          <w:szCs w:val="32"/>
        </w:rPr>
        <w:t>气象部门预报我区未来24h雨量达大暴雨（150mm左右），或过程雨量达200mm左右。</w:t>
      </w:r>
    </w:p>
    <w:p>
      <w:pPr>
        <w:overflowPunct w:val="0"/>
        <w:topLinePunct/>
        <w:autoSpaceDE/>
        <w:autoSpaceDN/>
        <w:adjustRightInd w:val="0"/>
        <w:spacing w:line="560" w:lineRule="exact"/>
        <w:ind w:left="160" w:leftChars="50" w:firstLine="640" w:firstLineChars="200"/>
        <w:rPr>
          <w:snapToGrid/>
          <w:kern w:val="2"/>
          <w:szCs w:val="32"/>
        </w:rPr>
      </w:pPr>
      <w:r>
        <w:rPr>
          <w:snapToGrid/>
          <w:kern w:val="2"/>
          <w:szCs w:val="32"/>
        </w:rPr>
        <w:t>d</w:t>
      </w:r>
      <w:r>
        <w:rPr>
          <w:rFonts w:hint="eastAsia"/>
          <w:snapToGrid/>
          <w:kern w:val="2"/>
          <w:szCs w:val="32"/>
        </w:rPr>
        <w:t>.</w:t>
      </w:r>
      <w:r>
        <w:rPr>
          <w:snapToGrid/>
          <w:kern w:val="2"/>
          <w:szCs w:val="32"/>
        </w:rPr>
        <w:t>台风（热带风暴）进入或接近位置：东经123度，北纬27度。</w:t>
      </w:r>
    </w:p>
    <w:p>
      <w:pPr>
        <w:overflowPunct w:val="0"/>
        <w:topLinePunct/>
        <w:autoSpaceDE/>
        <w:autoSpaceDN/>
        <w:adjustRightInd w:val="0"/>
        <w:spacing w:line="560" w:lineRule="exact"/>
        <w:ind w:left="160" w:leftChars="50" w:firstLine="640" w:firstLineChars="200"/>
        <w:rPr>
          <w:snapToGrid/>
          <w:kern w:val="2"/>
          <w:szCs w:val="32"/>
        </w:rPr>
      </w:pPr>
      <w:r>
        <w:rPr>
          <w:snapToGrid/>
          <w:kern w:val="2"/>
          <w:szCs w:val="32"/>
        </w:rPr>
        <w:t>e</w:t>
      </w:r>
      <w:r>
        <w:rPr>
          <w:rFonts w:hint="eastAsia"/>
          <w:snapToGrid/>
          <w:kern w:val="2"/>
          <w:szCs w:val="32"/>
        </w:rPr>
        <w:t>.</w:t>
      </w:r>
      <w:r>
        <w:rPr>
          <w:snapToGrid/>
          <w:kern w:val="2"/>
          <w:szCs w:val="32"/>
        </w:rPr>
        <w:t>台风（热带风暴）预测在浙江南部附近登陆，台风距离登陆时间12h左右。</w:t>
      </w:r>
    </w:p>
    <w:p>
      <w:pPr>
        <w:overflowPunct w:val="0"/>
        <w:topLinePunct/>
        <w:autoSpaceDE/>
        <w:autoSpaceDN/>
        <w:adjustRightInd w:val="0"/>
        <w:spacing w:line="560" w:lineRule="exact"/>
        <w:ind w:left="160" w:leftChars="50" w:firstLine="640" w:firstLineChars="200"/>
        <w:rPr>
          <w:snapToGrid/>
          <w:kern w:val="2"/>
          <w:szCs w:val="32"/>
        </w:rPr>
      </w:pPr>
      <w:r>
        <w:rPr>
          <w:snapToGrid/>
          <w:kern w:val="2"/>
          <w:szCs w:val="32"/>
        </w:rPr>
        <w:t>（4）具有下列情况中的两种，属</w:t>
      </w:r>
      <w:r>
        <w:rPr>
          <w:rFonts w:hint="eastAsia" w:ascii="宋体" w:hAnsi="宋体" w:eastAsia="宋体" w:cs="宋体"/>
          <w:snapToGrid/>
          <w:kern w:val="2"/>
          <w:szCs w:val="32"/>
        </w:rPr>
        <w:t>Ⅰ</w:t>
      </w:r>
      <w:r>
        <w:rPr>
          <w:snapToGrid/>
          <w:kern w:val="2"/>
          <w:szCs w:val="32"/>
        </w:rPr>
        <w:t>级台情预警</w:t>
      </w:r>
    </w:p>
    <w:p>
      <w:pPr>
        <w:overflowPunct w:val="0"/>
        <w:topLinePunct/>
        <w:autoSpaceDE/>
        <w:autoSpaceDN/>
        <w:adjustRightInd w:val="0"/>
        <w:spacing w:line="560" w:lineRule="exact"/>
        <w:ind w:left="160" w:leftChars="50" w:firstLine="640" w:firstLineChars="200"/>
        <w:rPr>
          <w:snapToGrid/>
          <w:kern w:val="2"/>
          <w:szCs w:val="32"/>
        </w:rPr>
      </w:pPr>
      <w:r>
        <w:rPr>
          <w:snapToGrid/>
          <w:kern w:val="2"/>
          <w:szCs w:val="32"/>
        </w:rPr>
        <w:t>a</w:t>
      </w:r>
      <w:r>
        <w:rPr>
          <w:rFonts w:hint="eastAsia"/>
          <w:snapToGrid/>
          <w:kern w:val="2"/>
          <w:szCs w:val="32"/>
        </w:rPr>
        <w:t>.</w:t>
      </w:r>
      <w:r>
        <w:rPr>
          <w:snapToGrid/>
          <w:kern w:val="2"/>
          <w:szCs w:val="32"/>
        </w:rPr>
        <w:t>气象部门发布台风（热带风暴）紧急警报，台风预警信号为红色。</w:t>
      </w:r>
    </w:p>
    <w:p>
      <w:pPr>
        <w:overflowPunct w:val="0"/>
        <w:topLinePunct/>
        <w:autoSpaceDE/>
        <w:autoSpaceDN/>
        <w:adjustRightInd w:val="0"/>
        <w:spacing w:line="560" w:lineRule="exact"/>
        <w:ind w:left="160" w:leftChars="50" w:firstLine="640" w:firstLineChars="200"/>
        <w:rPr>
          <w:snapToGrid/>
          <w:kern w:val="2"/>
          <w:szCs w:val="32"/>
        </w:rPr>
      </w:pPr>
      <w:r>
        <w:rPr>
          <w:snapToGrid/>
          <w:kern w:val="2"/>
          <w:szCs w:val="32"/>
        </w:rPr>
        <w:t>b</w:t>
      </w:r>
      <w:r>
        <w:rPr>
          <w:rFonts w:hint="eastAsia"/>
          <w:snapToGrid/>
          <w:kern w:val="2"/>
          <w:szCs w:val="32"/>
        </w:rPr>
        <w:t>.</w:t>
      </w:r>
      <w:r>
        <w:rPr>
          <w:snapToGrid/>
          <w:kern w:val="2"/>
          <w:szCs w:val="32"/>
        </w:rPr>
        <w:t>气象部门预报未来我区影响风力：内地10级以上</w:t>
      </w:r>
      <w:r>
        <w:rPr>
          <w:rFonts w:hint="eastAsia"/>
          <w:snapToGrid/>
          <w:kern w:val="2"/>
          <w:szCs w:val="32"/>
        </w:rPr>
        <w:t>，河湖</w:t>
      </w:r>
      <w:r>
        <w:rPr>
          <w:snapToGrid/>
          <w:kern w:val="2"/>
          <w:szCs w:val="32"/>
        </w:rPr>
        <w:t>12级以上。</w:t>
      </w:r>
    </w:p>
    <w:p>
      <w:pPr>
        <w:overflowPunct w:val="0"/>
        <w:topLinePunct/>
        <w:autoSpaceDE/>
        <w:autoSpaceDN/>
        <w:adjustRightInd w:val="0"/>
        <w:spacing w:line="560" w:lineRule="exact"/>
        <w:ind w:left="160" w:leftChars="50" w:firstLine="640" w:firstLineChars="200"/>
        <w:rPr>
          <w:snapToGrid/>
          <w:kern w:val="2"/>
          <w:szCs w:val="32"/>
        </w:rPr>
      </w:pPr>
      <w:r>
        <w:rPr>
          <w:snapToGrid/>
          <w:kern w:val="2"/>
          <w:szCs w:val="32"/>
        </w:rPr>
        <w:t>c</w:t>
      </w:r>
      <w:r>
        <w:rPr>
          <w:rFonts w:hint="eastAsia"/>
          <w:snapToGrid/>
          <w:kern w:val="2"/>
          <w:szCs w:val="32"/>
        </w:rPr>
        <w:t>.</w:t>
      </w:r>
      <w:r>
        <w:rPr>
          <w:snapToGrid/>
          <w:kern w:val="2"/>
          <w:szCs w:val="32"/>
        </w:rPr>
        <w:t>气象部门预报我区未来24h雨量达特大暴雨（150～200mm左右），或过程雨量达300mm左右。</w:t>
      </w:r>
    </w:p>
    <w:p>
      <w:pPr>
        <w:overflowPunct w:val="0"/>
        <w:topLinePunct/>
        <w:autoSpaceDE/>
        <w:autoSpaceDN/>
        <w:adjustRightInd w:val="0"/>
        <w:spacing w:line="560" w:lineRule="exact"/>
        <w:ind w:left="160" w:leftChars="50" w:firstLine="640" w:firstLineChars="200"/>
        <w:rPr>
          <w:snapToGrid/>
          <w:kern w:val="2"/>
          <w:szCs w:val="32"/>
        </w:rPr>
      </w:pPr>
      <w:r>
        <w:rPr>
          <w:snapToGrid/>
          <w:kern w:val="2"/>
          <w:szCs w:val="32"/>
        </w:rPr>
        <w:t>d</w:t>
      </w:r>
      <w:r>
        <w:rPr>
          <w:rFonts w:hint="eastAsia"/>
          <w:snapToGrid/>
          <w:kern w:val="2"/>
          <w:szCs w:val="32"/>
        </w:rPr>
        <w:t>.</w:t>
      </w:r>
      <w:r>
        <w:rPr>
          <w:snapToGrid/>
          <w:kern w:val="2"/>
          <w:szCs w:val="32"/>
        </w:rPr>
        <w:t>台风（热带风暴）进入或接近位置：接近在上海和杭州湾之间。</w:t>
      </w:r>
    </w:p>
    <w:p>
      <w:pPr>
        <w:overflowPunct w:val="0"/>
        <w:topLinePunct/>
        <w:autoSpaceDE/>
        <w:autoSpaceDN/>
        <w:adjustRightInd w:val="0"/>
        <w:spacing w:line="560" w:lineRule="exact"/>
        <w:ind w:left="160" w:leftChars="50" w:firstLine="640" w:firstLineChars="200"/>
        <w:rPr>
          <w:snapToGrid/>
          <w:kern w:val="2"/>
          <w:szCs w:val="32"/>
        </w:rPr>
      </w:pPr>
      <w:r>
        <w:rPr>
          <w:snapToGrid/>
          <w:kern w:val="2"/>
          <w:szCs w:val="32"/>
        </w:rPr>
        <w:t>e</w:t>
      </w:r>
      <w:r>
        <w:rPr>
          <w:rFonts w:hint="eastAsia"/>
          <w:snapToGrid/>
          <w:kern w:val="2"/>
          <w:szCs w:val="32"/>
        </w:rPr>
        <w:t>.</w:t>
      </w:r>
      <w:r>
        <w:rPr>
          <w:snapToGrid/>
          <w:kern w:val="2"/>
          <w:szCs w:val="32"/>
        </w:rPr>
        <w:t>台风（热带风暴）预测在上海附近登陆；台风（热带风暴）距离登陆时间6h左右。</w:t>
      </w:r>
    </w:p>
    <w:p>
      <w:pPr>
        <w:overflowPunct w:val="0"/>
        <w:topLinePunct/>
        <w:autoSpaceDE/>
        <w:autoSpaceDN/>
        <w:adjustRightInd w:val="0"/>
        <w:spacing w:line="560" w:lineRule="exact"/>
        <w:ind w:firstLine="641"/>
        <w:outlineLvl w:val="2"/>
        <w:rPr>
          <w:bCs/>
          <w:snapToGrid/>
          <w:kern w:val="2"/>
          <w:szCs w:val="32"/>
        </w:rPr>
      </w:pPr>
      <w:bookmarkStart w:id="39" w:name="_Toc135823113"/>
      <w:r>
        <w:rPr>
          <w:bCs/>
          <w:snapToGrid/>
          <w:kern w:val="2"/>
          <w:szCs w:val="32"/>
        </w:rPr>
        <w:t xml:space="preserve">4.2.2 </w:t>
      </w:r>
      <w:r>
        <w:rPr>
          <w:snapToGrid/>
          <w:kern w:val="2"/>
          <w:szCs w:val="32"/>
        </w:rPr>
        <w:t>预警及发布</w:t>
      </w:r>
      <w:bookmarkEnd w:id="39"/>
    </w:p>
    <w:p>
      <w:pPr>
        <w:autoSpaceDE/>
        <w:autoSpaceDN/>
        <w:adjustRightInd w:val="0"/>
        <w:spacing w:line="560" w:lineRule="exact"/>
        <w:ind w:firstLine="640" w:firstLineChars="200"/>
        <w:rPr>
          <w:snapToGrid/>
          <w:kern w:val="2"/>
          <w:szCs w:val="32"/>
        </w:rPr>
      </w:pPr>
      <w:r>
        <w:rPr>
          <w:snapToGrid/>
          <w:kern w:val="2"/>
          <w:szCs w:val="32"/>
        </w:rPr>
        <w:t>气象部门负责台风的预警，发布有关台风信息；</w:t>
      </w:r>
    </w:p>
    <w:p>
      <w:pPr>
        <w:autoSpaceDE/>
        <w:autoSpaceDN/>
        <w:adjustRightInd w:val="0"/>
        <w:spacing w:line="560" w:lineRule="exact"/>
        <w:ind w:firstLine="640" w:firstLineChars="200"/>
        <w:rPr>
          <w:snapToGrid/>
          <w:kern w:val="2"/>
          <w:szCs w:val="32"/>
        </w:rPr>
      </w:pPr>
      <w:r>
        <w:rPr>
          <w:snapToGrid/>
          <w:kern w:val="2"/>
          <w:szCs w:val="32"/>
        </w:rPr>
        <w:t>区防办负责雨水情的预警与有关信息发布；</w:t>
      </w:r>
    </w:p>
    <w:p>
      <w:pPr>
        <w:autoSpaceDE/>
        <w:autoSpaceDN/>
        <w:adjustRightInd w:val="0"/>
        <w:spacing w:line="560" w:lineRule="exact"/>
        <w:ind w:firstLine="640" w:firstLineChars="200"/>
        <w:rPr>
          <w:snapToGrid/>
          <w:kern w:val="2"/>
          <w:szCs w:val="32"/>
        </w:rPr>
      </w:pPr>
      <w:r>
        <w:rPr>
          <w:snapToGrid/>
          <w:kern w:val="2"/>
          <w:szCs w:val="32"/>
        </w:rPr>
        <w:t>自然资源和规划部门负责地质灾害有关预警信息发布；</w:t>
      </w:r>
    </w:p>
    <w:p>
      <w:pPr>
        <w:autoSpaceDE/>
        <w:autoSpaceDN/>
        <w:adjustRightInd w:val="0"/>
        <w:spacing w:line="560" w:lineRule="exact"/>
        <w:ind w:firstLine="640" w:firstLineChars="200"/>
        <w:rPr>
          <w:snapToGrid/>
          <w:kern w:val="2"/>
          <w:szCs w:val="32"/>
        </w:rPr>
      </w:pPr>
      <w:r>
        <w:rPr>
          <w:snapToGrid/>
          <w:kern w:val="2"/>
          <w:szCs w:val="32"/>
        </w:rPr>
        <w:t>水利部门负责水利工程安全的有关预警信息发布；</w:t>
      </w:r>
    </w:p>
    <w:p>
      <w:pPr>
        <w:autoSpaceDE/>
        <w:autoSpaceDN/>
        <w:adjustRightInd w:val="0"/>
        <w:spacing w:line="560" w:lineRule="exact"/>
        <w:ind w:firstLine="640" w:firstLineChars="200"/>
        <w:rPr>
          <w:snapToGrid/>
          <w:kern w:val="2"/>
          <w:szCs w:val="32"/>
        </w:rPr>
      </w:pPr>
      <w:r>
        <w:rPr>
          <w:snapToGrid/>
          <w:kern w:val="2"/>
          <w:szCs w:val="32"/>
        </w:rPr>
        <w:t>住建和城管部门负责城区易涝区、高空建筑设施、城乡危旧房屋等有关预警信息发布；</w:t>
      </w:r>
    </w:p>
    <w:p>
      <w:pPr>
        <w:autoSpaceDE/>
        <w:autoSpaceDN/>
        <w:adjustRightInd w:val="0"/>
        <w:spacing w:line="560" w:lineRule="exact"/>
        <w:ind w:firstLine="640" w:firstLineChars="200"/>
        <w:rPr>
          <w:snapToGrid/>
          <w:kern w:val="2"/>
          <w:szCs w:val="32"/>
        </w:rPr>
      </w:pPr>
      <w:r>
        <w:rPr>
          <w:snapToGrid/>
          <w:kern w:val="2"/>
          <w:szCs w:val="32"/>
        </w:rPr>
        <w:t>交通部门负责公路、航道等有关预警信息发布；</w:t>
      </w:r>
    </w:p>
    <w:p>
      <w:pPr>
        <w:autoSpaceDE/>
        <w:autoSpaceDN/>
        <w:adjustRightInd w:val="0"/>
        <w:spacing w:line="560" w:lineRule="exact"/>
        <w:ind w:firstLine="640" w:firstLineChars="200"/>
        <w:rPr>
          <w:snapToGrid/>
          <w:kern w:val="2"/>
          <w:szCs w:val="32"/>
        </w:rPr>
      </w:pPr>
      <w:r>
        <w:rPr>
          <w:snapToGrid/>
          <w:kern w:val="2"/>
          <w:szCs w:val="32"/>
        </w:rPr>
        <w:t>宣传部门组织新闻媒体及时播报预警信息、有关台风与防御台风信息等</w:t>
      </w:r>
      <w:r>
        <w:rPr>
          <w:rFonts w:hint="eastAsia"/>
          <w:snapToGrid/>
          <w:kern w:val="2"/>
          <w:szCs w:val="32"/>
        </w:rPr>
        <w:t>；</w:t>
      </w:r>
    </w:p>
    <w:p>
      <w:pPr>
        <w:autoSpaceDE/>
        <w:autoSpaceDN/>
        <w:adjustRightInd w:val="0"/>
        <w:spacing w:line="560" w:lineRule="exact"/>
        <w:ind w:firstLine="640" w:firstLineChars="200"/>
        <w:rPr>
          <w:snapToGrid/>
          <w:kern w:val="2"/>
          <w:szCs w:val="32"/>
        </w:rPr>
      </w:pPr>
      <w:r>
        <w:rPr>
          <w:snapToGrid/>
          <w:kern w:val="2"/>
          <w:szCs w:val="32"/>
        </w:rPr>
        <w:t>区防指负责接警和处警，发布处警指令，同时视情况向区政府和上级防汛抗旱指挥部报告。</w:t>
      </w:r>
    </w:p>
    <w:p>
      <w:pPr>
        <w:autoSpaceDE/>
        <w:autoSpaceDN/>
        <w:snapToGrid/>
        <w:spacing w:line="560" w:lineRule="exact"/>
        <w:ind w:firstLine="640" w:firstLineChars="200"/>
        <w:outlineLvl w:val="1"/>
        <w:rPr>
          <w:b/>
          <w:bCs/>
          <w:snapToGrid/>
          <w:kern w:val="2"/>
          <w:szCs w:val="32"/>
        </w:rPr>
      </w:pPr>
      <w:bookmarkStart w:id="40" w:name="_Toc486845416"/>
      <w:bookmarkStart w:id="41" w:name="_Toc513626842"/>
      <w:bookmarkStart w:id="42" w:name="_Toc513540503"/>
      <w:bookmarkStart w:id="43" w:name="_Toc513296363"/>
      <w:bookmarkStart w:id="44" w:name="_Toc513533521"/>
      <w:bookmarkStart w:id="45" w:name="_Toc135823114"/>
      <w:r>
        <w:rPr>
          <w:bCs/>
          <w:snapToGrid/>
          <w:kern w:val="2"/>
          <w:szCs w:val="32"/>
        </w:rPr>
        <w:t xml:space="preserve">4.3 </w:t>
      </w:r>
      <w:r>
        <w:rPr>
          <w:rFonts w:ascii="楷体" w:hAnsi="楷体" w:eastAsia="楷体"/>
          <w:bCs/>
          <w:snapToGrid/>
          <w:kern w:val="2"/>
          <w:szCs w:val="32"/>
        </w:rPr>
        <w:t>预</w:t>
      </w:r>
      <w:bookmarkEnd w:id="40"/>
      <w:bookmarkEnd w:id="41"/>
      <w:bookmarkEnd w:id="42"/>
      <w:bookmarkEnd w:id="43"/>
      <w:bookmarkEnd w:id="44"/>
      <w:r>
        <w:rPr>
          <w:rFonts w:hint="eastAsia" w:ascii="楷体" w:hAnsi="楷体" w:eastAsia="楷体"/>
          <w:bCs/>
          <w:snapToGrid/>
          <w:kern w:val="2"/>
          <w:szCs w:val="32"/>
        </w:rPr>
        <w:t>备</w:t>
      </w:r>
      <w:bookmarkEnd w:id="45"/>
    </w:p>
    <w:p>
      <w:pPr>
        <w:autoSpaceDE/>
        <w:autoSpaceDN/>
        <w:adjustRightInd w:val="0"/>
        <w:spacing w:line="560" w:lineRule="exact"/>
        <w:ind w:firstLine="640" w:firstLineChars="200"/>
        <w:rPr>
          <w:snapToGrid/>
          <w:kern w:val="2"/>
          <w:szCs w:val="32"/>
        </w:rPr>
      </w:pPr>
      <w:r>
        <w:rPr>
          <w:rFonts w:hint="eastAsia"/>
          <w:snapToGrid/>
          <w:kern w:val="2"/>
          <w:szCs w:val="32"/>
        </w:rPr>
        <w:t>各级</w:t>
      </w:r>
      <w:r>
        <w:rPr>
          <w:snapToGrid/>
          <w:kern w:val="2"/>
          <w:szCs w:val="32"/>
        </w:rPr>
        <w:t>各部门应按照职责要求做好各项预防工作，各单位与公民应积极做好相关自我防范工作。</w:t>
      </w:r>
    </w:p>
    <w:p>
      <w:pPr>
        <w:overflowPunct w:val="0"/>
        <w:topLinePunct/>
        <w:autoSpaceDE/>
        <w:autoSpaceDN/>
        <w:adjustRightInd w:val="0"/>
        <w:spacing w:line="560" w:lineRule="exact"/>
        <w:ind w:firstLine="641"/>
        <w:outlineLvl w:val="2"/>
        <w:rPr>
          <w:bCs/>
          <w:snapToGrid/>
          <w:kern w:val="2"/>
          <w:szCs w:val="32"/>
        </w:rPr>
      </w:pPr>
      <w:bookmarkStart w:id="46" w:name="_Toc135823115"/>
      <w:r>
        <w:rPr>
          <w:rFonts w:hint="eastAsia"/>
          <w:bCs/>
          <w:snapToGrid/>
          <w:kern w:val="2"/>
          <w:szCs w:val="32"/>
        </w:rPr>
        <w:t xml:space="preserve">4.3.1 </w:t>
      </w:r>
      <w:r>
        <w:rPr>
          <w:rFonts w:hint="eastAsia"/>
          <w:snapToGrid/>
          <w:kern w:val="2"/>
          <w:szCs w:val="32"/>
        </w:rPr>
        <w:t>防御准备</w:t>
      </w:r>
      <w:bookmarkEnd w:id="46"/>
    </w:p>
    <w:p>
      <w:pPr>
        <w:autoSpaceDE/>
        <w:autoSpaceDN/>
        <w:adjustRightInd w:val="0"/>
        <w:spacing w:line="560" w:lineRule="exact"/>
        <w:ind w:firstLine="640" w:firstLineChars="200"/>
        <w:rPr>
          <w:snapToGrid/>
          <w:kern w:val="2"/>
          <w:szCs w:val="32"/>
        </w:rPr>
      </w:pPr>
      <w:r>
        <w:rPr>
          <w:rFonts w:hint="eastAsia"/>
          <w:snapToGrid/>
          <w:kern w:val="2"/>
          <w:szCs w:val="32"/>
        </w:rPr>
        <w:t>（1）组织准备：建立健全防御台风组织体系和责任体系，落实责任人、抢险队伍和应对措施，加强专业机动抢险队和服务组织机构的建设。加强台风防御工作的宣传，动员社会各方面力量支援台风防御工作。</w:t>
      </w:r>
    </w:p>
    <w:p>
      <w:pPr>
        <w:autoSpaceDE/>
        <w:autoSpaceDN/>
        <w:adjustRightInd w:val="0"/>
        <w:spacing w:line="560" w:lineRule="exact"/>
        <w:ind w:firstLine="640" w:firstLineChars="200"/>
        <w:rPr>
          <w:snapToGrid/>
          <w:kern w:val="2"/>
          <w:szCs w:val="32"/>
        </w:rPr>
      </w:pPr>
      <w:r>
        <w:rPr>
          <w:rFonts w:hint="eastAsia"/>
          <w:snapToGrid/>
          <w:kern w:val="2"/>
          <w:szCs w:val="32"/>
        </w:rPr>
        <w:t>（2）工程准备：按时完成水毁工程修复和水源工程建设任务，对存在病险的河湖堤防、水库大坝、涵闸、泵站等各类防御台风工程实行应急消险加固，做好水工程运行准备，落实防御台风期间安全措施。</w:t>
      </w:r>
    </w:p>
    <w:p>
      <w:pPr>
        <w:autoSpaceDE/>
        <w:autoSpaceDN/>
        <w:adjustRightInd w:val="0"/>
        <w:spacing w:line="560" w:lineRule="exact"/>
        <w:ind w:firstLine="640" w:firstLineChars="200"/>
        <w:rPr>
          <w:snapToGrid/>
          <w:kern w:val="2"/>
          <w:szCs w:val="32"/>
        </w:rPr>
      </w:pPr>
      <w:r>
        <w:rPr>
          <w:rFonts w:hint="eastAsia"/>
          <w:snapToGrid/>
          <w:kern w:val="2"/>
          <w:szCs w:val="32"/>
        </w:rPr>
        <w:t>（3）预案准备：修订完善各类河湖库等防御台风工程抢险预案，人员转移安置预案，水工程调度方案等。区防指成员单位按照职责分工修订完善本系统（部门）防御台风应急预案。</w:t>
      </w:r>
    </w:p>
    <w:p>
      <w:pPr>
        <w:autoSpaceDE/>
        <w:autoSpaceDN/>
        <w:adjustRightInd w:val="0"/>
        <w:spacing w:line="560" w:lineRule="exact"/>
        <w:ind w:firstLine="640" w:firstLineChars="200"/>
        <w:rPr>
          <w:snapToGrid/>
          <w:kern w:val="2"/>
          <w:szCs w:val="32"/>
        </w:rPr>
      </w:pPr>
      <w:r>
        <w:rPr>
          <w:rFonts w:hint="eastAsia"/>
          <w:snapToGrid/>
          <w:kern w:val="2"/>
          <w:szCs w:val="32"/>
        </w:rPr>
        <w:t>（4）物资准备：按照国家和省、市有关规定，分区域储备必需的抢险救灾物资和设备，在重点防御部位，现场储备一定数量的抢险及救灾物资和设备。</w:t>
      </w:r>
    </w:p>
    <w:p>
      <w:pPr>
        <w:autoSpaceDE/>
        <w:autoSpaceDN/>
        <w:adjustRightInd w:val="0"/>
        <w:spacing w:line="560" w:lineRule="exact"/>
        <w:ind w:firstLine="640" w:firstLineChars="200"/>
        <w:rPr>
          <w:snapToGrid/>
          <w:kern w:val="2"/>
          <w:szCs w:val="32"/>
        </w:rPr>
      </w:pPr>
      <w:r>
        <w:rPr>
          <w:rFonts w:hint="eastAsia"/>
          <w:snapToGrid/>
          <w:kern w:val="2"/>
          <w:szCs w:val="32"/>
        </w:rPr>
        <w:t>（5）通信准备：组织基础电信企业、铁塔公司做好公用通信网络的防御台风物资储备和重点电信设施隐患排查，落实应急通信设施设备。</w:t>
      </w:r>
    </w:p>
    <w:p>
      <w:pPr>
        <w:overflowPunct w:val="0"/>
        <w:topLinePunct/>
        <w:autoSpaceDE/>
        <w:autoSpaceDN/>
        <w:adjustRightInd w:val="0"/>
        <w:spacing w:line="560" w:lineRule="exact"/>
        <w:ind w:firstLine="641"/>
        <w:outlineLvl w:val="2"/>
        <w:rPr>
          <w:bCs/>
          <w:snapToGrid/>
          <w:kern w:val="2"/>
          <w:szCs w:val="32"/>
        </w:rPr>
      </w:pPr>
      <w:bookmarkStart w:id="47" w:name="_Toc135823116"/>
      <w:r>
        <w:rPr>
          <w:bCs/>
          <w:snapToGrid/>
          <w:kern w:val="2"/>
          <w:szCs w:val="32"/>
        </w:rPr>
        <w:t>4.3.</w:t>
      </w:r>
      <w:r>
        <w:rPr>
          <w:rFonts w:hint="eastAsia"/>
          <w:bCs/>
          <w:snapToGrid/>
          <w:kern w:val="2"/>
          <w:szCs w:val="32"/>
        </w:rPr>
        <w:t xml:space="preserve">2 </w:t>
      </w:r>
      <w:r>
        <w:rPr>
          <w:snapToGrid/>
          <w:kern w:val="2"/>
          <w:szCs w:val="32"/>
        </w:rPr>
        <w:t>防御台风检查</w:t>
      </w:r>
      <w:bookmarkEnd w:id="47"/>
    </w:p>
    <w:p>
      <w:pPr>
        <w:overflowPunct w:val="0"/>
        <w:topLinePunct/>
        <w:autoSpaceDE/>
        <w:autoSpaceDN/>
        <w:adjustRightInd w:val="0"/>
        <w:spacing w:line="560" w:lineRule="exact"/>
        <w:ind w:left="160" w:leftChars="50" w:firstLine="640" w:firstLineChars="200"/>
        <w:rPr>
          <w:snapToGrid/>
          <w:kern w:val="2"/>
          <w:szCs w:val="32"/>
        </w:rPr>
      </w:pPr>
      <w:r>
        <w:rPr>
          <w:snapToGrid/>
          <w:kern w:val="2"/>
          <w:szCs w:val="32"/>
        </w:rPr>
        <w:t>（1）区防指应当在汛前组织有关部门和单位开展防御台风检查，发现防御台风安全问题的，责成有关单位限期处理和整改。</w:t>
      </w:r>
    </w:p>
    <w:p>
      <w:pPr>
        <w:overflowPunct w:val="0"/>
        <w:topLinePunct/>
        <w:autoSpaceDE/>
        <w:autoSpaceDN/>
        <w:adjustRightInd w:val="0"/>
        <w:spacing w:line="560" w:lineRule="exact"/>
        <w:ind w:left="160" w:leftChars="50" w:firstLine="640" w:firstLineChars="200"/>
        <w:rPr>
          <w:snapToGrid/>
          <w:kern w:val="2"/>
          <w:szCs w:val="32"/>
        </w:rPr>
      </w:pPr>
      <w:r>
        <w:rPr>
          <w:snapToGrid/>
          <w:kern w:val="2"/>
          <w:szCs w:val="32"/>
        </w:rPr>
        <w:t>（2）水利、住建、供电、交通运输、通信等部门和单位应当加强水利、市政、电力、交通运输、通信等设施的防御台风检查，发现问题，责成有关部门和单位及时处理。</w:t>
      </w:r>
    </w:p>
    <w:p>
      <w:pPr>
        <w:overflowPunct w:val="0"/>
        <w:topLinePunct/>
        <w:autoSpaceDE/>
        <w:autoSpaceDN/>
        <w:adjustRightInd w:val="0"/>
        <w:spacing w:line="560" w:lineRule="exact"/>
        <w:ind w:left="160" w:leftChars="50" w:firstLine="640" w:firstLineChars="200"/>
        <w:rPr>
          <w:snapToGrid/>
          <w:kern w:val="2"/>
          <w:szCs w:val="32"/>
        </w:rPr>
      </w:pPr>
      <w:r>
        <w:rPr>
          <w:snapToGrid/>
          <w:kern w:val="2"/>
          <w:szCs w:val="32"/>
        </w:rPr>
        <w:t>（3）农业农村、住房和城乡建设、自然资源和规划、应急管理等部门按职责分别组织对危险区域人员、房屋和船只等进行调查，并登记造册，报区防指备案。</w:t>
      </w:r>
    </w:p>
    <w:p>
      <w:pPr>
        <w:overflowPunct w:val="0"/>
        <w:topLinePunct/>
        <w:autoSpaceDE/>
        <w:autoSpaceDN/>
        <w:adjustRightInd w:val="0"/>
        <w:spacing w:line="560" w:lineRule="exact"/>
        <w:ind w:firstLine="641"/>
        <w:outlineLvl w:val="2"/>
        <w:rPr>
          <w:snapToGrid/>
          <w:kern w:val="2"/>
          <w:szCs w:val="32"/>
        </w:rPr>
      </w:pPr>
      <w:bookmarkStart w:id="48" w:name="_Toc135823117"/>
      <w:r>
        <w:rPr>
          <w:bCs/>
          <w:snapToGrid/>
          <w:kern w:val="2"/>
          <w:szCs w:val="32"/>
        </w:rPr>
        <w:t>4.3.</w:t>
      </w:r>
      <w:r>
        <w:rPr>
          <w:rFonts w:hint="eastAsia"/>
          <w:bCs/>
          <w:snapToGrid/>
          <w:kern w:val="2"/>
          <w:szCs w:val="32"/>
        </w:rPr>
        <w:t xml:space="preserve">3 </w:t>
      </w:r>
      <w:r>
        <w:rPr>
          <w:snapToGrid/>
          <w:kern w:val="2"/>
          <w:szCs w:val="32"/>
        </w:rPr>
        <w:t>防御台风巡查</w:t>
      </w:r>
      <w:bookmarkEnd w:id="48"/>
    </w:p>
    <w:p>
      <w:pPr>
        <w:overflowPunct w:val="0"/>
        <w:topLinePunct/>
        <w:autoSpaceDE/>
        <w:autoSpaceDN/>
        <w:adjustRightInd w:val="0"/>
        <w:spacing w:line="560" w:lineRule="exact"/>
        <w:ind w:left="160" w:leftChars="50" w:firstLine="640" w:firstLineChars="200"/>
        <w:rPr>
          <w:snapToGrid/>
          <w:kern w:val="2"/>
          <w:szCs w:val="32"/>
        </w:rPr>
      </w:pPr>
      <w:r>
        <w:rPr>
          <w:snapToGrid/>
          <w:kern w:val="2"/>
          <w:szCs w:val="32"/>
        </w:rPr>
        <w:t>（1）水利部门应建立水库、堤防、涵闸、泵站等水利工程的巡查制度，监督与落实日常与台风影响期间的巡查工作；</w:t>
      </w:r>
    </w:p>
    <w:p>
      <w:pPr>
        <w:overflowPunct w:val="0"/>
        <w:topLinePunct/>
        <w:autoSpaceDE/>
        <w:autoSpaceDN/>
        <w:adjustRightInd w:val="0"/>
        <w:spacing w:line="560" w:lineRule="exact"/>
        <w:ind w:left="160" w:leftChars="50" w:firstLine="640" w:firstLineChars="200"/>
        <w:rPr>
          <w:snapToGrid/>
          <w:kern w:val="2"/>
          <w:szCs w:val="32"/>
        </w:rPr>
      </w:pPr>
      <w:r>
        <w:rPr>
          <w:snapToGrid/>
          <w:kern w:val="2"/>
          <w:szCs w:val="32"/>
        </w:rPr>
        <w:t>（2）交通运输部门应加强公路、航道以及在建工程的防御台风巡查工作；</w:t>
      </w:r>
    </w:p>
    <w:p>
      <w:pPr>
        <w:overflowPunct w:val="0"/>
        <w:topLinePunct/>
        <w:autoSpaceDE/>
        <w:autoSpaceDN/>
        <w:adjustRightInd w:val="0"/>
        <w:spacing w:line="560" w:lineRule="exact"/>
        <w:ind w:left="160" w:leftChars="50" w:firstLine="640" w:firstLineChars="200"/>
        <w:rPr>
          <w:snapToGrid/>
          <w:kern w:val="2"/>
          <w:szCs w:val="32"/>
        </w:rPr>
      </w:pPr>
      <w:r>
        <w:rPr>
          <w:snapToGrid/>
          <w:kern w:val="2"/>
          <w:szCs w:val="32"/>
        </w:rPr>
        <w:t>（3）住建</w:t>
      </w:r>
      <w:r>
        <w:rPr>
          <w:rFonts w:hint="eastAsia"/>
          <w:snapToGrid/>
          <w:kern w:val="2"/>
          <w:szCs w:val="32"/>
        </w:rPr>
        <w:t>、</w:t>
      </w:r>
      <w:r>
        <w:rPr>
          <w:snapToGrid/>
          <w:kern w:val="2"/>
          <w:szCs w:val="32"/>
        </w:rPr>
        <w:t>城管部门应加强市政公用设施、高空建筑设施、城乡危旧房屋、风景名胜区等重点领域和部位的防御台风巡查工作；</w:t>
      </w:r>
    </w:p>
    <w:p>
      <w:pPr>
        <w:overflowPunct w:val="0"/>
        <w:topLinePunct/>
        <w:autoSpaceDE/>
        <w:autoSpaceDN/>
        <w:adjustRightInd w:val="0"/>
        <w:spacing w:line="560" w:lineRule="exact"/>
        <w:ind w:left="160" w:leftChars="50" w:firstLine="640" w:firstLineChars="200"/>
        <w:rPr>
          <w:snapToGrid/>
          <w:kern w:val="2"/>
          <w:szCs w:val="32"/>
        </w:rPr>
      </w:pPr>
      <w:r>
        <w:rPr>
          <w:snapToGrid/>
          <w:kern w:val="2"/>
          <w:szCs w:val="32"/>
        </w:rPr>
        <w:t>（4）文化旅游部门督促检查旅游景区景点防御台风工作；</w:t>
      </w:r>
    </w:p>
    <w:p>
      <w:pPr>
        <w:overflowPunct w:val="0"/>
        <w:topLinePunct/>
        <w:autoSpaceDE/>
        <w:autoSpaceDN/>
        <w:adjustRightInd w:val="0"/>
        <w:spacing w:line="560" w:lineRule="exact"/>
        <w:ind w:left="160" w:leftChars="50" w:firstLine="640" w:firstLineChars="200"/>
        <w:rPr>
          <w:snapToGrid/>
          <w:kern w:val="2"/>
          <w:szCs w:val="32"/>
        </w:rPr>
      </w:pPr>
      <w:r>
        <w:rPr>
          <w:snapToGrid/>
          <w:kern w:val="2"/>
          <w:szCs w:val="32"/>
        </w:rPr>
        <w:t>（5）农业农村部门做好渔业养殖、捕捞作业防御台风巡查工作；</w:t>
      </w:r>
    </w:p>
    <w:p>
      <w:pPr>
        <w:overflowPunct w:val="0"/>
        <w:topLinePunct/>
        <w:autoSpaceDE/>
        <w:autoSpaceDN/>
        <w:adjustRightInd w:val="0"/>
        <w:spacing w:line="560" w:lineRule="exact"/>
        <w:ind w:left="160" w:leftChars="50" w:firstLine="640" w:firstLineChars="200"/>
        <w:rPr>
          <w:snapToGrid/>
          <w:kern w:val="2"/>
          <w:szCs w:val="32"/>
        </w:rPr>
      </w:pPr>
      <w:r>
        <w:rPr>
          <w:snapToGrid/>
          <w:kern w:val="2"/>
          <w:szCs w:val="32"/>
        </w:rPr>
        <w:t>（6）教育部门应加强中小学校的防御台风巡查工作；</w:t>
      </w:r>
    </w:p>
    <w:p>
      <w:pPr>
        <w:overflowPunct w:val="0"/>
        <w:topLinePunct/>
        <w:autoSpaceDE/>
        <w:autoSpaceDN/>
        <w:adjustRightInd w:val="0"/>
        <w:spacing w:line="560" w:lineRule="exact"/>
        <w:ind w:left="160" w:leftChars="50" w:firstLine="640" w:firstLineChars="200"/>
        <w:rPr>
          <w:snapToGrid/>
          <w:kern w:val="2"/>
          <w:szCs w:val="32"/>
        </w:rPr>
      </w:pPr>
      <w:r>
        <w:rPr>
          <w:snapToGrid/>
          <w:kern w:val="2"/>
          <w:szCs w:val="32"/>
        </w:rPr>
        <w:t>（7）自然资源和规划部门负责防御台风期间地质灾害隐患点预警监测的巡查工作；</w:t>
      </w:r>
    </w:p>
    <w:p>
      <w:pPr>
        <w:overflowPunct w:val="0"/>
        <w:topLinePunct/>
        <w:autoSpaceDE/>
        <w:autoSpaceDN/>
        <w:adjustRightInd w:val="0"/>
        <w:spacing w:line="560" w:lineRule="exact"/>
        <w:ind w:left="160" w:leftChars="50" w:firstLine="640" w:firstLineChars="200"/>
        <w:rPr>
          <w:snapToGrid/>
          <w:kern w:val="2"/>
          <w:szCs w:val="32"/>
        </w:rPr>
      </w:pPr>
      <w:r>
        <w:rPr>
          <w:snapToGrid/>
          <w:kern w:val="2"/>
          <w:szCs w:val="32"/>
        </w:rPr>
        <w:t>（8）电力</w:t>
      </w:r>
      <w:r>
        <w:rPr>
          <w:rFonts w:hint="eastAsia"/>
          <w:snapToGrid/>
          <w:kern w:val="2"/>
          <w:szCs w:val="32"/>
        </w:rPr>
        <w:t>部门</w:t>
      </w:r>
      <w:r>
        <w:rPr>
          <w:snapToGrid/>
          <w:kern w:val="2"/>
          <w:szCs w:val="32"/>
        </w:rPr>
        <w:t>负责电力设备设施、电力在建工程等方面的防御台风巡查工作，协助重要用户和有关重点用户做好防御台风用电安全检查，加强对用户用电安全的技术指导和支持</w:t>
      </w:r>
      <w:r>
        <w:rPr>
          <w:rFonts w:hint="eastAsia"/>
          <w:snapToGrid/>
          <w:kern w:val="2"/>
          <w:szCs w:val="32"/>
        </w:rPr>
        <w:t>；</w:t>
      </w:r>
    </w:p>
    <w:p>
      <w:pPr>
        <w:overflowPunct w:val="0"/>
        <w:topLinePunct/>
        <w:autoSpaceDE/>
        <w:autoSpaceDN/>
        <w:adjustRightInd w:val="0"/>
        <w:spacing w:line="560" w:lineRule="exact"/>
        <w:ind w:left="160" w:leftChars="50" w:firstLine="640" w:firstLineChars="200"/>
        <w:rPr>
          <w:snapToGrid/>
          <w:kern w:val="2"/>
          <w:szCs w:val="32"/>
        </w:rPr>
      </w:pPr>
      <w:r>
        <w:rPr>
          <w:snapToGrid/>
          <w:kern w:val="2"/>
          <w:szCs w:val="32"/>
        </w:rPr>
        <w:t>（9）其他部门应做好相应工程或设施的防御台风巡查工作。</w:t>
      </w:r>
    </w:p>
    <w:p>
      <w:pPr>
        <w:autoSpaceDE/>
        <w:autoSpaceDN/>
        <w:adjustRightInd w:val="0"/>
        <w:spacing w:line="560" w:lineRule="exact"/>
        <w:ind w:firstLine="640" w:firstLineChars="200"/>
        <w:outlineLvl w:val="0"/>
        <w:rPr>
          <w:rFonts w:eastAsia="黑体"/>
          <w:snapToGrid/>
          <w:kern w:val="2"/>
          <w:szCs w:val="32"/>
        </w:rPr>
      </w:pPr>
      <w:bookmarkStart w:id="49" w:name="_Toc513626843"/>
      <w:bookmarkStart w:id="50" w:name="_Toc135823118"/>
      <w:bookmarkStart w:id="51" w:name="_Toc486845417"/>
      <w:bookmarkStart w:id="52" w:name="_Toc513540504"/>
      <w:bookmarkStart w:id="53" w:name="_Toc513296364"/>
      <w:bookmarkStart w:id="54" w:name="_Toc513533522"/>
      <w:r>
        <w:rPr>
          <w:rFonts w:eastAsia="黑体"/>
          <w:snapToGrid/>
          <w:kern w:val="2"/>
          <w:szCs w:val="32"/>
        </w:rPr>
        <w:t>5</w:t>
      </w:r>
      <w:r>
        <w:rPr>
          <w:rFonts w:hint="eastAsia" w:eastAsia="黑体"/>
          <w:snapToGrid/>
          <w:kern w:val="2"/>
          <w:szCs w:val="32"/>
        </w:rPr>
        <w:t xml:space="preserve"> </w:t>
      </w:r>
      <w:r>
        <w:rPr>
          <w:rFonts w:eastAsia="黑体"/>
          <w:snapToGrid/>
          <w:kern w:val="2"/>
          <w:szCs w:val="32"/>
        </w:rPr>
        <w:t>应急响应</w:t>
      </w:r>
      <w:bookmarkEnd w:id="49"/>
      <w:bookmarkEnd w:id="50"/>
      <w:bookmarkEnd w:id="51"/>
      <w:bookmarkEnd w:id="52"/>
      <w:bookmarkEnd w:id="53"/>
      <w:bookmarkEnd w:id="54"/>
    </w:p>
    <w:p>
      <w:pPr>
        <w:autoSpaceDE/>
        <w:autoSpaceDN/>
        <w:snapToGrid/>
        <w:spacing w:line="560" w:lineRule="exact"/>
        <w:ind w:firstLine="640" w:firstLineChars="200"/>
        <w:outlineLvl w:val="1"/>
        <w:rPr>
          <w:rFonts w:ascii="楷体" w:hAnsi="楷体" w:eastAsia="楷体"/>
          <w:b/>
          <w:bCs/>
          <w:snapToGrid/>
          <w:kern w:val="2"/>
          <w:szCs w:val="32"/>
        </w:rPr>
      </w:pPr>
      <w:bookmarkStart w:id="55" w:name="_Toc486845418"/>
      <w:bookmarkStart w:id="56" w:name="_Toc513296365"/>
      <w:bookmarkStart w:id="57" w:name="_Toc513533523"/>
      <w:bookmarkStart w:id="58" w:name="_Toc135823119"/>
      <w:bookmarkStart w:id="59" w:name="_Toc513540505"/>
      <w:bookmarkStart w:id="60" w:name="_Toc513626844"/>
      <w:r>
        <w:rPr>
          <w:bCs/>
          <w:snapToGrid/>
          <w:kern w:val="2"/>
          <w:szCs w:val="32"/>
        </w:rPr>
        <w:t xml:space="preserve">5.1 </w:t>
      </w:r>
      <w:r>
        <w:rPr>
          <w:rFonts w:ascii="楷体" w:hAnsi="楷体" w:eastAsia="楷体"/>
          <w:bCs/>
          <w:snapToGrid/>
          <w:kern w:val="2"/>
          <w:szCs w:val="32"/>
        </w:rPr>
        <w:t>响应级别与启动条件</w:t>
      </w:r>
      <w:bookmarkEnd w:id="55"/>
      <w:bookmarkEnd w:id="56"/>
      <w:bookmarkEnd w:id="57"/>
      <w:bookmarkEnd w:id="58"/>
      <w:bookmarkEnd w:id="59"/>
      <w:bookmarkEnd w:id="60"/>
    </w:p>
    <w:p>
      <w:pPr>
        <w:overflowPunct w:val="0"/>
        <w:topLinePunct/>
        <w:autoSpaceDE/>
        <w:autoSpaceDN/>
        <w:adjustRightInd w:val="0"/>
        <w:spacing w:line="560" w:lineRule="exact"/>
        <w:ind w:left="160" w:leftChars="50" w:firstLine="640" w:firstLineChars="200"/>
        <w:rPr>
          <w:snapToGrid/>
          <w:kern w:val="2"/>
          <w:szCs w:val="32"/>
        </w:rPr>
      </w:pPr>
      <w:bookmarkStart w:id="61" w:name="_Toc513626845"/>
      <w:bookmarkStart w:id="62" w:name="_Toc513540506"/>
      <w:bookmarkStart w:id="63" w:name="_Toc486845419"/>
      <w:bookmarkStart w:id="64" w:name="_Toc513533524"/>
      <w:bookmarkStart w:id="65" w:name="_Toc513296366"/>
      <w:r>
        <w:rPr>
          <w:snapToGrid/>
          <w:kern w:val="2"/>
          <w:szCs w:val="32"/>
        </w:rPr>
        <w:t>应急响应由低到高分为</w:t>
      </w:r>
      <w:r>
        <w:rPr>
          <w:rFonts w:hint="eastAsia" w:ascii="宋体" w:hAnsi="宋体" w:eastAsia="宋体" w:cs="宋体"/>
          <w:snapToGrid/>
          <w:kern w:val="2"/>
          <w:szCs w:val="32"/>
        </w:rPr>
        <w:t>Ⅳ</w:t>
      </w:r>
      <w:r>
        <w:rPr>
          <w:snapToGrid/>
          <w:kern w:val="2"/>
          <w:szCs w:val="32"/>
        </w:rPr>
        <w:t>（一般）、</w:t>
      </w:r>
      <w:r>
        <w:rPr>
          <w:rFonts w:hint="eastAsia" w:ascii="宋体" w:hAnsi="宋体" w:eastAsia="宋体" w:cs="宋体"/>
          <w:snapToGrid/>
          <w:kern w:val="2"/>
          <w:szCs w:val="32"/>
        </w:rPr>
        <w:t>Ⅲ</w:t>
      </w:r>
      <w:r>
        <w:rPr>
          <w:snapToGrid/>
          <w:kern w:val="2"/>
          <w:szCs w:val="32"/>
        </w:rPr>
        <w:t>（较大）、</w:t>
      </w:r>
      <w:r>
        <w:rPr>
          <w:rFonts w:hint="eastAsia" w:ascii="宋体" w:hAnsi="宋体" w:eastAsia="宋体" w:cs="宋体"/>
          <w:snapToGrid/>
          <w:kern w:val="2"/>
          <w:szCs w:val="32"/>
        </w:rPr>
        <w:t>Ⅱ</w:t>
      </w:r>
      <w:r>
        <w:rPr>
          <w:snapToGrid/>
          <w:kern w:val="2"/>
          <w:szCs w:val="32"/>
        </w:rPr>
        <w:t>（重大）、</w:t>
      </w:r>
      <w:r>
        <w:rPr>
          <w:rFonts w:hint="eastAsia" w:ascii="宋体" w:hAnsi="宋体" w:eastAsia="宋体" w:cs="宋体"/>
          <w:snapToGrid/>
          <w:kern w:val="2"/>
          <w:szCs w:val="32"/>
        </w:rPr>
        <w:t>Ⅰ</w:t>
      </w:r>
      <w:r>
        <w:rPr>
          <w:snapToGrid/>
          <w:kern w:val="2"/>
          <w:szCs w:val="32"/>
        </w:rPr>
        <w:t>（特别重大）级。根据区气象局发布的台风预警级别、影响程度、危害程度与防御能力等因素，各级别应急响应启动条件为：</w:t>
      </w:r>
    </w:p>
    <w:p>
      <w:pPr>
        <w:overflowPunct w:val="0"/>
        <w:topLinePunct/>
        <w:autoSpaceDE/>
        <w:autoSpaceDN/>
        <w:adjustRightInd w:val="0"/>
        <w:spacing w:line="560" w:lineRule="exact"/>
        <w:ind w:left="160" w:leftChars="50" w:firstLine="640" w:firstLineChars="200"/>
        <w:rPr>
          <w:snapToGrid/>
          <w:kern w:val="2"/>
          <w:szCs w:val="32"/>
        </w:rPr>
      </w:pPr>
      <w:r>
        <w:rPr>
          <w:rFonts w:hint="eastAsia"/>
          <w:snapToGrid/>
          <w:kern w:val="2"/>
          <w:szCs w:val="32"/>
        </w:rPr>
        <w:t xml:space="preserve">5.1.1 </w:t>
      </w:r>
      <w:r>
        <w:rPr>
          <w:rFonts w:ascii="宋体" w:hAnsi="宋体" w:eastAsia="宋体" w:cs="宋体"/>
          <w:snapToGrid/>
          <w:kern w:val="2"/>
          <w:szCs w:val="32"/>
        </w:rPr>
        <w:t>Ⅳ</w:t>
      </w:r>
      <w:r>
        <w:rPr>
          <w:bCs/>
          <w:snapToGrid/>
          <w:kern w:val="2"/>
          <w:szCs w:val="32"/>
        </w:rPr>
        <w:t>级应急响应</w:t>
      </w:r>
    </w:p>
    <w:p>
      <w:pPr>
        <w:autoSpaceDE/>
        <w:autoSpaceDN/>
        <w:adjustRightInd w:val="0"/>
        <w:spacing w:line="560" w:lineRule="exact"/>
        <w:ind w:firstLine="640" w:firstLineChars="200"/>
        <w:rPr>
          <w:bCs/>
          <w:snapToGrid/>
          <w:kern w:val="2"/>
          <w:szCs w:val="32"/>
        </w:rPr>
      </w:pPr>
      <w:r>
        <w:rPr>
          <w:bCs/>
          <w:snapToGrid/>
          <w:kern w:val="2"/>
          <w:szCs w:val="32"/>
        </w:rPr>
        <w:t>出现下列情况之一者，经综合研判后</w:t>
      </w:r>
      <w:r>
        <w:rPr>
          <w:rFonts w:hint="eastAsia"/>
          <w:bCs/>
          <w:snapToGrid/>
          <w:kern w:val="2"/>
          <w:szCs w:val="32"/>
        </w:rPr>
        <w:t>，</w:t>
      </w:r>
      <w:r>
        <w:rPr>
          <w:bCs/>
          <w:snapToGrid/>
          <w:kern w:val="2"/>
          <w:szCs w:val="32"/>
        </w:rPr>
        <w:t>启动</w:t>
      </w:r>
      <w:r>
        <w:rPr>
          <w:rFonts w:hint="eastAsia" w:ascii="宋体" w:hAnsi="宋体" w:eastAsia="宋体" w:cs="宋体"/>
          <w:snapToGrid/>
          <w:kern w:val="2"/>
          <w:szCs w:val="32"/>
        </w:rPr>
        <w:t>Ⅳ</w:t>
      </w:r>
      <w:r>
        <w:rPr>
          <w:snapToGrid/>
          <w:kern w:val="2"/>
          <w:szCs w:val="32"/>
        </w:rPr>
        <w:t>级</w:t>
      </w:r>
      <w:r>
        <w:rPr>
          <w:rFonts w:hint="eastAsia"/>
          <w:snapToGrid/>
          <w:kern w:val="2"/>
          <w:szCs w:val="32"/>
        </w:rPr>
        <w:t>应急响应</w:t>
      </w:r>
      <w:r>
        <w:rPr>
          <w:rFonts w:hint="eastAsia"/>
          <w:bCs/>
          <w:snapToGrid/>
          <w:kern w:val="2"/>
          <w:szCs w:val="32"/>
        </w:rPr>
        <w:t>：</w:t>
      </w:r>
    </w:p>
    <w:p>
      <w:pPr>
        <w:overflowPunct w:val="0"/>
        <w:topLinePunct/>
        <w:autoSpaceDE/>
        <w:autoSpaceDN/>
        <w:adjustRightInd w:val="0"/>
        <w:spacing w:line="560" w:lineRule="exact"/>
        <w:ind w:left="160" w:leftChars="50" w:firstLine="640" w:firstLineChars="200"/>
        <w:rPr>
          <w:snapToGrid/>
          <w:kern w:val="2"/>
          <w:szCs w:val="32"/>
        </w:rPr>
      </w:pPr>
      <w:r>
        <w:rPr>
          <w:rFonts w:hint="eastAsia"/>
          <w:snapToGrid/>
          <w:kern w:val="2"/>
          <w:szCs w:val="32"/>
        </w:rPr>
        <w:t>（1）</w:t>
      </w:r>
      <w:r>
        <w:rPr>
          <w:snapToGrid/>
          <w:kern w:val="2"/>
          <w:szCs w:val="32"/>
        </w:rPr>
        <w:t>区气象局发布台风</w:t>
      </w:r>
      <w:r>
        <w:rPr>
          <w:rFonts w:hint="eastAsia" w:ascii="宋体" w:hAnsi="宋体" w:eastAsia="宋体" w:cs="宋体"/>
          <w:snapToGrid/>
          <w:kern w:val="2"/>
          <w:szCs w:val="32"/>
        </w:rPr>
        <w:t>Ⅳ</w:t>
      </w:r>
      <w:r>
        <w:rPr>
          <w:snapToGrid/>
          <w:kern w:val="2"/>
          <w:szCs w:val="32"/>
        </w:rPr>
        <w:t>级预警，即预计未来48小时将有台风影响我区，影响时平均风力将达6级，或者阵风8级以上。</w:t>
      </w:r>
    </w:p>
    <w:p>
      <w:pPr>
        <w:overflowPunct w:val="0"/>
        <w:topLinePunct/>
        <w:autoSpaceDE/>
        <w:autoSpaceDN/>
        <w:adjustRightInd w:val="0"/>
        <w:spacing w:line="560" w:lineRule="exact"/>
        <w:ind w:left="160" w:leftChars="50" w:firstLine="640" w:firstLineChars="200"/>
        <w:rPr>
          <w:snapToGrid/>
          <w:kern w:val="2"/>
          <w:szCs w:val="32"/>
        </w:rPr>
      </w:pPr>
      <w:r>
        <w:rPr>
          <w:rFonts w:hint="eastAsia"/>
          <w:snapToGrid/>
          <w:kern w:val="2"/>
          <w:szCs w:val="32"/>
        </w:rPr>
        <w:t>（</w:t>
      </w:r>
      <w:r>
        <w:rPr>
          <w:snapToGrid/>
          <w:kern w:val="2"/>
          <w:szCs w:val="32"/>
        </w:rPr>
        <w:t>2</w:t>
      </w:r>
      <w:r>
        <w:rPr>
          <w:rFonts w:hint="eastAsia"/>
          <w:snapToGrid/>
          <w:kern w:val="2"/>
          <w:szCs w:val="32"/>
        </w:rPr>
        <w:t>）</w:t>
      </w:r>
      <w:r>
        <w:rPr>
          <w:snapToGrid/>
          <w:kern w:val="2"/>
          <w:szCs w:val="32"/>
        </w:rPr>
        <w:t>区气象局发布因台风导致的暴雨</w:t>
      </w:r>
      <w:r>
        <w:rPr>
          <w:rFonts w:hint="eastAsia" w:ascii="宋体" w:hAnsi="宋体" w:eastAsia="宋体" w:cs="宋体"/>
          <w:snapToGrid/>
          <w:kern w:val="2"/>
          <w:szCs w:val="32"/>
        </w:rPr>
        <w:t>Ⅳ</w:t>
      </w:r>
      <w:r>
        <w:rPr>
          <w:snapToGrid/>
          <w:kern w:val="2"/>
          <w:szCs w:val="32"/>
        </w:rPr>
        <w:t>级预警，即预计未来24小时我区大部地区将出现大暴雨天气，或者过去24小时已出现暴雨、未来24小时仍将出现暴雨。</w:t>
      </w:r>
    </w:p>
    <w:p>
      <w:pPr>
        <w:overflowPunct w:val="0"/>
        <w:topLinePunct/>
        <w:autoSpaceDE/>
        <w:autoSpaceDN/>
        <w:adjustRightInd w:val="0"/>
        <w:spacing w:line="560" w:lineRule="exact"/>
        <w:ind w:left="160" w:leftChars="50" w:firstLine="640" w:firstLineChars="200"/>
        <w:rPr>
          <w:snapToGrid/>
          <w:kern w:val="2"/>
          <w:szCs w:val="32"/>
        </w:rPr>
      </w:pPr>
      <w:r>
        <w:rPr>
          <w:rFonts w:hint="eastAsia"/>
          <w:snapToGrid/>
          <w:kern w:val="2"/>
          <w:szCs w:val="32"/>
        </w:rPr>
        <w:t>（</w:t>
      </w:r>
      <w:r>
        <w:rPr>
          <w:snapToGrid/>
          <w:kern w:val="2"/>
          <w:szCs w:val="32"/>
        </w:rPr>
        <w:t>3</w:t>
      </w:r>
      <w:r>
        <w:rPr>
          <w:rFonts w:hint="eastAsia"/>
          <w:snapToGrid/>
          <w:kern w:val="2"/>
          <w:szCs w:val="32"/>
        </w:rPr>
        <w:t>）</w:t>
      </w:r>
      <w:r>
        <w:rPr>
          <w:snapToGrid/>
          <w:kern w:val="2"/>
          <w:szCs w:val="32"/>
        </w:rPr>
        <w:t>常州市启动防御台风</w:t>
      </w:r>
      <w:r>
        <w:rPr>
          <w:rFonts w:hint="eastAsia" w:ascii="宋体" w:hAnsi="宋体" w:eastAsia="宋体" w:cs="宋体"/>
          <w:snapToGrid/>
          <w:kern w:val="2"/>
          <w:szCs w:val="32"/>
        </w:rPr>
        <w:t>Ⅳ</w:t>
      </w:r>
      <w:r>
        <w:rPr>
          <w:snapToGrid/>
          <w:kern w:val="2"/>
          <w:szCs w:val="32"/>
        </w:rPr>
        <w:t>级应急响应。</w:t>
      </w:r>
    </w:p>
    <w:p>
      <w:pPr>
        <w:overflowPunct w:val="0"/>
        <w:topLinePunct/>
        <w:autoSpaceDE/>
        <w:autoSpaceDN/>
        <w:adjustRightInd w:val="0"/>
        <w:spacing w:line="560" w:lineRule="exact"/>
        <w:ind w:left="160" w:leftChars="50" w:firstLine="640" w:firstLineChars="200"/>
        <w:rPr>
          <w:snapToGrid/>
          <w:kern w:val="2"/>
          <w:szCs w:val="32"/>
        </w:rPr>
      </w:pPr>
      <w:r>
        <w:rPr>
          <w:rFonts w:hint="eastAsia"/>
          <w:snapToGrid/>
          <w:kern w:val="2"/>
          <w:szCs w:val="32"/>
        </w:rPr>
        <w:t xml:space="preserve">5.1.2 </w:t>
      </w:r>
      <w:r>
        <w:rPr>
          <w:rFonts w:hint="eastAsia" w:ascii="宋体" w:hAnsi="宋体" w:eastAsia="宋体" w:cs="宋体"/>
          <w:snapToGrid/>
          <w:kern w:val="2"/>
          <w:szCs w:val="32"/>
        </w:rPr>
        <w:t>Ⅲ</w:t>
      </w:r>
      <w:r>
        <w:rPr>
          <w:bCs/>
          <w:snapToGrid/>
          <w:kern w:val="2"/>
          <w:szCs w:val="32"/>
        </w:rPr>
        <w:t>级应急响应</w:t>
      </w:r>
    </w:p>
    <w:p>
      <w:pPr>
        <w:autoSpaceDE/>
        <w:autoSpaceDN/>
        <w:adjustRightInd w:val="0"/>
        <w:spacing w:line="560" w:lineRule="exact"/>
        <w:ind w:firstLine="640" w:firstLineChars="200"/>
        <w:rPr>
          <w:bCs/>
          <w:snapToGrid/>
          <w:kern w:val="2"/>
          <w:szCs w:val="32"/>
        </w:rPr>
      </w:pPr>
      <w:r>
        <w:rPr>
          <w:bCs/>
          <w:snapToGrid/>
          <w:kern w:val="2"/>
          <w:szCs w:val="32"/>
        </w:rPr>
        <w:t>出现下列情况之一者，经综合研判后</w:t>
      </w:r>
      <w:r>
        <w:rPr>
          <w:rFonts w:hint="eastAsia"/>
          <w:bCs/>
          <w:snapToGrid/>
          <w:kern w:val="2"/>
          <w:szCs w:val="32"/>
        </w:rPr>
        <w:t>，</w:t>
      </w:r>
      <w:r>
        <w:rPr>
          <w:bCs/>
          <w:snapToGrid/>
          <w:kern w:val="2"/>
          <w:szCs w:val="32"/>
        </w:rPr>
        <w:t>启动</w:t>
      </w:r>
      <w:r>
        <w:rPr>
          <w:rFonts w:hint="eastAsia" w:ascii="宋体" w:hAnsi="宋体" w:eastAsia="宋体" w:cs="宋体"/>
          <w:snapToGrid/>
          <w:kern w:val="2"/>
          <w:szCs w:val="32"/>
        </w:rPr>
        <w:t>Ⅲ</w:t>
      </w:r>
      <w:r>
        <w:rPr>
          <w:snapToGrid/>
          <w:kern w:val="2"/>
          <w:szCs w:val="32"/>
        </w:rPr>
        <w:t>级</w:t>
      </w:r>
      <w:r>
        <w:rPr>
          <w:rFonts w:hint="eastAsia"/>
          <w:snapToGrid/>
          <w:kern w:val="2"/>
          <w:szCs w:val="32"/>
        </w:rPr>
        <w:t>应急响应</w:t>
      </w:r>
      <w:r>
        <w:rPr>
          <w:rFonts w:hint="eastAsia"/>
          <w:bCs/>
          <w:snapToGrid/>
          <w:kern w:val="2"/>
          <w:szCs w:val="32"/>
        </w:rPr>
        <w:t>：</w:t>
      </w:r>
    </w:p>
    <w:p>
      <w:pPr>
        <w:overflowPunct w:val="0"/>
        <w:topLinePunct/>
        <w:autoSpaceDE/>
        <w:autoSpaceDN/>
        <w:adjustRightInd w:val="0"/>
        <w:spacing w:line="560" w:lineRule="exact"/>
        <w:ind w:left="160" w:leftChars="50" w:firstLine="640" w:firstLineChars="200"/>
        <w:rPr>
          <w:snapToGrid/>
          <w:kern w:val="2"/>
          <w:szCs w:val="32"/>
        </w:rPr>
      </w:pPr>
      <w:r>
        <w:rPr>
          <w:rFonts w:hint="eastAsia"/>
          <w:snapToGrid/>
          <w:kern w:val="2"/>
          <w:szCs w:val="32"/>
        </w:rPr>
        <w:t>（</w:t>
      </w:r>
      <w:r>
        <w:rPr>
          <w:snapToGrid/>
          <w:kern w:val="2"/>
          <w:szCs w:val="32"/>
        </w:rPr>
        <w:t>1</w:t>
      </w:r>
      <w:r>
        <w:rPr>
          <w:rFonts w:hint="eastAsia"/>
          <w:snapToGrid/>
          <w:kern w:val="2"/>
          <w:szCs w:val="32"/>
        </w:rPr>
        <w:t>）</w:t>
      </w:r>
      <w:r>
        <w:rPr>
          <w:snapToGrid/>
          <w:kern w:val="2"/>
          <w:szCs w:val="32"/>
        </w:rPr>
        <w:t>区气象局发布台风</w:t>
      </w:r>
      <w:r>
        <w:rPr>
          <w:rFonts w:hint="eastAsia" w:ascii="宋体" w:hAnsi="宋体" w:eastAsia="宋体" w:cs="宋体"/>
          <w:snapToGrid/>
          <w:kern w:val="2"/>
          <w:szCs w:val="32"/>
        </w:rPr>
        <w:t>Ⅲ</w:t>
      </w:r>
      <w:r>
        <w:rPr>
          <w:snapToGrid/>
          <w:kern w:val="2"/>
          <w:szCs w:val="32"/>
        </w:rPr>
        <w:t>级预警，即预计未来48小时将有台风影响我区，影响时平均风力将达8级，或者阵风10级以上，并伴有暴雨天气。</w:t>
      </w:r>
    </w:p>
    <w:p>
      <w:pPr>
        <w:overflowPunct w:val="0"/>
        <w:topLinePunct/>
        <w:autoSpaceDE/>
        <w:autoSpaceDN/>
        <w:adjustRightInd w:val="0"/>
        <w:spacing w:line="560" w:lineRule="exact"/>
        <w:ind w:left="160" w:leftChars="50" w:firstLine="640" w:firstLineChars="200"/>
        <w:rPr>
          <w:snapToGrid/>
          <w:kern w:val="2"/>
          <w:szCs w:val="32"/>
        </w:rPr>
      </w:pPr>
      <w:r>
        <w:rPr>
          <w:rFonts w:hint="eastAsia"/>
          <w:snapToGrid/>
          <w:kern w:val="2"/>
          <w:szCs w:val="32"/>
        </w:rPr>
        <w:t>（</w:t>
      </w:r>
      <w:r>
        <w:rPr>
          <w:snapToGrid/>
          <w:kern w:val="2"/>
          <w:szCs w:val="32"/>
        </w:rPr>
        <w:t>2</w:t>
      </w:r>
      <w:r>
        <w:rPr>
          <w:rFonts w:hint="eastAsia"/>
          <w:snapToGrid/>
          <w:kern w:val="2"/>
          <w:szCs w:val="32"/>
        </w:rPr>
        <w:t>）</w:t>
      </w:r>
      <w:r>
        <w:rPr>
          <w:snapToGrid/>
          <w:kern w:val="2"/>
          <w:szCs w:val="32"/>
        </w:rPr>
        <w:t>区气象局发布因台风导致的暴雨</w:t>
      </w:r>
      <w:r>
        <w:rPr>
          <w:rFonts w:hint="eastAsia" w:ascii="宋体" w:hAnsi="宋体" w:eastAsia="宋体" w:cs="宋体"/>
          <w:snapToGrid/>
          <w:kern w:val="2"/>
          <w:szCs w:val="32"/>
        </w:rPr>
        <w:t>Ⅲ</w:t>
      </w:r>
      <w:r>
        <w:rPr>
          <w:snapToGrid/>
          <w:kern w:val="2"/>
          <w:szCs w:val="32"/>
        </w:rPr>
        <w:t>级预警，即过去24小时我区大部地区出现大暴雨天气，预计未来24小时仍将出现暴雨天气。</w:t>
      </w:r>
    </w:p>
    <w:p>
      <w:pPr>
        <w:overflowPunct w:val="0"/>
        <w:topLinePunct/>
        <w:autoSpaceDE/>
        <w:autoSpaceDN/>
        <w:adjustRightInd w:val="0"/>
        <w:spacing w:line="560" w:lineRule="exact"/>
        <w:ind w:left="160" w:leftChars="50" w:firstLine="640" w:firstLineChars="200"/>
        <w:rPr>
          <w:snapToGrid/>
          <w:kern w:val="2"/>
          <w:szCs w:val="32"/>
        </w:rPr>
      </w:pPr>
      <w:r>
        <w:rPr>
          <w:rFonts w:hint="eastAsia"/>
          <w:snapToGrid/>
          <w:kern w:val="2"/>
          <w:szCs w:val="32"/>
        </w:rPr>
        <w:t>（</w:t>
      </w:r>
      <w:r>
        <w:rPr>
          <w:snapToGrid/>
          <w:kern w:val="2"/>
          <w:szCs w:val="32"/>
        </w:rPr>
        <w:t>3</w:t>
      </w:r>
      <w:r>
        <w:rPr>
          <w:rFonts w:hint="eastAsia"/>
          <w:snapToGrid/>
          <w:kern w:val="2"/>
          <w:szCs w:val="32"/>
        </w:rPr>
        <w:t>）</w:t>
      </w:r>
      <w:r>
        <w:rPr>
          <w:snapToGrid/>
          <w:kern w:val="2"/>
          <w:szCs w:val="32"/>
        </w:rPr>
        <w:t>常州市启动防御台风</w:t>
      </w:r>
      <w:r>
        <w:rPr>
          <w:rFonts w:hint="eastAsia" w:ascii="宋体" w:hAnsi="宋体" w:eastAsia="宋体" w:cs="宋体"/>
          <w:snapToGrid/>
          <w:kern w:val="2"/>
          <w:szCs w:val="32"/>
        </w:rPr>
        <w:t>Ⅲ</w:t>
      </w:r>
      <w:r>
        <w:rPr>
          <w:snapToGrid/>
          <w:kern w:val="2"/>
          <w:szCs w:val="32"/>
        </w:rPr>
        <w:t>级应急响应。</w:t>
      </w:r>
    </w:p>
    <w:p>
      <w:pPr>
        <w:overflowPunct w:val="0"/>
        <w:topLinePunct/>
        <w:autoSpaceDE/>
        <w:autoSpaceDN/>
        <w:adjustRightInd w:val="0"/>
        <w:spacing w:line="560" w:lineRule="exact"/>
        <w:ind w:left="160" w:leftChars="50" w:firstLine="640" w:firstLineChars="200"/>
        <w:rPr>
          <w:bCs/>
          <w:snapToGrid/>
          <w:kern w:val="2"/>
          <w:szCs w:val="32"/>
        </w:rPr>
      </w:pPr>
      <w:r>
        <w:rPr>
          <w:rFonts w:hint="eastAsia"/>
          <w:snapToGrid/>
          <w:kern w:val="2"/>
          <w:szCs w:val="32"/>
        </w:rPr>
        <w:t xml:space="preserve">5.1.3 </w:t>
      </w:r>
      <w:r>
        <w:rPr>
          <w:rFonts w:hint="eastAsia" w:ascii="宋体" w:hAnsi="宋体" w:eastAsia="宋体" w:cs="宋体"/>
          <w:snapToGrid/>
          <w:kern w:val="2"/>
          <w:szCs w:val="32"/>
        </w:rPr>
        <w:t>Ⅱ</w:t>
      </w:r>
      <w:r>
        <w:rPr>
          <w:bCs/>
          <w:snapToGrid/>
          <w:kern w:val="2"/>
          <w:szCs w:val="32"/>
        </w:rPr>
        <w:t>级应急响应</w:t>
      </w:r>
    </w:p>
    <w:p>
      <w:pPr>
        <w:autoSpaceDE/>
        <w:autoSpaceDN/>
        <w:adjustRightInd w:val="0"/>
        <w:spacing w:line="560" w:lineRule="exact"/>
        <w:ind w:firstLine="640" w:firstLineChars="200"/>
        <w:rPr>
          <w:bCs/>
          <w:snapToGrid/>
          <w:kern w:val="2"/>
          <w:szCs w:val="32"/>
        </w:rPr>
      </w:pPr>
      <w:r>
        <w:rPr>
          <w:bCs/>
          <w:snapToGrid/>
          <w:kern w:val="2"/>
          <w:szCs w:val="32"/>
        </w:rPr>
        <w:t>出现下列情况之一者，经综合研判后</w:t>
      </w:r>
      <w:r>
        <w:rPr>
          <w:rFonts w:hint="eastAsia"/>
          <w:bCs/>
          <w:snapToGrid/>
          <w:kern w:val="2"/>
          <w:szCs w:val="32"/>
        </w:rPr>
        <w:t>，</w:t>
      </w:r>
      <w:r>
        <w:rPr>
          <w:bCs/>
          <w:snapToGrid/>
          <w:kern w:val="2"/>
          <w:szCs w:val="32"/>
        </w:rPr>
        <w:t>启动</w:t>
      </w:r>
      <w:r>
        <w:rPr>
          <w:rFonts w:hint="eastAsia" w:ascii="宋体" w:hAnsi="宋体" w:eastAsia="宋体" w:cs="宋体"/>
          <w:snapToGrid/>
          <w:kern w:val="2"/>
          <w:szCs w:val="32"/>
        </w:rPr>
        <w:t>Ⅱ</w:t>
      </w:r>
      <w:r>
        <w:rPr>
          <w:snapToGrid/>
          <w:kern w:val="2"/>
          <w:szCs w:val="32"/>
        </w:rPr>
        <w:t>级</w:t>
      </w:r>
      <w:r>
        <w:rPr>
          <w:rFonts w:hint="eastAsia"/>
          <w:snapToGrid/>
          <w:kern w:val="2"/>
          <w:szCs w:val="32"/>
        </w:rPr>
        <w:t>应急响应</w:t>
      </w:r>
      <w:r>
        <w:rPr>
          <w:rFonts w:hint="eastAsia"/>
          <w:bCs/>
          <w:snapToGrid/>
          <w:kern w:val="2"/>
          <w:szCs w:val="32"/>
        </w:rPr>
        <w:t>：</w:t>
      </w:r>
    </w:p>
    <w:p>
      <w:pPr>
        <w:overflowPunct w:val="0"/>
        <w:topLinePunct/>
        <w:autoSpaceDE/>
        <w:autoSpaceDN/>
        <w:adjustRightInd w:val="0"/>
        <w:spacing w:line="560" w:lineRule="exact"/>
        <w:ind w:left="160" w:leftChars="50" w:firstLine="640" w:firstLineChars="200"/>
        <w:rPr>
          <w:snapToGrid/>
          <w:kern w:val="2"/>
          <w:szCs w:val="32"/>
        </w:rPr>
      </w:pPr>
      <w:r>
        <w:rPr>
          <w:rFonts w:hint="eastAsia"/>
          <w:snapToGrid/>
          <w:kern w:val="2"/>
          <w:szCs w:val="32"/>
        </w:rPr>
        <w:t>（</w:t>
      </w:r>
      <w:r>
        <w:rPr>
          <w:snapToGrid/>
          <w:kern w:val="2"/>
          <w:szCs w:val="32"/>
        </w:rPr>
        <w:t>1</w:t>
      </w:r>
      <w:r>
        <w:rPr>
          <w:rFonts w:hint="eastAsia"/>
          <w:snapToGrid/>
          <w:kern w:val="2"/>
          <w:szCs w:val="32"/>
        </w:rPr>
        <w:t>）</w:t>
      </w:r>
      <w:r>
        <w:rPr>
          <w:snapToGrid/>
          <w:kern w:val="2"/>
          <w:szCs w:val="32"/>
        </w:rPr>
        <w:t>区气象局发布台风</w:t>
      </w:r>
      <w:r>
        <w:rPr>
          <w:rFonts w:hint="eastAsia" w:ascii="宋体" w:hAnsi="宋体" w:eastAsia="宋体" w:cs="宋体"/>
          <w:snapToGrid/>
          <w:kern w:val="2"/>
          <w:szCs w:val="32"/>
        </w:rPr>
        <w:t>Ⅱ</w:t>
      </w:r>
      <w:r>
        <w:rPr>
          <w:snapToGrid/>
          <w:kern w:val="2"/>
          <w:szCs w:val="32"/>
        </w:rPr>
        <w:t>级预警，即预计未来48小时将有台风影响我区，影响时平均风力将达10级，或者阵风12级以上，并伴有暴雨以上强降水。</w:t>
      </w:r>
    </w:p>
    <w:p>
      <w:pPr>
        <w:overflowPunct w:val="0"/>
        <w:topLinePunct/>
        <w:autoSpaceDE/>
        <w:autoSpaceDN/>
        <w:adjustRightInd w:val="0"/>
        <w:spacing w:line="560" w:lineRule="exact"/>
        <w:ind w:left="160" w:leftChars="50" w:firstLine="640" w:firstLineChars="200"/>
        <w:rPr>
          <w:snapToGrid/>
          <w:kern w:val="2"/>
          <w:szCs w:val="32"/>
        </w:rPr>
      </w:pPr>
      <w:r>
        <w:rPr>
          <w:rFonts w:hint="eastAsia"/>
          <w:snapToGrid/>
          <w:kern w:val="2"/>
          <w:szCs w:val="32"/>
        </w:rPr>
        <w:t>（</w:t>
      </w:r>
      <w:r>
        <w:rPr>
          <w:snapToGrid/>
          <w:kern w:val="2"/>
          <w:szCs w:val="32"/>
        </w:rPr>
        <w:t>2</w:t>
      </w:r>
      <w:r>
        <w:rPr>
          <w:rFonts w:hint="eastAsia"/>
          <w:snapToGrid/>
          <w:kern w:val="2"/>
          <w:szCs w:val="32"/>
        </w:rPr>
        <w:t>）</w:t>
      </w:r>
      <w:r>
        <w:rPr>
          <w:snapToGrid/>
          <w:kern w:val="2"/>
          <w:szCs w:val="32"/>
        </w:rPr>
        <w:t>区气象局发布因台风导致的暴雨</w:t>
      </w:r>
      <w:r>
        <w:rPr>
          <w:rFonts w:hint="eastAsia" w:ascii="宋体" w:hAnsi="宋体" w:eastAsia="宋体" w:cs="宋体"/>
          <w:snapToGrid/>
          <w:kern w:val="2"/>
          <w:szCs w:val="32"/>
        </w:rPr>
        <w:t>Ⅱ</w:t>
      </w:r>
      <w:r>
        <w:rPr>
          <w:snapToGrid/>
          <w:kern w:val="2"/>
          <w:szCs w:val="32"/>
        </w:rPr>
        <w:t>级预警，即过去48小时我区大部地区出现持续大暴雨天气，预计未来24小时仍将出现暴雨天气。</w:t>
      </w:r>
    </w:p>
    <w:p>
      <w:pPr>
        <w:overflowPunct w:val="0"/>
        <w:topLinePunct/>
        <w:autoSpaceDE/>
        <w:autoSpaceDN/>
        <w:adjustRightInd w:val="0"/>
        <w:spacing w:line="560" w:lineRule="exact"/>
        <w:ind w:left="160" w:leftChars="50" w:firstLine="640" w:firstLineChars="200"/>
        <w:rPr>
          <w:snapToGrid/>
          <w:kern w:val="2"/>
          <w:szCs w:val="32"/>
        </w:rPr>
      </w:pPr>
      <w:r>
        <w:rPr>
          <w:rFonts w:hint="eastAsia"/>
          <w:snapToGrid/>
          <w:kern w:val="2"/>
          <w:szCs w:val="32"/>
        </w:rPr>
        <w:t>（</w:t>
      </w:r>
      <w:r>
        <w:rPr>
          <w:snapToGrid/>
          <w:kern w:val="2"/>
          <w:szCs w:val="32"/>
        </w:rPr>
        <w:t>3</w:t>
      </w:r>
      <w:r>
        <w:rPr>
          <w:rFonts w:hint="eastAsia"/>
          <w:snapToGrid/>
          <w:kern w:val="2"/>
          <w:szCs w:val="32"/>
        </w:rPr>
        <w:t>）</w:t>
      </w:r>
      <w:r>
        <w:rPr>
          <w:snapToGrid/>
          <w:kern w:val="2"/>
          <w:szCs w:val="32"/>
        </w:rPr>
        <w:t>常州市启动防御台风</w:t>
      </w:r>
      <w:r>
        <w:rPr>
          <w:rFonts w:hint="eastAsia" w:ascii="宋体" w:hAnsi="宋体" w:eastAsia="宋体" w:cs="宋体"/>
          <w:snapToGrid/>
          <w:kern w:val="2"/>
          <w:szCs w:val="32"/>
        </w:rPr>
        <w:t>Ⅱ</w:t>
      </w:r>
      <w:r>
        <w:rPr>
          <w:snapToGrid/>
          <w:kern w:val="2"/>
          <w:szCs w:val="32"/>
        </w:rPr>
        <w:t>级应急响应。</w:t>
      </w:r>
    </w:p>
    <w:p>
      <w:pPr>
        <w:overflowPunct w:val="0"/>
        <w:topLinePunct/>
        <w:autoSpaceDE/>
        <w:autoSpaceDN/>
        <w:adjustRightInd w:val="0"/>
        <w:spacing w:line="560" w:lineRule="exact"/>
        <w:ind w:left="160" w:leftChars="50" w:firstLine="640" w:firstLineChars="200"/>
        <w:rPr>
          <w:bCs/>
          <w:snapToGrid/>
          <w:kern w:val="2"/>
          <w:szCs w:val="32"/>
        </w:rPr>
      </w:pPr>
      <w:r>
        <w:rPr>
          <w:rFonts w:hint="eastAsia"/>
          <w:snapToGrid/>
          <w:kern w:val="2"/>
          <w:szCs w:val="32"/>
        </w:rPr>
        <w:t xml:space="preserve">5.1.4 </w:t>
      </w:r>
      <w:r>
        <w:rPr>
          <w:rFonts w:hint="eastAsia" w:ascii="宋体" w:hAnsi="宋体" w:eastAsia="宋体" w:cs="宋体"/>
          <w:snapToGrid/>
          <w:kern w:val="2"/>
          <w:szCs w:val="32"/>
        </w:rPr>
        <w:t>Ⅰ</w:t>
      </w:r>
      <w:r>
        <w:rPr>
          <w:bCs/>
          <w:snapToGrid/>
          <w:kern w:val="2"/>
          <w:szCs w:val="32"/>
        </w:rPr>
        <w:t>级应急响应</w:t>
      </w:r>
    </w:p>
    <w:p>
      <w:pPr>
        <w:autoSpaceDE/>
        <w:autoSpaceDN/>
        <w:adjustRightInd w:val="0"/>
        <w:spacing w:line="560" w:lineRule="exact"/>
        <w:ind w:firstLine="640" w:firstLineChars="200"/>
        <w:rPr>
          <w:bCs/>
          <w:snapToGrid/>
          <w:kern w:val="2"/>
          <w:szCs w:val="32"/>
        </w:rPr>
      </w:pPr>
      <w:r>
        <w:rPr>
          <w:bCs/>
          <w:snapToGrid/>
          <w:kern w:val="2"/>
          <w:szCs w:val="32"/>
        </w:rPr>
        <w:t>出现下列情况之一者，经综合研判后</w:t>
      </w:r>
      <w:r>
        <w:rPr>
          <w:rFonts w:hint="eastAsia"/>
          <w:bCs/>
          <w:snapToGrid/>
          <w:kern w:val="2"/>
          <w:szCs w:val="32"/>
        </w:rPr>
        <w:t>，</w:t>
      </w:r>
      <w:r>
        <w:rPr>
          <w:bCs/>
          <w:snapToGrid/>
          <w:kern w:val="2"/>
          <w:szCs w:val="32"/>
        </w:rPr>
        <w:t>启动</w:t>
      </w:r>
      <w:r>
        <w:rPr>
          <w:rFonts w:hint="eastAsia" w:ascii="宋体" w:hAnsi="宋体" w:eastAsia="宋体" w:cs="宋体"/>
          <w:snapToGrid/>
          <w:kern w:val="2"/>
          <w:szCs w:val="32"/>
        </w:rPr>
        <w:t>Ⅰ</w:t>
      </w:r>
      <w:r>
        <w:rPr>
          <w:snapToGrid/>
          <w:kern w:val="2"/>
          <w:szCs w:val="32"/>
        </w:rPr>
        <w:t>级</w:t>
      </w:r>
      <w:r>
        <w:rPr>
          <w:rFonts w:hint="eastAsia"/>
          <w:snapToGrid/>
          <w:kern w:val="2"/>
          <w:szCs w:val="32"/>
        </w:rPr>
        <w:t>应急响应</w:t>
      </w:r>
      <w:r>
        <w:rPr>
          <w:rFonts w:hint="eastAsia"/>
          <w:bCs/>
          <w:snapToGrid/>
          <w:kern w:val="2"/>
          <w:szCs w:val="32"/>
        </w:rPr>
        <w:t>：</w:t>
      </w:r>
    </w:p>
    <w:p>
      <w:pPr>
        <w:overflowPunct w:val="0"/>
        <w:topLinePunct/>
        <w:autoSpaceDE/>
        <w:autoSpaceDN/>
        <w:adjustRightInd w:val="0"/>
        <w:spacing w:line="560" w:lineRule="exact"/>
        <w:ind w:left="160" w:leftChars="50" w:firstLine="640" w:firstLineChars="200"/>
        <w:rPr>
          <w:snapToGrid/>
          <w:kern w:val="2"/>
          <w:szCs w:val="32"/>
        </w:rPr>
      </w:pPr>
      <w:r>
        <w:rPr>
          <w:rFonts w:hint="eastAsia"/>
          <w:snapToGrid/>
          <w:kern w:val="2"/>
          <w:szCs w:val="32"/>
        </w:rPr>
        <w:t>（</w:t>
      </w:r>
      <w:r>
        <w:rPr>
          <w:snapToGrid/>
          <w:kern w:val="2"/>
          <w:szCs w:val="32"/>
        </w:rPr>
        <w:t>1</w:t>
      </w:r>
      <w:r>
        <w:rPr>
          <w:rFonts w:hint="eastAsia"/>
          <w:snapToGrid/>
          <w:kern w:val="2"/>
          <w:szCs w:val="32"/>
        </w:rPr>
        <w:t>）</w:t>
      </w:r>
      <w:r>
        <w:rPr>
          <w:snapToGrid/>
          <w:kern w:val="2"/>
          <w:szCs w:val="32"/>
        </w:rPr>
        <w:t>区气象局发布台风</w:t>
      </w:r>
      <w:r>
        <w:rPr>
          <w:rFonts w:hint="eastAsia" w:ascii="宋体" w:hAnsi="宋体" w:eastAsia="宋体" w:cs="宋体"/>
          <w:snapToGrid/>
          <w:kern w:val="2"/>
          <w:szCs w:val="32"/>
        </w:rPr>
        <w:t>Ⅰ</w:t>
      </w:r>
      <w:r>
        <w:rPr>
          <w:snapToGrid/>
          <w:kern w:val="2"/>
          <w:szCs w:val="32"/>
        </w:rPr>
        <w:t>级预警，即预计未来48小时将有台风影响我区，影响时平均风力将达12级以上，或者阵风达14级以上，并伴有大暴雨以上强降水。</w:t>
      </w:r>
    </w:p>
    <w:p>
      <w:pPr>
        <w:overflowPunct w:val="0"/>
        <w:topLinePunct/>
        <w:autoSpaceDE/>
        <w:autoSpaceDN/>
        <w:adjustRightInd w:val="0"/>
        <w:spacing w:line="560" w:lineRule="exact"/>
        <w:ind w:left="160" w:leftChars="50" w:firstLine="640" w:firstLineChars="200"/>
        <w:rPr>
          <w:snapToGrid/>
          <w:kern w:val="2"/>
          <w:szCs w:val="32"/>
        </w:rPr>
      </w:pPr>
      <w:r>
        <w:rPr>
          <w:rFonts w:hint="eastAsia"/>
          <w:snapToGrid/>
          <w:kern w:val="2"/>
          <w:szCs w:val="32"/>
        </w:rPr>
        <w:t>（</w:t>
      </w:r>
      <w:r>
        <w:rPr>
          <w:snapToGrid/>
          <w:kern w:val="2"/>
          <w:szCs w:val="32"/>
        </w:rPr>
        <w:t>2</w:t>
      </w:r>
      <w:r>
        <w:rPr>
          <w:rFonts w:hint="eastAsia"/>
          <w:snapToGrid/>
          <w:kern w:val="2"/>
          <w:szCs w:val="32"/>
        </w:rPr>
        <w:t>）</w:t>
      </w:r>
      <w:r>
        <w:rPr>
          <w:snapToGrid/>
          <w:kern w:val="2"/>
          <w:szCs w:val="32"/>
        </w:rPr>
        <w:t>区气象局发布因台风导致的暴雨</w:t>
      </w:r>
      <w:r>
        <w:rPr>
          <w:rFonts w:hint="eastAsia" w:ascii="宋体" w:hAnsi="宋体" w:eastAsia="宋体" w:cs="宋体"/>
          <w:snapToGrid/>
          <w:kern w:val="2"/>
          <w:szCs w:val="32"/>
        </w:rPr>
        <w:t>Ⅰ</w:t>
      </w:r>
      <w:r>
        <w:rPr>
          <w:snapToGrid/>
          <w:kern w:val="2"/>
          <w:szCs w:val="32"/>
        </w:rPr>
        <w:t>级预警，即过去48小时我区大部地区持续出现特大暴雨天气，预计未来24小时仍将出现大暴雨天气。</w:t>
      </w:r>
    </w:p>
    <w:p>
      <w:pPr>
        <w:overflowPunct w:val="0"/>
        <w:topLinePunct/>
        <w:autoSpaceDE/>
        <w:autoSpaceDN/>
        <w:adjustRightInd w:val="0"/>
        <w:spacing w:line="560" w:lineRule="exact"/>
        <w:ind w:left="160" w:leftChars="50" w:firstLine="640" w:firstLineChars="200"/>
        <w:rPr>
          <w:snapToGrid/>
          <w:kern w:val="2"/>
          <w:szCs w:val="32"/>
        </w:rPr>
      </w:pPr>
      <w:r>
        <w:rPr>
          <w:rFonts w:hint="eastAsia"/>
          <w:snapToGrid/>
          <w:kern w:val="2"/>
          <w:szCs w:val="32"/>
        </w:rPr>
        <w:t>（</w:t>
      </w:r>
      <w:r>
        <w:rPr>
          <w:snapToGrid/>
          <w:kern w:val="2"/>
          <w:szCs w:val="32"/>
        </w:rPr>
        <w:t>3</w:t>
      </w:r>
      <w:r>
        <w:rPr>
          <w:rFonts w:hint="eastAsia"/>
          <w:snapToGrid/>
          <w:kern w:val="2"/>
          <w:szCs w:val="32"/>
        </w:rPr>
        <w:t>）</w:t>
      </w:r>
      <w:r>
        <w:rPr>
          <w:snapToGrid/>
          <w:kern w:val="2"/>
          <w:szCs w:val="32"/>
        </w:rPr>
        <w:t>常州市启动防御台风</w:t>
      </w:r>
      <w:r>
        <w:rPr>
          <w:rFonts w:hint="eastAsia" w:ascii="宋体" w:hAnsi="宋体" w:eastAsia="宋体" w:cs="宋体"/>
          <w:snapToGrid/>
          <w:kern w:val="2"/>
          <w:szCs w:val="32"/>
        </w:rPr>
        <w:t>Ⅰ</w:t>
      </w:r>
      <w:r>
        <w:rPr>
          <w:snapToGrid/>
          <w:kern w:val="2"/>
          <w:szCs w:val="32"/>
        </w:rPr>
        <w:t>级应急响应。</w:t>
      </w:r>
    </w:p>
    <w:p>
      <w:pPr>
        <w:autoSpaceDE/>
        <w:autoSpaceDN/>
        <w:snapToGrid/>
        <w:spacing w:line="560" w:lineRule="exact"/>
        <w:ind w:firstLine="640" w:firstLineChars="200"/>
        <w:outlineLvl w:val="1"/>
        <w:rPr>
          <w:b/>
          <w:bCs/>
          <w:snapToGrid/>
          <w:kern w:val="2"/>
          <w:szCs w:val="32"/>
        </w:rPr>
      </w:pPr>
      <w:bookmarkStart w:id="66" w:name="_Toc135823120"/>
      <w:r>
        <w:rPr>
          <w:bCs/>
          <w:snapToGrid/>
          <w:kern w:val="2"/>
          <w:szCs w:val="32"/>
        </w:rPr>
        <w:t xml:space="preserve">5.2 </w:t>
      </w:r>
      <w:r>
        <w:rPr>
          <w:rFonts w:ascii="楷体" w:hAnsi="楷体" w:eastAsia="楷体"/>
          <w:bCs/>
          <w:snapToGrid/>
          <w:kern w:val="2"/>
          <w:szCs w:val="32"/>
        </w:rPr>
        <w:t>应急响应行动</w:t>
      </w:r>
      <w:bookmarkEnd w:id="61"/>
      <w:bookmarkEnd w:id="62"/>
      <w:bookmarkEnd w:id="63"/>
      <w:bookmarkEnd w:id="64"/>
      <w:bookmarkEnd w:id="65"/>
      <w:bookmarkEnd w:id="66"/>
    </w:p>
    <w:p>
      <w:pPr>
        <w:overflowPunct w:val="0"/>
        <w:topLinePunct/>
        <w:autoSpaceDE/>
        <w:autoSpaceDN/>
        <w:adjustRightInd w:val="0"/>
        <w:spacing w:line="560" w:lineRule="exact"/>
        <w:ind w:firstLine="641"/>
        <w:outlineLvl w:val="2"/>
        <w:rPr>
          <w:bCs/>
          <w:snapToGrid/>
          <w:kern w:val="2"/>
          <w:szCs w:val="32"/>
        </w:rPr>
      </w:pPr>
      <w:bookmarkStart w:id="67" w:name="_Toc135823121"/>
      <w:r>
        <w:rPr>
          <w:bCs/>
          <w:snapToGrid/>
          <w:kern w:val="2"/>
          <w:szCs w:val="32"/>
        </w:rPr>
        <w:t>5.2.1</w:t>
      </w:r>
      <w:r>
        <w:rPr>
          <w:rFonts w:hint="eastAsia"/>
          <w:bCs/>
          <w:snapToGrid/>
          <w:kern w:val="2"/>
          <w:szCs w:val="32"/>
        </w:rPr>
        <w:t xml:space="preserve"> Ⅳ</w:t>
      </w:r>
      <w:r>
        <w:rPr>
          <w:bCs/>
          <w:snapToGrid/>
          <w:kern w:val="2"/>
          <w:szCs w:val="32"/>
        </w:rPr>
        <w:t>级应急响应</w:t>
      </w:r>
      <w:bookmarkEnd w:id="67"/>
    </w:p>
    <w:p>
      <w:pPr>
        <w:overflowPunct w:val="0"/>
        <w:topLinePunct/>
        <w:autoSpaceDE/>
        <w:autoSpaceDN/>
        <w:adjustRightInd w:val="0"/>
        <w:spacing w:line="560" w:lineRule="exact"/>
        <w:ind w:left="160" w:leftChars="50" w:firstLine="640" w:firstLineChars="200"/>
        <w:rPr>
          <w:snapToGrid/>
          <w:kern w:val="2"/>
          <w:szCs w:val="32"/>
        </w:rPr>
      </w:pPr>
      <w:r>
        <w:rPr>
          <w:snapToGrid/>
          <w:kern w:val="2"/>
          <w:szCs w:val="32"/>
        </w:rPr>
        <w:t>（1）经综合研判后，由区防指副指挥决定启动</w:t>
      </w:r>
      <w:r>
        <w:rPr>
          <w:rFonts w:hint="eastAsia" w:ascii="宋体" w:hAnsi="宋体" w:eastAsia="宋体" w:cs="宋体"/>
          <w:snapToGrid/>
          <w:kern w:val="2"/>
          <w:szCs w:val="32"/>
        </w:rPr>
        <w:t>Ⅳ</w:t>
      </w:r>
      <w:r>
        <w:rPr>
          <w:snapToGrid/>
          <w:kern w:val="2"/>
          <w:szCs w:val="32"/>
        </w:rPr>
        <w:t>级应急响应。</w:t>
      </w:r>
    </w:p>
    <w:p>
      <w:pPr>
        <w:overflowPunct w:val="0"/>
        <w:topLinePunct/>
        <w:autoSpaceDE/>
        <w:autoSpaceDN/>
        <w:adjustRightInd w:val="0"/>
        <w:spacing w:line="560" w:lineRule="exact"/>
        <w:ind w:left="160" w:leftChars="50" w:firstLine="640" w:firstLineChars="200"/>
        <w:rPr>
          <w:snapToGrid/>
          <w:kern w:val="2"/>
          <w:szCs w:val="32"/>
        </w:rPr>
      </w:pPr>
      <w:r>
        <w:rPr>
          <w:snapToGrid/>
          <w:kern w:val="2"/>
          <w:szCs w:val="32"/>
        </w:rPr>
        <w:t>（2）区防办主任主持会商，自然资源和规划、住房和城乡建设、水利、农业农村、应急管理、气象、水文等主要成员单位参加，研究分析台风可能影响情况，作出相应工作安排。</w:t>
      </w:r>
    </w:p>
    <w:p>
      <w:pPr>
        <w:overflowPunct w:val="0"/>
        <w:topLinePunct/>
        <w:autoSpaceDE/>
        <w:autoSpaceDN/>
        <w:adjustRightInd w:val="0"/>
        <w:spacing w:line="560" w:lineRule="exact"/>
        <w:ind w:left="160" w:leftChars="50" w:firstLine="640" w:firstLineChars="200"/>
        <w:rPr>
          <w:snapToGrid/>
          <w:kern w:val="2"/>
          <w:szCs w:val="32"/>
        </w:rPr>
      </w:pPr>
      <w:r>
        <w:rPr>
          <w:snapToGrid/>
          <w:kern w:val="2"/>
          <w:szCs w:val="32"/>
        </w:rPr>
        <w:t>（3）区防办实行24小时值班，加强与气象局的联系，及时向各镇（街道）防汛抗旱指挥</w:t>
      </w:r>
      <w:r>
        <w:rPr>
          <w:rFonts w:hint="eastAsia"/>
          <w:snapToGrid/>
          <w:kern w:val="2"/>
          <w:szCs w:val="32"/>
        </w:rPr>
        <w:t>机构</w:t>
      </w:r>
      <w:r>
        <w:rPr>
          <w:snapToGrid/>
          <w:kern w:val="2"/>
          <w:szCs w:val="32"/>
        </w:rPr>
        <w:t>通报台风动向。</w:t>
      </w:r>
    </w:p>
    <w:p>
      <w:pPr>
        <w:overflowPunct w:val="0"/>
        <w:topLinePunct/>
        <w:autoSpaceDE/>
        <w:autoSpaceDN/>
        <w:adjustRightInd w:val="0"/>
        <w:spacing w:line="560" w:lineRule="exact"/>
        <w:ind w:left="160" w:leftChars="50" w:firstLine="640" w:firstLineChars="200"/>
        <w:rPr>
          <w:snapToGrid/>
          <w:kern w:val="2"/>
          <w:szCs w:val="32"/>
        </w:rPr>
      </w:pPr>
      <w:r>
        <w:rPr>
          <w:snapToGrid/>
          <w:kern w:val="2"/>
          <w:szCs w:val="32"/>
        </w:rPr>
        <w:t>（4）区防指成员单位按照单位职责做好应急响应期间相关工作，每日7时向区防指报告工作动态和量化行动表，遇突发或重大灾情、险情等，及时报告。</w:t>
      </w:r>
    </w:p>
    <w:p>
      <w:pPr>
        <w:overflowPunct w:val="0"/>
        <w:topLinePunct/>
        <w:autoSpaceDE/>
        <w:autoSpaceDN/>
        <w:adjustRightInd w:val="0"/>
        <w:spacing w:line="560" w:lineRule="exact"/>
        <w:ind w:left="160" w:leftChars="50" w:firstLine="640" w:firstLineChars="200"/>
        <w:rPr>
          <w:snapToGrid/>
          <w:kern w:val="2"/>
          <w:szCs w:val="32"/>
        </w:rPr>
      </w:pPr>
      <w:r>
        <w:rPr>
          <w:snapToGrid/>
          <w:kern w:val="2"/>
          <w:szCs w:val="32"/>
        </w:rPr>
        <w:t>（5）各镇（街道）防汛抗旱指挥机构根据应急响应，研究防御重点和对策，部署有关防御台风工作，</w:t>
      </w:r>
      <w:r>
        <w:rPr>
          <w:rFonts w:hint="eastAsia"/>
          <w:snapToGrid/>
          <w:kern w:val="2"/>
          <w:szCs w:val="32"/>
        </w:rPr>
        <w:t>第一时间采取措施开展抢险救灾</w:t>
      </w:r>
      <w:r>
        <w:rPr>
          <w:snapToGrid/>
          <w:kern w:val="2"/>
          <w:szCs w:val="32"/>
        </w:rPr>
        <w:t>；每日7时向区防指报告事件进展及工作动态，突发灾情、险情及时报告。</w:t>
      </w:r>
    </w:p>
    <w:p>
      <w:pPr>
        <w:overflowPunct w:val="0"/>
        <w:topLinePunct/>
        <w:autoSpaceDE/>
        <w:autoSpaceDN/>
        <w:adjustRightInd w:val="0"/>
        <w:spacing w:line="560" w:lineRule="exact"/>
        <w:ind w:firstLine="641"/>
        <w:outlineLvl w:val="2"/>
        <w:rPr>
          <w:bCs/>
          <w:snapToGrid/>
          <w:kern w:val="2"/>
          <w:szCs w:val="32"/>
        </w:rPr>
      </w:pPr>
      <w:bookmarkStart w:id="68" w:name="_Toc135823122"/>
      <w:r>
        <w:rPr>
          <w:bCs/>
          <w:snapToGrid/>
          <w:kern w:val="2"/>
          <w:szCs w:val="32"/>
        </w:rPr>
        <w:t>5.2.2</w:t>
      </w:r>
      <w:r>
        <w:rPr>
          <w:rFonts w:hint="eastAsia"/>
          <w:bCs/>
          <w:snapToGrid/>
          <w:kern w:val="2"/>
          <w:szCs w:val="32"/>
        </w:rPr>
        <w:t xml:space="preserve"> Ⅲ</w:t>
      </w:r>
      <w:r>
        <w:rPr>
          <w:bCs/>
          <w:snapToGrid/>
          <w:kern w:val="2"/>
          <w:szCs w:val="32"/>
        </w:rPr>
        <w:t>级应急响应</w:t>
      </w:r>
      <w:bookmarkEnd w:id="68"/>
    </w:p>
    <w:p>
      <w:pPr>
        <w:overflowPunct w:val="0"/>
        <w:topLinePunct/>
        <w:autoSpaceDE/>
        <w:autoSpaceDN/>
        <w:adjustRightInd w:val="0"/>
        <w:spacing w:line="560" w:lineRule="exact"/>
        <w:ind w:left="160" w:leftChars="50" w:firstLine="640" w:firstLineChars="200"/>
        <w:rPr>
          <w:snapToGrid/>
          <w:kern w:val="2"/>
          <w:szCs w:val="32"/>
        </w:rPr>
      </w:pPr>
      <w:r>
        <w:rPr>
          <w:snapToGrid/>
          <w:kern w:val="2"/>
          <w:szCs w:val="32"/>
        </w:rPr>
        <w:t>（1）经综合研判后，由区防指常务副指挥决定启动</w:t>
      </w:r>
      <w:r>
        <w:rPr>
          <w:rFonts w:hint="eastAsia" w:ascii="宋体" w:hAnsi="宋体" w:eastAsia="宋体" w:cs="宋体"/>
          <w:snapToGrid/>
          <w:kern w:val="2"/>
          <w:szCs w:val="32"/>
        </w:rPr>
        <w:t>Ⅲ</w:t>
      </w:r>
      <w:r>
        <w:rPr>
          <w:snapToGrid/>
          <w:kern w:val="2"/>
          <w:szCs w:val="32"/>
        </w:rPr>
        <w:t>级应急响应。</w:t>
      </w:r>
    </w:p>
    <w:p>
      <w:pPr>
        <w:overflowPunct w:val="0"/>
        <w:topLinePunct/>
        <w:autoSpaceDE/>
        <w:autoSpaceDN/>
        <w:adjustRightInd w:val="0"/>
        <w:spacing w:line="560" w:lineRule="exact"/>
        <w:ind w:left="160" w:leftChars="50" w:firstLine="640" w:firstLineChars="200"/>
        <w:rPr>
          <w:snapToGrid/>
          <w:kern w:val="2"/>
          <w:szCs w:val="32"/>
        </w:rPr>
      </w:pPr>
      <w:r>
        <w:rPr>
          <w:snapToGrid/>
          <w:kern w:val="2"/>
          <w:szCs w:val="32"/>
        </w:rPr>
        <w:t>（2）区防指副指挥或委托区防办主任主持会商，自然资源和规划、住房和城乡建设、交通运输、水利、农业农村、应急管理、气象、水文、供电等主要成员单位参加，研究分析台风可能影响情况，部署防御台风工作，明确防御目标和重点、对策措施。重要情况及时上报区政府和市防指，并通报成员单位。视情向事发地派出督导组和专家组，指导防御台风工作。视情连线有关镇（街道）防汛抗旱指挥机构进行动员部署。</w:t>
      </w:r>
    </w:p>
    <w:p>
      <w:pPr>
        <w:overflowPunct w:val="0"/>
        <w:topLinePunct/>
        <w:autoSpaceDE/>
        <w:autoSpaceDN/>
        <w:adjustRightInd w:val="0"/>
        <w:spacing w:line="560" w:lineRule="exact"/>
        <w:ind w:left="160" w:leftChars="50" w:firstLine="640" w:firstLineChars="200"/>
        <w:rPr>
          <w:snapToGrid/>
          <w:kern w:val="2"/>
          <w:szCs w:val="32"/>
        </w:rPr>
      </w:pPr>
      <w:r>
        <w:rPr>
          <w:snapToGrid/>
          <w:kern w:val="2"/>
          <w:szCs w:val="32"/>
        </w:rPr>
        <w:t>（3）区防办主任带班，区防办实行24小时值班。密切监视险情、灾情变化，做好抢险物资队伍准备，将防御台风信息报告区政府和市防指，并通报有关成员单位。</w:t>
      </w:r>
    </w:p>
    <w:p>
      <w:pPr>
        <w:overflowPunct w:val="0"/>
        <w:topLinePunct/>
        <w:autoSpaceDE/>
        <w:autoSpaceDN/>
        <w:adjustRightInd w:val="0"/>
        <w:spacing w:line="560" w:lineRule="exact"/>
        <w:ind w:left="160" w:leftChars="50" w:firstLine="640" w:firstLineChars="200"/>
        <w:rPr>
          <w:snapToGrid/>
          <w:kern w:val="2"/>
          <w:szCs w:val="32"/>
        </w:rPr>
      </w:pPr>
      <w:r>
        <w:rPr>
          <w:snapToGrid/>
          <w:kern w:val="2"/>
          <w:szCs w:val="32"/>
        </w:rPr>
        <w:t>（4）区防指成员单位依据本单位职责做好相应工作，每日7时、17时向区防指报告工作动态和量化行动表。</w:t>
      </w:r>
    </w:p>
    <w:p>
      <w:pPr>
        <w:overflowPunct w:val="0"/>
        <w:topLinePunct/>
        <w:autoSpaceDE/>
        <w:autoSpaceDN/>
        <w:adjustRightInd w:val="0"/>
        <w:spacing w:line="560" w:lineRule="exact"/>
        <w:ind w:left="160" w:leftChars="50" w:firstLine="640" w:firstLineChars="200"/>
        <w:rPr>
          <w:snapToGrid/>
          <w:kern w:val="2"/>
          <w:szCs w:val="32"/>
        </w:rPr>
      </w:pPr>
      <w:r>
        <w:rPr>
          <w:snapToGrid/>
          <w:kern w:val="2"/>
          <w:szCs w:val="32"/>
        </w:rPr>
        <w:t>（5）各镇（街道）防汛抗旱指挥机构根据应急响应，部署防御台风工作，明确防御目标和重点，发布人员转移命令，组织指挥抢险救灾工作，</w:t>
      </w:r>
      <w:r>
        <w:rPr>
          <w:rFonts w:hint="eastAsia"/>
          <w:snapToGrid/>
          <w:kern w:val="2"/>
          <w:szCs w:val="32"/>
        </w:rPr>
        <w:t>第一时间采取措施开展抢险救灾</w:t>
      </w:r>
      <w:r>
        <w:rPr>
          <w:snapToGrid/>
          <w:kern w:val="2"/>
          <w:szCs w:val="32"/>
        </w:rPr>
        <w:t>；每日7时、17时向区防指报告事件进展及工作动态，突发灾情、险情及时报告。</w:t>
      </w:r>
    </w:p>
    <w:p>
      <w:pPr>
        <w:overflowPunct w:val="0"/>
        <w:topLinePunct/>
        <w:autoSpaceDE/>
        <w:autoSpaceDN/>
        <w:adjustRightInd w:val="0"/>
        <w:spacing w:line="560" w:lineRule="exact"/>
        <w:ind w:firstLine="641"/>
        <w:outlineLvl w:val="2"/>
        <w:rPr>
          <w:bCs/>
          <w:snapToGrid/>
          <w:kern w:val="2"/>
          <w:szCs w:val="32"/>
        </w:rPr>
      </w:pPr>
      <w:bookmarkStart w:id="69" w:name="_Toc135823123"/>
      <w:r>
        <w:rPr>
          <w:bCs/>
          <w:snapToGrid/>
          <w:kern w:val="2"/>
          <w:szCs w:val="32"/>
        </w:rPr>
        <w:t>5.2.3</w:t>
      </w:r>
      <w:r>
        <w:rPr>
          <w:rFonts w:hint="eastAsia"/>
          <w:bCs/>
          <w:snapToGrid/>
          <w:kern w:val="2"/>
          <w:szCs w:val="32"/>
        </w:rPr>
        <w:t xml:space="preserve"> Ⅱ</w:t>
      </w:r>
      <w:r>
        <w:rPr>
          <w:bCs/>
          <w:snapToGrid/>
          <w:kern w:val="2"/>
          <w:szCs w:val="32"/>
        </w:rPr>
        <w:t>级应急响应</w:t>
      </w:r>
      <w:bookmarkEnd w:id="69"/>
    </w:p>
    <w:p>
      <w:pPr>
        <w:overflowPunct w:val="0"/>
        <w:topLinePunct/>
        <w:autoSpaceDE/>
        <w:autoSpaceDN/>
        <w:adjustRightInd w:val="0"/>
        <w:spacing w:line="560" w:lineRule="exact"/>
        <w:ind w:left="160" w:leftChars="50" w:firstLine="640" w:firstLineChars="200"/>
        <w:rPr>
          <w:snapToGrid/>
          <w:kern w:val="2"/>
          <w:szCs w:val="32"/>
        </w:rPr>
      </w:pPr>
      <w:r>
        <w:rPr>
          <w:snapToGrid/>
          <w:kern w:val="2"/>
          <w:szCs w:val="32"/>
        </w:rPr>
        <w:t>（1）经综合研判后，由区防指指挥决定启动</w:t>
      </w:r>
      <w:r>
        <w:rPr>
          <w:rFonts w:hint="eastAsia" w:ascii="宋体" w:hAnsi="宋体" w:eastAsia="宋体" w:cs="宋体"/>
          <w:snapToGrid/>
          <w:kern w:val="2"/>
          <w:szCs w:val="32"/>
        </w:rPr>
        <w:t>Ⅱ</w:t>
      </w:r>
      <w:r>
        <w:rPr>
          <w:snapToGrid/>
          <w:kern w:val="2"/>
          <w:szCs w:val="32"/>
        </w:rPr>
        <w:t>级应急响应。</w:t>
      </w:r>
    </w:p>
    <w:p>
      <w:pPr>
        <w:overflowPunct w:val="0"/>
        <w:topLinePunct/>
        <w:autoSpaceDE/>
        <w:autoSpaceDN/>
        <w:adjustRightInd w:val="0"/>
        <w:spacing w:line="560" w:lineRule="exact"/>
        <w:ind w:left="160" w:leftChars="50" w:firstLine="640" w:firstLineChars="200"/>
        <w:rPr>
          <w:snapToGrid/>
          <w:kern w:val="2"/>
          <w:szCs w:val="32"/>
        </w:rPr>
      </w:pPr>
      <w:r>
        <w:rPr>
          <w:snapToGrid/>
          <w:kern w:val="2"/>
          <w:szCs w:val="32"/>
        </w:rPr>
        <w:t>（2）区防指指挥或委托常务副指挥主持会商，成员单位和相关镇（街道）</w:t>
      </w:r>
      <w:r>
        <w:rPr>
          <w:rFonts w:hint="eastAsia"/>
          <w:snapToGrid/>
          <w:kern w:val="2"/>
          <w:szCs w:val="32"/>
        </w:rPr>
        <w:t>防汛抗旱指挥机构</w:t>
      </w:r>
      <w:r>
        <w:rPr>
          <w:snapToGrid/>
          <w:kern w:val="2"/>
          <w:szCs w:val="32"/>
        </w:rPr>
        <w:t>负责同志参加。分析研判台风发展态势，了解险情、灾情和台风防御工作状态，部署防御台风工作，提出工作目标和对策措施。区防指发布进一步做好防御台风抢险救灾工作的通知，并将情况报区政府和市防指，通报成员单位。向事发地派督导组和专家组，指导防御台风工作，视情成立现场指挥部靠前指挥，督促检查指导相关区域防汛工作。</w:t>
      </w:r>
    </w:p>
    <w:p>
      <w:pPr>
        <w:overflowPunct w:val="0"/>
        <w:topLinePunct/>
        <w:autoSpaceDE/>
        <w:autoSpaceDN/>
        <w:adjustRightInd w:val="0"/>
        <w:spacing w:line="560" w:lineRule="exact"/>
        <w:ind w:left="160" w:leftChars="50" w:firstLine="640" w:firstLineChars="200"/>
        <w:rPr>
          <w:snapToGrid/>
          <w:kern w:val="2"/>
          <w:szCs w:val="32"/>
        </w:rPr>
      </w:pPr>
      <w:r>
        <w:rPr>
          <w:snapToGrid/>
          <w:kern w:val="2"/>
          <w:szCs w:val="32"/>
        </w:rPr>
        <w:t>（3）区防指指挥或委托常务副指挥坐镇指挥，相关党政负责同志担任现场指挥部指挥。区防办实行24小时值班，自然资源和规划、住房和城乡建设、交通运输、水利、农业农村、应急管理、气象、水文、消防等有关成员单位负责人或其指派人员到区防办进行联合值守。密切监视台风的发展变化，及时收集汇总风情、雨情、工情、灾情等各类信息，做好抢险物资队伍准备。</w:t>
      </w:r>
    </w:p>
    <w:p>
      <w:pPr>
        <w:overflowPunct w:val="0"/>
        <w:topLinePunct/>
        <w:autoSpaceDE/>
        <w:autoSpaceDN/>
        <w:adjustRightInd w:val="0"/>
        <w:spacing w:line="560" w:lineRule="exact"/>
        <w:ind w:left="160" w:leftChars="50" w:firstLine="640" w:firstLineChars="200"/>
        <w:rPr>
          <w:snapToGrid/>
          <w:kern w:val="2"/>
          <w:szCs w:val="32"/>
        </w:rPr>
      </w:pPr>
      <w:r>
        <w:rPr>
          <w:snapToGrid/>
          <w:kern w:val="2"/>
          <w:szCs w:val="32"/>
        </w:rPr>
        <w:t>（4）区防指成员单位按照单位职责做好应急响应期间相关工作，每日7时、17时向区防办报告工作动态，遇重大灾情、险情等，随时报告。</w:t>
      </w:r>
    </w:p>
    <w:p>
      <w:pPr>
        <w:overflowPunct w:val="0"/>
        <w:topLinePunct/>
        <w:autoSpaceDE/>
        <w:autoSpaceDN/>
        <w:adjustRightInd w:val="0"/>
        <w:spacing w:line="560" w:lineRule="exact"/>
        <w:ind w:left="160" w:leftChars="50" w:firstLine="640" w:firstLineChars="200"/>
        <w:rPr>
          <w:snapToGrid/>
          <w:kern w:val="2"/>
          <w:szCs w:val="32"/>
        </w:rPr>
      </w:pPr>
      <w:r>
        <w:rPr>
          <w:snapToGrid/>
          <w:kern w:val="2"/>
          <w:szCs w:val="32"/>
        </w:rPr>
        <w:t>（5）各镇（街道）党委、政府视情采取限制公共场所活动、错峰上下班或者停课、停业、停工、停产、停运以及其他防范措施，确保人民生命安全。各镇（街道）防汛抗旱指挥机构应做好应急响应期间工作，</w:t>
      </w:r>
      <w:r>
        <w:rPr>
          <w:rFonts w:hint="eastAsia"/>
          <w:snapToGrid/>
          <w:kern w:val="2"/>
          <w:szCs w:val="32"/>
        </w:rPr>
        <w:t>第一时间采取措施开展抢险救灾</w:t>
      </w:r>
      <w:r>
        <w:rPr>
          <w:snapToGrid/>
          <w:kern w:val="2"/>
          <w:szCs w:val="32"/>
        </w:rPr>
        <w:t>，每日7时、17时向区防指报告事件进展及工作动态，遇突发灾情、险情等及时报告。</w:t>
      </w:r>
    </w:p>
    <w:p>
      <w:pPr>
        <w:overflowPunct w:val="0"/>
        <w:topLinePunct/>
        <w:autoSpaceDE/>
        <w:autoSpaceDN/>
        <w:adjustRightInd w:val="0"/>
        <w:spacing w:line="560" w:lineRule="exact"/>
        <w:ind w:firstLine="641"/>
        <w:outlineLvl w:val="2"/>
        <w:rPr>
          <w:bCs/>
          <w:snapToGrid/>
          <w:kern w:val="2"/>
          <w:szCs w:val="32"/>
        </w:rPr>
      </w:pPr>
      <w:bookmarkStart w:id="70" w:name="_Toc135823124"/>
      <w:r>
        <w:rPr>
          <w:bCs/>
          <w:snapToGrid/>
          <w:kern w:val="2"/>
          <w:szCs w:val="32"/>
        </w:rPr>
        <w:t>5.2.4</w:t>
      </w:r>
      <w:r>
        <w:rPr>
          <w:rFonts w:hint="eastAsia"/>
          <w:bCs/>
          <w:snapToGrid/>
          <w:kern w:val="2"/>
          <w:szCs w:val="32"/>
        </w:rPr>
        <w:t xml:space="preserve"> Ⅰ</w:t>
      </w:r>
      <w:r>
        <w:rPr>
          <w:bCs/>
          <w:snapToGrid/>
          <w:kern w:val="2"/>
          <w:szCs w:val="32"/>
        </w:rPr>
        <w:t>级应急响应</w:t>
      </w:r>
      <w:bookmarkEnd w:id="70"/>
    </w:p>
    <w:p>
      <w:pPr>
        <w:overflowPunct w:val="0"/>
        <w:topLinePunct/>
        <w:autoSpaceDE/>
        <w:autoSpaceDN/>
        <w:adjustRightInd w:val="0"/>
        <w:spacing w:line="560" w:lineRule="exact"/>
        <w:ind w:left="160" w:leftChars="50" w:firstLine="640" w:firstLineChars="200"/>
        <w:rPr>
          <w:snapToGrid/>
          <w:kern w:val="2"/>
          <w:szCs w:val="32"/>
        </w:rPr>
      </w:pPr>
      <w:r>
        <w:rPr>
          <w:snapToGrid/>
          <w:kern w:val="2"/>
          <w:szCs w:val="32"/>
        </w:rPr>
        <w:t>（1）经综合研判后，由区防指指挥决定启动</w:t>
      </w:r>
      <w:r>
        <w:rPr>
          <w:rFonts w:hint="eastAsia" w:ascii="宋体" w:hAnsi="宋体" w:eastAsia="宋体" w:cs="宋体"/>
          <w:snapToGrid/>
          <w:kern w:val="2"/>
          <w:szCs w:val="32"/>
        </w:rPr>
        <w:t>Ⅰ</w:t>
      </w:r>
      <w:r>
        <w:rPr>
          <w:snapToGrid/>
          <w:kern w:val="2"/>
          <w:szCs w:val="32"/>
        </w:rPr>
        <w:t>级应急响应。</w:t>
      </w:r>
    </w:p>
    <w:p>
      <w:pPr>
        <w:overflowPunct w:val="0"/>
        <w:topLinePunct/>
        <w:autoSpaceDE/>
        <w:autoSpaceDN/>
        <w:adjustRightInd w:val="0"/>
        <w:spacing w:line="560" w:lineRule="exact"/>
        <w:ind w:left="160" w:leftChars="50" w:firstLine="640" w:firstLineChars="200"/>
        <w:rPr>
          <w:snapToGrid/>
          <w:kern w:val="2"/>
          <w:szCs w:val="32"/>
        </w:rPr>
      </w:pPr>
      <w:r>
        <w:rPr>
          <w:snapToGrid/>
          <w:kern w:val="2"/>
          <w:szCs w:val="32"/>
        </w:rPr>
        <w:t>（2）区防指指挥或委托常务副指挥主持，区防指成员单位和相关镇（街道）防汛抗旱指挥机构负责同志参加会商，了解掌握重大险情、灾情和由台风引发的其他重大突发事件，提出工作目标、对策措施，紧急部署台风防御和抢险救灾工作。成立现场指挥部靠前指挥，派出督导组和专家组，督促检查指导防汛抗旱工作。</w:t>
      </w:r>
    </w:p>
    <w:p>
      <w:pPr>
        <w:overflowPunct w:val="0"/>
        <w:topLinePunct/>
        <w:autoSpaceDE/>
        <w:autoSpaceDN/>
        <w:adjustRightInd w:val="0"/>
        <w:spacing w:line="560" w:lineRule="exact"/>
        <w:ind w:left="160" w:leftChars="50" w:firstLine="640" w:firstLineChars="200"/>
        <w:rPr>
          <w:snapToGrid/>
          <w:kern w:val="2"/>
          <w:szCs w:val="32"/>
        </w:rPr>
      </w:pPr>
      <w:r>
        <w:rPr>
          <w:snapToGrid/>
          <w:kern w:val="2"/>
          <w:szCs w:val="32"/>
        </w:rPr>
        <w:t>（3）区防指指挥或委托常务副指挥坐镇指挥，相关党政负责同志担任现场指挥部指挥，对各项重大防御措施作出决策。区防办实行 24 小值班，全部成员单位负责人到</w:t>
      </w:r>
      <w:r>
        <w:rPr>
          <w:rFonts w:hint="eastAsia"/>
          <w:snapToGrid/>
          <w:kern w:val="2"/>
          <w:szCs w:val="32"/>
        </w:rPr>
        <w:t>区</w:t>
      </w:r>
      <w:r>
        <w:rPr>
          <w:snapToGrid/>
          <w:kern w:val="2"/>
          <w:szCs w:val="32"/>
        </w:rPr>
        <w:t>防办进行联合值守。密切监视台风的发展变化，及时收集汇总风情、雨情、工情、灾情等各类信息，做好抢险物资队伍准备。</w:t>
      </w:r>
    </w:p>
    <w:p>
      <w:pPr>
        <w:overflowPunct w:val="0"/>
        <w:topLinePunct/>
        <w:autoSpaceDE/>
        <w:autoSpaceDN/>
        <w:adjustRightInd w:val="0"/>
        <w:spacing w:line="560" w:lineRule="exact"/>
        <w:ind w:left="160" w:leftChars="50" w:firstLine="640" w:firstLineChars="200"/>
        <w:rPr>
          <w:snapToGrid/>
          <w:kern w:val="2"/>
          <w:szCs w:val="32"/>
        </w:rPr>
      </w:pPr>
      <w:r>
        <w:rPr>
          <w:snapToGrid/>
          <w:kern w:val="2"/>
          <w:szCs w:val="32"/>
        </w:rPr>
        <w:t>（4）区防指成员单位依据按照单位职责做好应急响应期间相关工作，每日7时、12时、17时向区防指报告工作动态和量化行动表，遇重大灾情、险情等，随时报告。</w:t>
      </w:r>
    </w:p>
    <w:p>
      <w:pPr>
        <w:overflowPunct w:val="0"/>
        <w:topLinePunct/>
        <w:autoSpaceDE/>
        <w:autoSpaceDN/>
        <w:adjustRightInd w:val="0"/>
        <w:spacing w:line="560" w:lineRule="exact"/>
        <w:ind w:left="160" w:leftChars="50" w:firstLine="640" w:firstLineChars="200"/>
        <w:rPr>
          <w:snapToGrid/>
          <w:kern w:val="2"/>
          <w:szCs w:val="32"/>
        </w:rPr>
      </w:pPr>
      <w:r>
        <w:rPr>
          <w:snapToGrid/>
          <w:kern w:val="2"/>
          <w:szCs w:val="32"/>
        </w:rPr>
        <w:t>（5）各镇（街道）党委、政府应果断采取限制公共场所活动、错峰上下班或者停课、停业、停工、停产、停运以及其他防范措施，力保人民生命安全，并给予群众基本生活保障支持。各镇（街道）防汛抗旱指挥机构应做好应急响应期间工作，</w:t>
      </w:r>
      <w:r>
        <w:rPr>
          <w:rFonts w:hint="eastAsia"/>
          <w:snapToGrid/>
          <w:kern w:val="2"/>
          <w:szCs w:val="32"/>
        </w:rPr>
        <w:t>第一时间采取措施开展抢险救灾</w:t>
      </w:r>
      <w:r>
        <w:rPr>
          <w:snapToGrid/>
          <w:kern w:val="2"/>
          <w:szCs w:val="32"/>
        </w:rPr>
        <w:t>，每日7时、12时、17时向区防指报告事件进展及工作动态，突发灾情、险情随时报告。</w:t>
      </w:r>
    </w:p>
    <w:p>
      <w:pPr>
        <w:overflowPunct w:val="0"/>
        <w:topLinePunct/>
        <w:autoSpaceDE/>
        <w:autoSpaceDN/>
        <w:adjustRightInd w:val="0"/>
        <w:spacing w:line="560" w:lineRule="exact"/>
        <w:ind w:left="160" w:leftChars="50" w:firstLine="640" w:firstLineChars="200"/>
        <w:rPr>
          <w:snapToGrid/>
          <w:kern w:val="2"/>
          <w:szCs w:val="32"/>
        </w:rPr>
      </w:pPr>
      <w:r>
        <w:rPr>
          <w:snapToGrid/>
          <w:kern w:val="2"/>
          <w:szCs w:val="32"/>
        </w:rPr>
        <w:t>（6）情况特别严重时，由区防指依法宣布全区或部分区域进入紧急防</w:t>
      </w:r>
      <w:r>
        <w:rPr>
          <w:rFonts w:hint="eastAsia"/>
          <w:snapToGrid/>
          <w:kern w:val="2"/>
          <w:szCs w:val="32"/>
        </w:rPr>
        <w:t>台</w:t>
      </w:r>
      <w:r>
        <w:rPr>
          <w:snapToGrid/>
          <w:kern w:val="2"/>
          <w:szCs w:val="32"/>
        </w:rPr>
        <w:t>期，并报市防指</w:t>
      </w:r>
      <w:r>
        <w:rPr>
          <w:rFonts w:hint="eastAsia"/>
          <w:snapToGrid/>
          <w:kern w:val="2"/>
          <w:szCs w:val="32"/>
        </w:rPr>
        <w:t>，</w:t>
      </w:r>
      <w:r>
        <w:rPr>
          <w:snapToGrid/>
          <w:kern w:val="2"/>
          <w:szCs w:val="32"/>
        </w:rPr>
        <w:t>采取非常紧急措施，保障人民生命安全，保护重点地区和大局安全。各镇（街道）党委、政府应果断采取非常紧急措施。所有单位和个人必须听从</w:t>
      </w:r>
      <w:r>
        <w:rPr>
          <w:rFonts w:hint="eastAsia"/>
          <w:snapToGrid/>
          <w:kern w:val="2"/>
          <w:szCs w:val="32"/>
        </w:rPr>
        <w:t>统一</w:t>
      </w:r>
      <w:r>
        <w:rPr>
          <w:snapToGrid/>
          <w:kern w:val="2"/>
          <w:szCs w:val="32"/>
        </w:rPr>
        <w:t>指挥，承担所分配的抗洪抢险任务。</w:t>
      </w:r>
    </w:p>
    <w:p>
      <w:pPr>
        <w:overflowPunct w:val="0"/>
        <w:topLinePunct/>
        <w:autoSpaceDE/>
        <w:autoSpaceDN/>
        <w:adjustRightInd w:val="0"/>
        <w:spacing w:line="560" w:lineRule="exact"/>
        <w:ind w:left="160" w:leftChars="50" w:firstLine="640" w:firstLineChars="200"/>
        <w:rPr>
          <w:snapToGrid/>
          <w:kern w:val="2"/>
          <w:szCs w:val="32"/>
        </w:rPr>
      </w:pPr>
      <w:r>
        <w:rPr>
          <w:snapToGrid/>
          <w:kern w:val="2"/>
          <w:szCs w:val="32"/>
        </w:rPr>
        <w:t>（7）需区级以上援助时，区防指适时提出申请，主动对口衔接，明确抢险救援任务，保障后勤服务。</w:t>
      </w:r>
    </w:p>
    <w:p>
      <w:pPr>
        <w:autoSpaceDE/>
        <w:autoSpaceDN/>
        <w:snapToGrid/>
        <w:spacing w:line="560" w:lineRule="exact"/>
        <w:ind w:firstLine="640" w:firstLineChars="200"/>
        <w:outlineLvl w:val="1"/>
        <w:rPr>
          <w:b/>
          <w:bCs/>
          <w:snapToGrid/>
          <w:kern w:val="2"/>
          <w:szCs w:val="32"/>
        </w:rPr>
      </w:pPr>
      <w:bookmarkStart w:id="71" w:name="_Toc513540507"/>
      <w:bookmarkStart w:id="72" w:name="_Toc513296367"/>
      <w:bookmarkStart w:id="73" w:name="_Toc513626846"/>
      <w:bookmarkStart w:id="74" w:name="_Toc513533525"/>
      <w:bookmarkStart w:id="75" w:name="_Toc486845420"/>
      <w:bookmarkStart w:id="76" w:name="_Toc135823125"/>
      <w:r>
        <w:rPr>
          <w:bCs/>
          <w:snapToGrid/>
          <w:kern w:val="2"/>
          <w:szCs w:val="32"/>
        </w:rPr>
        <w:t>5.3</w:t>
      </w:r>
      <w:bookmarkEnd w:id="71"/>
      <w:bookmarkEnd w:id="72"/>
      <w:bookmarkEnd w:id="73"/>
      <w:bookmarkEnd w:id="74"/>
      <w:bookmarkEnd w:id="75"/>
      <w:r>
        <w:rPr>
          <w:rFonts w:hint="eastAsia"/>
          <w:bCs/>
          <w:snapToGrid/>
          <w:kern w:val="2"/>
          <w:szCs w:val="32"/>
        </w:rPr>
        <w:tab/>
      </w:r>
      <w:r>
        <w:rPr>
          <w:rFonts w:hint="eastAsia" w:ascii="楷体" w:hAnsi="楷体" w:eastAsia="楷体"/>
          <w:bCs/>
          <w:snapToGrid/>
          <w:kern w:val="2"/>
          <w:szCs w:val="32"/>
        </w:rPr>
        <w:t>信息报告和发布</w:t>
      </w:r>
      <w:bookmarkEnd w:id="76"/>
    </w:p>
    <w:p>
      <w:pPr>
        <w:overflowPunct w:val="0"/>
        <w:topLinePunct/>
        <w:autoSpaceDE/>
        <w:autoSpaceDN/>
        <w:adjustRightInd w:val="0"/>
        <w:spacing w:line="560" w:lineRule="exact"/>
        <w:ind w:firstLine="641"/>
        <w:outlineLvl w:val="2"/>
        <w:rPr>
          <w:bCs/>
          <w:snapToGrid/>
          <w:kern w:val="2"/>
          <w:szCs w:val="32"/>
        </w:rPr>
      </w:pPr>
      <w:bookmarkStart w:id="77" w:name="_Toc135823126"/>
      <w:r>
        <w:rPr>
          <w:rFonts w:hint="eastAsia"/>
          <w:bCs/>
          <w:snapToGrid/>
          <w:kern w:val="2"/>
          <w:szCs w:val="32"/>
        </w:rPr>
        <w:t xml:space="preserve">5.3.1 </w:t>
      </w:r>
      <w:r>
        <w:rPr>
          <w:rFonts w:hint="eastAsia"/>
          <w:snapToGrid/>
          <w:kern w:val="2"/>
          <w:szCs w:val="32"/>
        </w:rPr>
        <w:t>信息报告</w:t>
      </w:r>
      <w:bookmarkEnd w:id="77"/>
    </w:p>
    <w:p>
      <w:pPr>
        <w:autoSpaceDE/>
        <w:autoSpaceDN/>
        <w:adjustRightInd w:val="0"/>
        <w:spacing w:line="560" w:lineRule="exact"/>
        <w:ind w:firstLine="640" w:firstLineChars="200"/>
        <w:rPr>
          <w:snapToGrid/>
          <w:kern w:val="2"/>
          <w:szCs w:val="32"/>
        </w:rPr>
      </w:pPr>
      <w:r>
        <w:rPr>
          <w:rFonts w:hint="eastAsia"/>
          <w:snapToGrid/>
          <w:kern w:val="2"/>
          <w:szCs w:val="32"/>
        </w:rPr>
        <w:t>（1）风情、雨情、工情、险情、灾情等台风防御信息实行分级上报，归口处理，同级共享。</w:t>
      </w:r>
    </w:p>
    <w:p>
      <w:pPr>
        <w:autoSpaceDE/>
        <w:autoSpaceDN/>
        <w:adjustRightInd w:val="0"/>
        <w:spacing w:line="560" w:lineRule="exact"/>
        <w:ind w:firstLine="640" w:firstLineChars="200"/>
        <w:rPr>
          <w:snapToGrid/>
          <w:kern w:val="2"/>
          <w:szCs w:val="32"/>
        </w:rPr>
      </w:pPr>
      <w:r>
        <w:rPr>
          <w:rFonts w:hint="eastAsia"/>
          <w:snapToGrid/>
          <w:kern w:val="2"/>
          <w:szCs w:val="32"/>
        </w:rPr>
        <w:t>（2）各级各部门按照国家防汛抗旱总指挥部印发的《洪涝突发险情灾情报告暂行规定》，做好险情、灾情信息报送工作。</w:t>
      </w:r>
    </w:p>
    <w:p>
      <w:pPr>
        <w:autoSpaceDE/>
        <w:autoSpaceDN/>
        <w:adjustRightInd w:val="0"/>
        <w:spacing w:line="560" w:lineRule="exact"/>
        <w:ind w:firstLine="640" w:firstLineChars="200"/>
        <w:rPr>
          <w:snapToGrid/>
          <w:kern w:val="2"/>
          <w:szCs w:val="32"/>
        </w:rPr>
      </w:pPr>
      <w:r>
        <w:rPr>
          <w:rFonts w:hint="eastAsia"/>
          <w:snapToGrid/>
          <w:kern w:val="2"/>
          <w:szCs w:val="32"/>
        </w:rPr>
        <w:t>（3）一旦发生重大险情、灾情，必须在接报后半小时内向区防办口头报告，在1小时内向区防办书面报告。区防办接报后，要在第一时间做好处置准备，视情报告区防指指挥，并按照相关预案和报告制度的规定报告区人民政府和市防办。</w:t>
      </w:r>
    </w:p>
    <w:p>
      <w:pPr>
        <w:autoSpaceDE/>
        <w:autoSpaceDN/>
        <w:adjustRightInd w:val="0"/>
        <w:spacing w:line="560" w:lineRule="exact"/>
        <w:ind w:firstLine="640" w:firstLineChars="200"/>
        <w:rPr>
          <w:snapToGrid/>
          <w:kern w:val="2"/>
          <w:szCs w:val="32"/>
        </w:rPr>
      </w:pPr>
      <w:r>
        <w:rPr>
          <w:rFonts w:hint="eastAsia"/>
          <w:snapToGrid/>
          <w:kern w:val="2"/>
          <w:szCs w:val="32"/>
        </w:rPr>
        <w:t>（4）各镇（街道）防汛抗旱指挥机构、相关单位、部门要加强协作，建立突发险情、灾情等信息通报、协调渠道。一旦出现突发险情、灾情影响范围超出本辖区的态势，要根据应急处置工作的需要，及时通报、联系和协调。</w:t>
      </w:r>
    </w:p>
    <w:p>
      <w:pPr>
        <w:overflowPunct w:val="0"/>
        <w:topLinePunct/>
        <w:autoSpaceDE/>
        <w:autoSpaceDN/>
        <w:adjustRightInd w:val="0"/>
        <w:spacing w:line="560" w:lineRule="exact"/>
        <w:ind w:firstLine="641"/>
        <w:outlineLvl w:val="2"/>
        <w:rPr>
          <w:bCs/>
          <w:snapToGrid/>
          <w:kern w:val="2"/>
          <w:szCs w:val="32"/>
        </w:rPr>
      </w:pPr>
      <w:bookmarkStart w:id="78" w:name="_Toc135823127"/>
      <w:r>
        <w:rPr>
          <w:rFonts w:hint="eastAsia"/>
          <w:bCs/>
          <w:snapToGrid/>
          <w:kern w:val="2"/>
          <w:szCs w:val="32"/>
        </w:rPr>
        <w:t xml:space="preserve">5.3.2 </w:t>
      </w:r>
      <w:r>
        <w:rPr>
          <w:rFonts w:hint="eastAsia"/>
          <w:snapToGrid/>
          <w:kern w:val="2"/>
          <w:szCs w:val="32"/>
        </w:rPr>
        <w:t>信息发布</w:t>
      </w:r>
      <w:bookmarkEnd w:id="78"/>
    </w:p>
    <w:p>
      <w:pPr>
        <w:autoSpaceDE/>
        <w:autoSpaceDN/>
        <w:adjustRightInd w:val="0"/>
        <w:spacing w:line="560" w:lineRule="exact"/>
        <w:ind w:firstLine="640" w:firstLineChars="200"/>
        <w:rPr>
          <w:snapToGrid/>
          <w:kern w:val="2"/>
          <w:szCs w:val="32"/>
        </w:rPr>
      </w:pPr>
      <w:r>
        <w:rPr>
          <w:rFonts w:hint="eastAsia"/>
          <w:snapToGrid/>
          <w:kern w:val="2"/>
          <w:szCs w:val="32"/>
        </w:rPr>
        <w:t>（1）汛情、险情、灾情及防御台风工作动态等信息由行业部门统计、审核，信息应当及时、准确、客观、全面。</w:t>
      </w:r>
    </w:p>
    <w:p>
      <w:pPr>
        <w:autoSpaceDE/>
        <w:autoSpaceDN/>
        <w:adjustRightInd w:val="0"/>
        <w:spacing w:line="560" w:lineRule="exact"/>
        <w:ind w:firstLine="640" w:firstLineChars="200"/>
        <w:rPr>
          <w:snapToGrid/>
          <w:kern w:val="2"/>
          <w:szCs w:val="32"/>
        </w:rPr>
      </w:pPr>
      <w:r>
        <w:rPr>
          <w:rFonts w:hint="eastAsia"/>
          <w:snapToGrid/>
          <w:kern w:val="2"/>
          <w:szCs w:val="32"/>
        </w:rPr>
        <w:t>（2）防御台风信息按分级负责要求由各级防汛抗旱指挥机构组织发布，信息发布后应及时报送区防指。</w:t>
      </w:r>
    </w:p>
    <w:p>
      <w:pPr>
        <w:autoSpaceDE/>
        <w:autoSpaceDN/>
        <w:adjustRightInd w:val="0"/>
        <w:spacing w:line="560" w:lineRule="exact"/>
        <w:ind w:firstLine="640" w:firstLineChars="200"/>
        <w:rPr>
          <w:snapToGrid/>
          <w:kern w:val="2"/>
          <w:szCs w:val="32"/>
        </w:rPr>
      </w:pPr>
      <w:r>
        <w:rPr>
          <w:rFonts w:hint="eastAsia"/>
          <w:snapToGrid/>
          <w:kern w:val="2"/>
          <w:szCs w:val="32"/>
        </w:rPr>
        <w:t>（3）信息发布形式主要包括授权发布、播发新闻稿、组织报道、接受记者采访等。</w:t>
      </w:r>
    </w:p>
    <w:p>
      <w:pPr>
        <w:autoSpaceDE/>
        <w:autoSpaceDN/>
        <w:adjustRightInd w:val="0"/>
        <w:spacing w:line="560" w:lineRule="exact"/>
        <w:ind w:firstLine="640" w:firstLineChars="200"/>
        <w:rPr>
          <w:snapToGrid/>
          <w:kern w:val="2"/>
          <w:szCs w:val="32"/>
        </w:rPr>
      </w:pPr>
      <w:r>
        <w:rPr>
          <w:rFonts w:hint="eastAsia"/>
          <w:snapToGrid/>
          <w:kern w:val="2"/>
          <w:szCs w:val="32"/>
        </w:rPr>
        <w:t>（4）发现影响或者可能影响社会稳定，扰乱社会秩序的虚假或者不完整信息的，各级防办应及时组织相关行业部门发布准确的信息予以澄清。</w:t>
      </w:r>
    </w:p>
    <w:p>
      <w:pPr>
        <w:overflowPunct w:val="0"/>
        <w:topLinePunct/>
        <w:autoSpaceDE/>
        <w:autoSpaceDN/>
        <w:adjustRightInd w:val="0"/>
        <w:spacing w:line="560" w:lineRule="exact"/>
        <w:ind w:firstLine="641"/>
        <w:outlineLvl w:val="2"/>
        <w:rPr>
          <w:bCs/>
          <w:snapToGrid/>
          <w:kern w:val="2"/>
          <w:szCs w:val="32"/>
        </w:rPr>
      </w:pPr>
      <w:bookmarkStart w:id="79" w:name="_Toc135823128"/>
      <w:r>
        <w:rPr>
          <w:rFonts w:hint="eastAsia"/>
          <w:bCs/>
          <w:snapToGrid/>
          <w:kern w:val="2"/>
          <w:szCs w:val="32"/>
        </w:rPr>
        <w:t xml:space="preserve">5.3.3 </w:t>
      </w:r>
      <w:r>
        <w:rPr>
          <w:rFonts w:hint="eastAsia"/>
          <w:snapToGrid/>
          <w:kern w:val="2"/>
          <w:szCs w:val="32"/>
        </w:rPr>
        <w:t>新闻报道</w:t>
      </w:r>
      <w:bookmarkEnd w:id="79"/>
    </w:p>
    <w:p>
      <w:pPr>
        <w:autoSpaceDE/>
        <w:autoSpaceDN/>
        <w:adjustRightInd w:val="0"/>
        <w:spacing w:line="560" w:lineRule="exact"/>
        <w:ind w:firstLine="640" w:firstLineChars="200"/>
        <w:rPr>
          <w:snapToGrid/>
          <w:kern w:val="2"/>
          <w:szCs w:val="32"/>
        </w:rPr>
      </w:pPr>
      <w:r>
        <w:rPr>
          <w:snapToGrid/>
          <w:kern w:val="2"/>
          <w:szCs w:val="32"/>
        </w:rPr>
        <w:t>发生台风灾害时，新闻主管部门应当加强对新闻媒体报道的协调和指导。防御台风抢险救灾等信息原则上由区防指审核和发布；涉及洪涝灾情的，由区防办会同应急管理部门审核后发布。防御台风抗灾的有关新闻报道，由区防办会同区宣传部门共同商定宣传报道文稿。对本地有重大影响的洪涝台灾的发展趋势、人员伤亡、经济损失报道，由上级防汛抗旱指挥部核实后，按江苏省重大突发事件报道相关规定进行报道。</w:t>
      </w:r>
    </w:p>
    <w:p>
      <w:pPr>
        <w:autoSpaceDE/>
        <w:autoSpaceDN/>
        <w:snapToGrid/>
        <w:spacing w:line="560" w:lineRule="exact"/>
        <w:ind w:firstLine="640" w:firstLineChars="200"/>
        <w:outlineLvl w:val="1"/>
        <w:rPr>
          <w:bCs/>
          <w:snapToGrid/>
          <w:kern w:val="2"/>
          <w:szCs w:val="32"/>
        </w:rPr>
      </w:pPr>
      <w:bookmarkStart w:id="80" w:name="_Toc135823129"/>
      <w:r>
        <w:rPr>
          <w:rFonts w:hint="eastAsia"/>
          <w:bCs/>
          <w:snapToGrid/>
          <w:kern w:val="2"/>
          <w:szCs w:val="32"/>
        </w:rPr>
        <w:t xml:space="preserve">5.4 </w:t>
      </w:r>
      <w:r>
        <w:rPr>
          <w:rFonts w:hint="eastAsia" w:ascii="楷体" w:hAnsi="楷体" w:eastAsia="楷体"/>
          <w:bCs/>
          <w:snapToGrid/>
          <w:kern w:val="2"/>
          <w:szCs w:val="32"/>
        </w:rPr>
        <w:t>社会动员和参与</w:t>
      </w:r>
      <w:bookmarkEnd w:id="80"/>
    </w:p>
    <w:p>
      <w:pPr>
        <w:autoSpaceDE/>
        <w:autoSpaceDN/>
        <w:adjustRightInd w:val="0"/>
        <w:spacing w:line="560" w:lineRule="exact"/>
        <w:ind w:firstLine="640" w:firstLineChars="200"/>
        <w:rPr>
          <w:snapToGrid/>
          <w:kern w:val="2"/>
          <w:szCs w:val="32"/>
        </w:rPr>
      </w:pPr>
      <w:r>
        <w:rPr>
          <w:rFonts w:hint="eastAsia"/>
          <w:snapToGrid/>
          <w:kern w:val="2"/>
          <w:szCs w:val="32"/>
        </w:rPr>
        <w:t>出现台风灾害后，事发地的防汛抗旱指挥机构可根据事件的性质和危害程度报经当地政府批准，对重点地区和重点部位实施紧急控制，防止事态及其危害的进一步扩大。必要时当地政府可广泛调动社会力量积极参与应急突发事件的处置，紧急情况下可依法征用、调用车辆、物资、人员等，全力投入应急抢险。</w:t>
      </w:r>
    </w:p>
    <w:p>
      <w:pPr>
        <w:autoSpaceDE/>
        <w:autoSpaceDN/>
        <w:snapToGrid/>
        <w:spacing w:line="560" w:lineRule="exact"/>
        <w:ind w:firstLine="640" w:firstLineChars="200"/>
        <w:outlineLvl w:val="1"/>
        <w:rPr>
          <w:b/>
          <w:bCs/>
          <w:snapToGrid/>
          <w:kern w:val="2"/>
          <w:szCs w:val="32"/>
        </w:rPr>
      </w:pPr>
      <w:bookmarkStart w:id="81" w:name="_Toc486845421"/>
      <w:bookmarkStart w:id="82" w:name="_Toc513626847"/>
      <w:bookmarkStart w:id="83" w:name="_Toc513540508"/>
      <w:bookmarkStart w:id="84" w:name="_Toc135823130"/>
      <w:bookmarkStart w:id="85" w:name="_Toc513296368"/>
      <w:bookmarkStart w:id="86" w:name="_Toc513533526"/>
      <w:r>
        <w:rPr>
          <w:bCs/>
          <w:snapToGrid/>
          <w:kern w:val="2"/>
          <w:szCs w:val="32"/>
        </w:rPr>
        <w:t>5.</w:t>
      </w:r>
      <w:r>
        <w:rPr>
          <w:rFonts w:hint="eastAsia"/>
          <w:bCs/>
          <w:snapToGrid/>
          <w:kern w:val="2"/>
          <w:szCs w:val="32"/>
        </w:rPr>
        <w:t>5</w:t>
      </w:r>
      <w:bookmarkEnd w:id="81"/>
      <w:r>
        <w:rPr>
          <w:rFonts w:hint="eastAsia" w:ascii="楷体" w:hAnsi="楷体" w:eastAsia="楷体"/>
          <w:bCs/>
          <w:snapToGrid/>
          <w:kern w:val="2"/>
          <w:szCs w:val="32"/>
        </w:rPr>
        <w:t>应急响应变更和</w:t>
      </w:r>
      <w:r>
        <w:rPr>
          <w:rFonts w:ascii="楷体" w:hAnsi="楷体" w:eastAsia="楷体"/>
          <w:bCs/>
          <w:snapToGrid/>
          <w:kern w:val="2"/>
          <w:szCs w:val="32"/>
        </w:rPr>
        <w:t>结束</w:t>
      </w:r>
      <w:bookmarkEnd w:id="82"/>
      <w:bookmarkEnd w:id="83"/>
      <w:bookmarkEnd w:id="84"/>
      <w:bookmarkEnd w:id="85"/>
      <w:bookmarkEnd w:id="86"/>
    </w:p>
    <w:p>
      <w:pPr>
        <w:autoSpaceDE/>
        <w:autoSpaceDN/>
        <w:adjustRightInd w:val="0"/>
        <w:spacing w:line="560" w:lineRule="exact"/>
        <w:ind w:firstLine="640" w:firstLineChars="200"/>
        <w:rPr>
          <w:bCs/>
          <w:snapToGrid/>
          <w:kern w:val="2"/>
          <w:szCs w:val="32"/>
        </w:rPr>
      </w:pPr>
      <w:r>
        <w:rPr>
          <w:rFonts w:hint="eastAsia"/>
          <w:bCs/>
          <w:snapToGrid/>
          <w:kern w:val="2"/>
          <w:szCs w:val="32"/>
        </w:rPr>
        <w:t>根据台风灾害的发展趋势和对我区的影响情况的变化应适时调整应急响应等级。按照“谁启动，谁终止”的原则，由区防办适时提出终止应急响应的请示，报经同意后宣布变更或终止应急响应。</w:t>
      </w:r>
    </w:p>
    <w:p>
      <w:pPr>
        <w:autoSpaceDE/>
        <w:autoSpaceDN/>
        <w:adjustRightInd w:val="0"/>
        <w:spacing w:line="560" w:lineRule="exact"/>
        <w:ind w:firstLine="640" w:firstLineChars="200"/>
        <w:rPr>
          <w:bCs/>
          <w:snapToGrid/>
          <w:kern w:val="2"/>
          <w:szCs w:val="32"/>
        </w:rPr>
      </w:pPr>
      <w:r>
        <w:rPr>
          <w:rFonts w:hint="eastAsia"/>
          <w:bCs/>
          <w:snapToGrid/>
          <w:kern w:val="2"/>
          <w:szCs w:val="32"/>
        </w:rPr>
        <w:t>当出现下列条件之一时，可视具体情况宣布应急结束：①大范围降雨趋停，区气象局预报未来没有大的降雨过程；②台风已登陆减弱、中途转向或已过境，将不再对我区造成较大影响；③区气象局正式解除台风预警且预报对我区已无明显影响。</w:t>
      </w:r>
    </w:p>
    <w:p>
      <w:pPr>
        <w:autoSpaceDE/>
        <w:autoSpaceDN/>
        <w:adjustRightInd w:val="0"/>
        <w:spacing w:line="560" w:lineRule="exact"/>
        <w:ind w:firstLine="640" w:firstLineChars="200"/>
        <w:rPr>
          <w:bCs/>
          <w:snapToGrid/>
          <w:kern w:val="2"/>
          <w:szCs w:val="32"/>
        </w:rPr>
      </w:pPr>
      <w:r>
        <w:rPr>
          <w:rFonts w:hint="eastAsia"/>
          <w:bCs/>
          <w:snapToGrid/>
          <w:kern w:val="2"/>
          <w:szCs w:val="32"/>
        </w:rPr>
        <w:t>Ⅰ、Ⅱ、Ⅲ级应急响应由区防汛抗旱指挥部宣布结束，Ⅳ级应急响应由区防汛抗旱指挥部办公室宣布结束。</w:t>
      </w:r>
    </w:p>
    <w:p>
      <w:pPr>
        <w:autoSpaceDE/>
        <w:autoSpaceDN/>
        <w:adjustRightInd w:val="0"/>
        <w:spacing w:line="560" w:lineRule="exact"/>
        <w:ind w:firstLine="640" w:firstLineChars="200"/>
        <w:rPr>
          <w:bCs/>
          <w:snapToGrid/>
          <w:kern w:val="2"/>
          <w:szCs w:val="32"/>
          <w:highlight w:val="yellow"/>
        </w:rPr>
      </w:pPr>
      <w:r>
        <w:rPr>
          <w:rFonts w:hint="eastAsia"/>
          <w:bCs/>
          <w:snapToGrid/>
          <w:kern w:val="2"/>
          <w:szCs w:val="32"/>
        </w:rPr>
        <w:t>响应变更或终止后，相关应急响应行动及措施等视情进行调整，同时采取必要措施，尽快恢复正常生活、生产、工作秩序。</w:t>
      </w:r>
    </w:p>
    <w:p>
      <w:pPr>
        <w:autoSpaceDE/>
        <w:autoSpaceDN/>
        <w:adjustRightInd w:val="0"/>
        <w:spacing w:line="560" w:lineRule="exact"/>
        <w:ind w:firstLine="640" w:firstLineChars="200"/>
        <w:outlineLvl w:val="0"/>
        <w:rPr>
          <w:rFonts w:eastAsia="黑体"/>
          <w:snapToGrid/>
          <w:kern w:val="2"/>
          <w:szCs w:val="32"/>
        </w:rPr>
      </w:pPr>
      <w:bookmarkStart w:id="87" w:name="_Toc135823131"/>
      <w:r>
        <w:rPr>
          <w:rFonts w:eastAsia="黑体"/>
          <w:snapToGrid/>
          <w:kern w:val="2"/>
          <w:szCs w:val="32"/>
        </w:rPr>
        <w:t>6</w:t>
      </w:r>
      <w:r>
        <w:rPr>
          <w:rFonts w:hint="eastAsia" w:eastAsia="黑体"/>
          <w:snapToGrid/>
          <w:kern w:val="2"/>
          <w:szCs w:val="32"/>
        </w:rPr>
        <w:t xml:space="preserve"> </w:t>
      </w:r>
      <w:r>
        <w:rPr>
          <w:rFonts w:eastAsia="黑体"/>
          <w:snapToGrid/>
          <w:kern w:val="2"/>
          <w:szCs w:val="32"/>
        </w:rPr>
        <w:t>保障</w:t>
      </w:r>
      <w:r>
        <w:rPr>
          <w:rFonts w:hint="eastAsia" w:eastAsia="黑体"/>
          <w:snapToGrid/>
          <w:kern w:val="2"/>
          <w:szCs w:val="32"/>
        </w:rPr>
        <w:t>措施</w:t>
      </w:r>
      <w:bookmarkEnd w:id="87"/>
    </w:p>
    <w:p>
      <w:pPr>
        <w:autoSpaceDE/>
        <w:autoSpaceDN/>
        <w:snapToGrid/>
        <w:spacing w:line="560" w:lineRule="exact"/>
        <w:ind w:firstLine="640" w:firstLineChars="200"/>
        <w:outlineLvl w:val="1"/>
        <w:rPr>
          <w:b/>
          <w:bCs/>
          <w:snapToGrid/>
          <w:kern w:val="2"/>
          <w:szCs w:val="32"/>
        </w:rPr>
      </w:pPr>
      <w:bookmarkStart w:id="88" w:name="_Toc135823132"/>
      <w:r>
        <w:rPr>
          <w:bCs/>
          <w:snapToGrid/>
          <w:kern w:val="2"/>
          <w:szCs w:val="32"/>
        </w:rPr>
        <w:t xml:space="preserve">6.1 </w:t>
      </w:r>
      <w:r>
        <w:rPr>
          <w:rFonts w:hint="eastAsia" w:ascii="楷体" w:hAnsi="楷体" w:eastAsia="楷体"/>
          <w:bCs/>
          <w:snapToGrid/>
          <w:kern w:val="2"/>
          <w:szCs w:val="32"/>
        </w:rPr>
        <w:t>组织</w:t>
      </w:r>
      <w:r>
        <w:rPr>
          <w:rFonts w:ascii="楷体" w:hAnsi="楷体" w:eastAsia="楷体"/>
          <w:bCs/>
          <w:snapToGrid/>
          <w:kern w:val="2"/>
          <w:szCs w:val="32"/>
        </w:rPr>
        <w:t>保障</w:t>
      </w:r>
      <w:bookmarkEnd w:id="88"/>
    </w:p>
    <w:p>
      <w:pPr>
        <w:autoSpaceDE/>
        <w:autoSpaceDN/>
        <w:adjustRightInd w:val="0"/>
        <w:spacing w:line="560" w:lineRule="exact"/>
        <w:ind w:firstLine="640" w:firstLineChars="200"/>
        <w:rPr>
          <w:snapToGrid/>
          <w:kern w:val="2"/>
          <w:szCs w:val="32"/>
        </w:rPr>
      </w:pPr>
      <w:r>
        <w:rPr>
          <w:rFonts w:hint="eastAsia"/>
          <w:snapToGrid/>
          <w:kern w:val="2"/>
          <w:szCs w:val="32"/>
        </w:rPr>
        <w:t>建立健全防汛抗旱指挥机构，完善组织体系，细化成员单位任务分工，明确工作衔接关系，建立与辖区各镇（街道）防汛抗旱指挥机构应急联动、信息共享、组织协调等工作机制</w:t>
      </w:r>
      <w:r>
        <w:rPr>
          <w:snapToGrid/>
          <w:kern w:val="2"/>
          <w:szCs w:val="32"/>
        </w:rPr>
        <w:t>。</w:t>
      </w:r>
    </w:p>
    <w:p>
      <w:pPr>
        <w:autoSpaceDE/>
        <w:autoSpaceDN/>
        <w:snapToGrid/>
        <w:spacing w:line="560" w:lineRule="exact"/>
        <w:ind w:firstLine="640" w:firstLineChars="200"/>
        <w:outlineLvl w:val="1"/>
        <w:rPr>
          <w:b/>
          <w:bCs/>
          <w:snapToGrid/>
          <w:kern w:val="2"/>
          <w:szCs w:val="32"/>
        </w:rPr>
      </w:pPr>
      <w:bookmarkStart w:id="89" w:name="_Toc135823133"/>
      <w:r>
        <w:rPr>
          <w:bCs/>
          <w:snapToGrid/>
          <w:kern w:val="2"/>
          <w:szCs w:val="32"/>
        </w:rPr>
        <w:t xml:space="preserve">6.2 </w:t>
      </w:r>
      <w:r>
        <w:rPr>
          <w:rFonts w:hint="eastAsia" w:ascii="楷体" w:hAnsi="楷体" w:eastAsia="楷体"/>
          <w:bCs/>
          <w:snapToGrid/>
          <w:kern w:val="2"/>
          <w:szCs w:val="32"/>
        </w:rPr>
        <w:t>资金</w:t>
      </w:r>
      <w:r>
        <w:rPr>
          <w:rFonts w:ascii="楷体" w:hAnsi="楷体" w:eastAsia="楷体"/>
          <w:bCs/>
          <w:snapToGrid/>
          <w:kern w:val="2"/>
          <w:szCs w:val="32"/>
        </w:rPr>
        <w:t>保障</w:t>
      </w:r>
      <w:bookmarkEnd w:id="89"/>
    </w:p>
    <w:p>
      <w:pPr>
        <w:autoSpaceDE/>
        <w:autoSpaceDN/>
        <w:adjustRightInd w:val="0"/>
        <w:spacing w:line="560" w:lineRule="exact"/>
        <w:ind w:firstLine="640" w:firstLineChars="200"/>
        <w:rPr>
          <w:snapToGrid/>
          <w:kern w:val="2"/>
          <w:szCs w:val="32"/>
        </w:rPr>
      </w:pPr>
      <w:r>
        <w:rPr>
          <w:snapToGrid/>
          <w:kern w:val="2"/>
          <w:szCs w:val="32"/>
        </w:rPr>
        <w:t>发</w:t>
      </w:r>
      <w:r>
        <w:rPr>
          <w:rFonts w:hint="eastAsia"/>
          <w:snapToGrid/>
          <w:kern w:val="2"/>
          <w:szCs w:val="32"/>
        </w:rPr>
        <w:t>改</w:t>
      </w:r>
      <w:r>
        <w:rPr>
          <w:snapToGrid/>
          <w:kern w:val="2"/>
          <w:szCs w:val="32"/>
        </w:rPr>
        <w:t>、财政、水利</w:t>
      </w:r>
      <w:r>
        <w:rPr>
          <w:rFonts w:hint="eastAsia"/>
          <w:snapToGrid/>
          <w:kern w:val="2"/>
          <w:szCs w:val="32"/>
        </w:rPr>
        <w:t>、</w:t>
      </w:r>
      <w:r>
        <w:rPr>
          <w:snapToGrid/>
          <w:kern w:val="2"/>
          <w:szCs w:val="32"/>
        </w:rPr>
        <w:t>应急等部门和单位负责抢险救灾资金的筹措、落实；做好救灾资金、捐赠款项的分配、下拨，指导、督促灾区做好救灾款项规范使用、发放；各金融机构做好救灾、恢复生产所需信贷资金的落实。</w:t>
      </w:r>
      <w:r>
        <w:rPr>
          <w:rFonts w:hint="eastAsia"/>
          <w:snapToGrid/>
          <w:kern w:val="2"/>
          <w:szCs w:val="32"/>
        </w:rPr>
        <w:t>抢险应急处置经费，按现行事权、财权划分原则，分级负担。</w:t>
      </w:r>
    </w:p>
    <w:p>
      <w:pPr>
        <w:autoSpaceDE/>
        <w:autoSpaceDN/>
        <w:snapToGrid/>
        <w:spacing w:line="560" w:lineRule="exact"/>
        <w:ind w:firstLine="640" w:firstLineChars="200"/>
        <w:outlineLvl w:val="1"/>
        <w:rPr>
          <w:bCs/>
          <w:snapToGrid/>
          <w:kern w:val="2"/>
          <w:szCs w:val="32"/>
        </w:rPr>
      </w:pPr>
      <w:bookmarkStart w:id="90" w:name="_Toc135823134"/>
      <w:r>
        <w:rPr>
          <w:rFonts w:hint="eastAsia"/>
          <w:bCs/>
          <w:snapToGrid/>
          <w:kern w:val="2"/>
          <w:szCs w:val="32"/>
        </w:rPr>
        <w:t xml:space="preserve">6.3 </w:t>
      </w:r>
      <w:r>
        <w:rPr>
          <w:rFonts w:hint="eastAsia" w:ascii="楷体" w:hAnsi="楷体" w:eastAsia="楷体"/>
          <w:bCs/>
          <w:snapToGrid/>
          <w:kern w:val="2"/>
          <w:szCs w:val="32"/>
        </w:rPr>
        <w:t>物资保障</w:t>
      </w:r>
      <w:bookmarkEnd w:id="90"/>
    </w:p>
    <w:p>
      <w:pPr>
        <w:autoSpaceDE/>
        <w:autoSpaceDN/>
        <w:adjustRightInd w:val="0"/>
        <w:spacing w:line="560" w:lineRule="exact"/>
        <w:ind w:firstLine="640" w:firstLineChars="200"/>
        <w:rPr>
          <w:snapToGrid/>
          <w:kern w:val="2"/>
          <w:szCs w:val="32"/>
        </w:rPr>
      </w:pPr>
      <w:r>
        <w:rPr>
          <w:rFonts w:hint="eastAsia"/>
          <w:snapToGrid/>
          <w:kern w:val="2"/>
          <w:szCs w:val="32"/>
        </w:rPr>
        <w:t>防御台风物资储备工作实行“分级储备和管理、统一调配、合理负担”的原则。</w:t>
      </w:r>
      <w:r>
        <w:rPr>
          <w:snapToGrid/>
          <w:kern w:val="2"/>
          <w:szCs w:val="32"/>
        </w:rPr>
        <w:t>发</w:t>
      </w:r>
      <w:r>
        <w:rPr>
          <w:rFonts w:hint="eastAsia"/>
          <w:snapToGrid/>
          <w:kern w:val="2"/>
          <w:szCs w:val="32"/>
        </w:rPr>
        <w:t>改</w:t>
      </w:r>
      <w:r>
        <w:rPr>
          <w:snapToGrid/>
          <w:kern w:val="2"/>
          <w:szCs w:val="32"/>
        </w:rPr>
        <w:t>、财政、水利</w:t>
      </w:r>
      <w:r>
        <w:rPr>
          <w:rFonts w:hint="eastAsia"/>
          <w:snapToGrid/>
          <w:kern w:val="2"/>
          <w:szCs w:val="32"/>
        </w:rPr>
        <w:t>、</w:t>
      </w:r>
      <w:r>
        <w:rPr>
          <w:snapToGrid/>
          <w:kern w:val="2"/>
          <w:szCs w:val="32"/>
        </w:rPr>
        <w:t>应急</w:t>
      </w:r>
      <w:r>
        <w:rPr>
          <w:rFonts w:hint="eastAsia"/>
          <w:snapToGrid/>
          <w:kern w:val="2"/>
          <w:szCs w:val="32"/>
        </w:rPr>
        <w:t>、供销等部门按职责分工负责储备防御台风、抢险救援救灾物资及装备，其他企事业单位应按相关规定储备防御台风物资及设备。区、镇（街道）以及有关部门单位负责建立应急救援物资储备仓库，情况紧急时依法征用社会物资与设备。鼓励公民、法人和其他组织储备基本的应急自救和生活必需品。</w:t>
      </w:r>
    </w:p>
    <w:p>
      <w:pPr>
        <w:autoSpaceDE/>
        <w:autoSpaceDN/>
        <w:snapToGrid/>
        <w:spacing w:line="560" w:lineRule="exact"/>
        <w:ind w:firstLine="640" w:firstLineChars="200"/>
        <w:outlineLvl w:val="1"/>
        <w:rPr>
          <w:bCs/>
          <w:snapToGrid/>
          <w:kern w:val="2"/>
          <w:szCs w:val="32"/>
        </w:rPr>
      </w:pPr>
      <w:bookmarkStart w:id="91" w:name="_Toc135823135"/>
      <w:r>
        <w:rPr>
          <w:bCs/>
          <w:snapToGrid/>
          <w:kern w:val="2"/>
          <w:szCs w:val="32"/>
        </w:rPr>
        <w:t>6.</w:t>
      </w:r>
      <w:r>
        <w:rPr>
          <w:rFonts w:hint="eastAsia"/>
          <w:bCs/>
          <w:snapToGrid/>
          <w:kern w:val="2"/>
          <w:szCs w:val="32"/>
        </w:rPr>
        <w:t xml:space="preserve">4 </w:t>
      </w:r>
      <w:r>
        <w:rPr>
          <w:rFonts w:ascii="楷体" w:hAnsi="楷体" w:eastAsia="楷体"/>
          <w:bCs/>
          <w:snapToGrid/>
          <w:kern w:val="2"/>
          <w:szCs w:val="32"/>
        </w:rPr>
        <w:t>队伍保障</w:t>
      </w:r>
      <w:bookmarkEnd w:id="91"/>
    </w:p>
    <w:p>
      <w:pPr>
        <w:autoSpaceDE/>
        <w:autoSpaceDN/>
        <w:snapToGrid/>
        <w:spacing w:line="560" w:lineRule="exact"/>
        <w:ind w:firstLine="640" w:firstLineChars="200"/>
        <w:outlineLvl w:val="1"/>
        <w:rPr>
          <w:b/>
          <w:bCs/>
          <w:snapToGrid/>
          <w:kern w:val="2"/>
          <w:szCs w:val="32"/>
        </w:rPr>
      </w:pPr>
      <w:r>
        <w:rPr>
          <w:rFonts w:ascii="仿宋_GB2312" w:hAnsi="Calibri Light" w:cstheme="minorBidi"/>
          <w:bCs/>
          <w:snapToGrid/>
          <w:kern w:val="2"/>
          <w:szCs w:val="32"/>
        </w:rPr>
        <w:t>任何单位和个人都有依法参加防御台风抢险救灾的义务。解放军、武警部队和民兵是防御台风抢险救灾的突击力量；区政府组建以民兵为骨干的群众抢险队伍；各镇政府、街道办事处应当组织群众参加抗台风救灾工作；应急管理、公安、住房和城乡建设、交通运输、水利、卫生健康、消防、供电、环保等部门应组织专业应急抢险</w:t>
      </w:r>
      <w:r>
        <w:rPr>
          <w:rFonts w:hint="eastAsia" w:ascii="仿宋_GB2312" w:hAnsi="Calibri Light" w:cstheme="minorBidi"/>
          <w:bCs/>
          <w:snapToGrid/>
          <w:kern w:val="2"/>
          <w:szCs w:val="32"/>
        </w:rPr>
        <w:t>救援</w:t>
      </w:r>
      <w:r>
        <w:rPr>
          <w:rFonts w:ascii="仿宋_GB2312" w:hAnsi="Calibri Light" w:cstheme="minorBidi"/>
          <w:bCs/>
          <w:snapToGrid/>
          <w:kern w:val="2"/>
          <w:szCs w:val="32"/>
        </w:rPr>
        <w:t>队伍；</w:t>
      </w:r>
      <w:r>
        <w:rPr>
          <w:rFonts w:hint="eastAsia" w:ascii="仿宋_GB2312" w:hAnsi="Calibri Light" w:cstheme="minorBidi"/>
          <w:bCs/>
          <w:snapToGrid/>
          <w:kern w:val="2"/>
          <w:szCs w:val="32"/>
        </w:rPr>
        <w:t>区防指已建立水旱灾害防御抢险专家库。</w:t>
      </w:r>
      <w:r>
        <w:rPr>
          <w:rFonts w:ascii="仿宋_GB2312" w:hAnsi="Calibri Light" w:cstheme="minorBidi"/>
          <w:bCs/>
          <w:snapToGrid/>
          <w:kern w:val="2"/>
          <w:szCs w:val="32"/>
        </w:rPr>
        <w:t>各镇（街道）防汛抗旱指挥</w:t>
      </w:r>
      <w:r>
        <w:rPr>
          <w:rFonts w:hint="eastAsia" w:ascii="仿宋_GB2312" w:hAnsi="Calibri Light" w:cstheme="minorBidi"/>
          <w:bCs/>
          <w:snapToGrid/>
          <w:kern w:val="2"/>
          <w:szCs w:val="32"/>
        </w:rPr>
        <w:t>机构</w:t>
      </w:r>
      <w:r>
        <w:rPr>
          <w:rFonts w:ascii="仿宋_GB2312" w:hAnsi="Calibri Light" w:cstheme="minorBidi"/>
          <w:bCs/>
          <w:snapToGrid/>
          <w:kern w:val="2"/>
          <w:szCs w:val="32"/>
        </w:rPr>
        <w:t>应组织抢险救援队伍开展业务培训和演练工作</w:t>
      </w:r>
      <w:r>
        <w:rPr>
          <w:rFonts w:hint="eastAsia" w:ascii="仿宋_GB2312" w:hAnsi="Calibri Light" w:cstheme="minorBidi"/>
          <w:bCs/>
          <w:snapToGrid/>
          <w:kern w:val="2"/>
          <w:szCs w:val="32"/>
        </w:rPr>
        <w:t>。</w:t>
      </w:r>
    </w:p>
    <w:p>
      <w:pPr>
        <w:autoSpaceDE/>
        <w:autoSpaceDN/>
        <w:snapToGrid/>
        <w:spacing w:line="560" w:lineRule="exact"/>
        <w:ind w:firstLine="640" w:firstLineChars="200"/>
        <w:outlineLvl w:val="1"/>
        <w:rPr>
          <w:bCs/>
          <w:snapToGrid/>
          <w:kern w:val="2"/>
          <w:szCs w:val="32"/>
        </w:rPr>
      </w:pPr>
      <w:bookmarkStart w:id="92" w:name="_Toc135823136"/>
      <w:r>
        <w:rPr>
          <w:bCs/>
          <w:snapToGrid/>
          <w:kern w:val="2"/>
          <w:szCs w:val="32"/>
        </w:rPr>
        <w:t>6.</w:t>
      </w:r>
      <w:r>
        <w:rPr>
          <w:rFonts w:hint="eastAsia"/>
          <w:bCs/>
          <w:snapToGrid/>
          <w:kern w:val="2"/>
          <w:szCs w:val="32"/>
        </w:rPr>
        <w:t xml:space="preserve">5 </w:t>
      </w:r>
      <w:r>
        <w:rPr>
          <w:rFonts w:ascii="楷体" w:hAnsi="楷体" w:eastAsia="楷体"/>
          <w:bCs/>
          <w:snapToGrid/>
          <w:kern w:val="2"/>
          <w:szCs w:val="32"/>
        </w:rPr>
        <w:t>技术保障</w:t>
      </w:r>
      <w:bookmarkEnd w:id="92"/>
    </w:p>
    <w:p>
      <w:pPr>
        <w:autoSpaceDE/>
        <w:autoSpaceDN/>
        <w:adjustRightInd w:val="0"/>
        <w:spacing w:line="560" w:lineRule="exact"/>
        <w:ind w:firstLine="640" w:firstLineChars="200"/>
        <w:rPr>
          <w:snapToGrid/>
          <w:kern w:val="2"/>
          <w:szCs w:val="32"/>
        </w:rPr>
      </w:pPr>
      <w:r>
        <w:rPr>
          <w:snapToGrid/>
          <w:kern w:val="2"/>
          <w:szCs w:val="32"/>
        </w:rPr>
        <w:t>区防指应高标准加快和完善防汛、防御台风应急救援指挥系统建设，不断提高水雨情测报、洪水预报、灾害预警水平；</w:t>
      </w:r>
      <w:r>
        <w:rPr>
          <w:rFonts w:hint="eastAsia"/>
          <w:snapToGrid/>
          <w:kern w:val="2"/>
          <w:szCs w:val="32"/>
        </w:rPr>
        <w:t>自然资源和规划局承担地质灾害应急救援的技术支撑工作；水利局承担防御洪水应急抢险及水情预警的技术支撑工作；气象局承担灾害性天气预报及预警技术支撑工作；水文中心承担水文信息的监测、预测预报技术支撑工作；住房和城乡建设局承担城市积淹水的监测、预报及预警技术支撑工作。</w:t>
      </w:r>
    </w:p>
    <w:p>
      <w:pPr>
        <w:autoSpaceDE/>
        <w:autoSpaceDN/>
        <w:adjustRightInd w:val="0"/>
        <w:spacing w:line="560" w:lineRule="exact"/>
        <w:ind w:firstLine="640" w:firstLineChars="200"/>
        <w:rPr>
          <w:snapToGrid/>
          <w:kern w:val="2"/>
          <w:szCs w:val="32"/>
        </w:rPr>
      </w:pPr>
      <w:bookmarkStart w:id="93" w:name="_Toc101958251"/>
      <w:bookmarkStart w:id="94" w:name="_Toc99454724"/>
      <w:r>
        <w:rPr>
          <w:snapToGrid/>
          <w:kern w:val="2"/>
          <w:szCs w:val="32"/>
        </w:rPr>
        <w:t>积极开展各级各类防汛抗旱责任人和专业处置队伍防御台风知识的培训，不断提高业务工作水平。</w:t>
      </w:r>
    </w:p>
    <w:bookmarkEnd w:id="93"/>
    <w:bookmarkEnd w:id="94"/>
    <w:p>
      <w:pPr>
        <w:autoSpaceDE/>
        <w:autoSpaceDN/>
        <w:adjustRightInd w:val="0"/>
        <w:spacing w:line="560" w:lineRule="exact"/>
        <w:ind w:firstLine="640" w:firstLineChars="200"/>
        <w:rPr>
          <w:snapToGrid/>
          <w:kern w:val="2"/>
          <w:szCs w:val="32"/>
        </w:rPr>
      </w:pPr>
      <w:r>
        <w:rPr>
          <w:snapToGrid/>
          <w:kern w:val="2"/>
          <w:szCs w:val="32"/>
        </w:rPr>
        <w:t>区防汛抗旱指挥部应结合实际，有计划、有重点地开展不同类型的应急演练，检验、完善相关应急预案。专业抢险队伍必须针对自身队伍的业务特长和当地易发生的各类险情有针对地进行抗灾抢险演练。</w:t>
      </w:r>
    </w:p>
    <w:p>
      <w:pPr>
        <w:autoSpaceDE/>
        <w:autoSpaceDN/>
        <w:snapToGrid/>
        <w:spacing w:line="560" w:lineRule="exact"/>
        <w:ind w:firstLine="640" w:firstLineChars="200"/>
        <w:outlineLvl w:val="1"/>
        <w:rPr>
          <w:b/>
          <w:bCs/>
          <w:snapToGrid/>
          <w:kern w:val="2"/>
          <w:szCs w:val="32"/>
        </w:rPr>
      </w:pPr>
      <w:bookmarkStart w:id="95" w:name="_Toc135823137"/>
      <w:r>
        <w:rPr>
          <w:bCs/>
          <w:snapToGrid/>
          <w:kern w:val="2"/>
          <w:szCs w:val="32"/>
        </w:rPr>
        <w:t xml:space="preserve">6.6 </w:t>
      </w:r>
      <w:r>
        <w:rPr>
          <w:rFonts w:ascii="楷体" w:hAnsi="楷体" w:eastAsia="楷体"/>
          <w:bCs/>
          <w:snapToGrid/>
          <w:kern w:val="2"/>
          <w:szCs w:val="32"/>
        </w:rPr>
        <w:t>信息保障</w:t>
      </w:r>
      <w:bookmarkEnd w:id="95"/>
    </w:p>
    <w:p>
      <w:pPr>
        <w:autoSpaceDE/>
        <w:autoSpaceDN/>
        <w:adjustRightInd w:val="0"/>
        <w:spacing w:line="560" w:lineRule="exact"/>
        <w:ind w:firstLine="640" w:firstLineChars="200"/>
        <w:rPr>
          <w:snapToGrid/>
          <w:kern w:val="2"/>
          <w:szCs w:val="32"/>
        </w:rPr>
      </w:pPr>
      <w:r>
        <w:rPr>
          <w:snapToGrid/>
          <w:kern w:val="2"/>
          <w:szCs w:val="32"/>
        </w:rPr>
        <w:t>工业和信息化部门以及各通讯单位负责保障受灾现场通讯畅通，确保应急救援执行过程中通信与信息的畅通以及与外界联络的顺畅；区防指应组建防汛、防台专用信网络，确保应急救援上情下达、下情上传信息畅通；水库、堤防管理单位必须配备通信设施，并保证通信设施的正常使用；广播、电视、互联网、报刊等媒体单位，应确保防台抗灾信息及时发布。</w:t>
      </w:r>
    </w:p>
    <w:p>
      <w:pPr>
        <w:autoSpaceDE/>
        <w:autoSpaceDN/>
        <w:adjustRightInd w:val="0"/>
        <w:spacing w:line="560" w:lineRule="exact"/>
        <w:ind w:firstLine="640" w:firstLineChars="200"/>
        <w:rPr>
          <w:snapToGrid/>
          <w:kern w:val="2"/>
          <w:szCs w:val="32"/>
        </w:rPr>
      </w:pPr>
      <w:r>
        <w:rPr>
          <w:snapToGrid/>
          <w:kern w:val="2"/>
          <w:szCs w:val="32"/>
        </w:rPr>
        <w:t>多渠道、多形式开展面向社会公众的防御台风有关方针、政策、法规以及预防、避险、自救、互救等知识宣传教育。企事业单位、公民应积极参与防御台风知识宣传、教育活动，增强风险意识和自我防御能力，有义务自觉配合各级政府与防汛抗旱指挥</w:t>
      </w:r>
      <w:r>
        <w:rPr>
          <w:rFonts w:hint="eastAsia"/>
          <w:snapToGrid/>
          <w:kern w:val="2"/>
          <w:szCs w:val="32"/>
        </w:rPr>
        <w:t>机构</w:t>
      </w:r>
      <w:r>
        <w:rPr>
          <w:snapToGrid/>
          <w:kern w:val="2"/>
          <w:szCs w:val="32"/>
        </w:rPr>
        <w:t>做好防御台风的各项工作。</w:t>
      </w:r>
    </w:p>
    <w:p>
      <w:pPr>
        <w:autoSpaceDE/>
        <w:autoSpaceDN/>
        <w:snapToGrid/>
        <w:spacing w:line="560" w:lineRule="exact"/>
        <w:ind w:firstLine="640" w:firstLineChars="200"/>
        <w:outlineLvl w:val="1"/>
        <w:rPr>
          <w:b/>
          <w:bCs/>
          <w:snapToGrid/>
          <w:kern w:val="2"/>
          <w:szCs w:val="32"/>
        </w:rPr>
      </w:pPr>
      <w:bookmarkStart w:id="96" w:name="_Toc135823138"/>
      <w:r>
        <w:rPr>
          <w:bCs/>
          <w:snapToGrid/>
          <w:kern w:val="2"/>
          <w:szCs w:val="32"/>
        </w:rPr>
        <w:t>6.</w:t>
      </w:r>
      <w:r>
        <w:rPr>
          <w:rFonts w:hint="eastAsia"/>
          <w:bCs/>
          <w:snapToGrid/>
          <w:kern w:val="2"/>
          <w:szCs w:val="32"/>
        </w:rPr>
        <w:t xml:space="preserve">7 </w:t>
      </w:r>
      <w:r>
        <w:rPr>
          <w:rFonts w:ascii="楷体" w:hAnsi="楷体" w:eastAsia="楷体"/>
          <w:bCs/>
          <w:snapToGrid/>
          <w:kern w:val="2"/>
          <w:szCs w:val="32"/>
        </w:rPr>
        <w:t>交通保障</w:t>
      </w:r>
      <w:bookmarkEnd w:id="96"/>
    </w:p>
    <w:p>
      <w:pPr>
        <w:autoSpaceDE/>
        <w:autoSpaceDN/>
        <w:adjustRightInd w:val="0"/>
        <w:spacing w:line="560" w:lineRule="exact"/>
        <w:ind w:firstLine="640" w:firstLineChars="200"/>
        <w:rPr>
          <w:snapToGrid/>
          <w:kern w:val="2"/>
          <w:szCs w:val="32"/>
        </w:rPr>
      </w:pPr>
      <w:r>
        <w:rPr>
          <w:snapToGrid/>
          <w:kern w:val="2"/>
          <w:szCs w:val="32"/>
        </w:rPr>
        <w:t>交通运输部门负责用于抢险、救灾车辆、船舶的及时调配；保障防御台风抗灾人员、物资的转移、运输通畅；负责航道航行的畅通；抢险期间要优先保证防汛抢险人员、防汛救灾物资运输；必要时，依法实施陆地和水面交通管制，保障防御台风救灾运输工作的顺利进行。</w:t>
      </w:r>
    </w:p>
    <w:p>
      <w:pPr>
        <w:autoSpaceDE/>
        <w:autoSpaceDN/>
        <w:snapToGrid/>
        <w:spacing w:line="560" w:lineRule="exact"/>
        <w:ind w:firstLine="640" w:firstLineChars="200"/>
        <w:outlineLvl w:val="1"/>
        <w:rPr>
          <w:b/>
          <w:bCs/>
          <w:snapToGrid/>
          <w:kern w:val="2"/>
          <w:szCs w:val="32"/>
        </w:rPr>
      </w:pPr>
      <w:bookmarkStart w:id="97" w:name="_Toc135823139"/>
      <w:r>
        <w:rPr>
          <w:bCs/>
          <w:snapToGrid/>
          <w:kern w:val="2"/>
          <w:szCs w:val="32"/>
        </w:rPr>
        <w:t>6.</w:t>
      </w:r>
      <w:r>
        <w:rPr>
          <w:rFonts w:hint="eastAsia"/>
          <w:bCs/>
          <w:snapToGrid/>
          <w:kern w:val="2"/>
          <w:szCs w:val="32"/>
        </w:rPr>
        <w:t xml:space="preserve">8 </w:t>
      </w:r>
      <w:r>
        <w:rPr>
          <w:rFonts w:hint="eastAsia" w:ascii="楷体" w:hAnsi="楷体" w:eastAsia="楷体"/>
          <w:bCs/>
          <w:snapToGrid/>
          <w:kern w:val="2"/>
          <w:szCs w:val="32"/>
        </w:rPr>
        <w:t>供</w:t>
      </w:r>
      <w:r>
        <w:rPr>
          <w:rFonts w:ascii="楷体" w:hAnsi="楷体" w:eastAsia="楷体"/>
          <w:bCs/>
          <w:snapToGrid/>
          <w:kern w:val="2"/>
          <w:szCs w:val="32"/>
        </w:rPr>
        <w:t>电保障</w:t>
      </w:r>
      <w:bookmarkEnd w:id="97"/>
    </w:p>
    <w:p>
      <w:pPr>
        <w:autoSpaceDE/>
        <w:autoSpaceDN/>
        <w:adjustRightInd w:val="0"/>
        <w:spacing w:line="560" w:lineRule="exact"/>
        <w:ind w:firstLine="640" w:firstLineChars="200"/>
        <w:rPr>
          <w:snapToGrid/>
          <w:kern w:val="2"/>
          <w:szCs w:val="32"/>
        </w:rPr>
      </w:pPr>
      <w:r>
        <w:rPr>
          <w:snapToGrid/>
          <w:kern w:val="2"/>
          <w:szCs w:val="32"/>
        </w:rPr>
        <w:t>供电部门要确保防御台风抢险救灾等方面的电力需要和应急救援现场的临时供电，要保证指挥机关、公安机关、医院、灾民安置点、救灾现场的正常供电；要组建电力抢险维护队伍，落实责任，制订救灾现场临时供电办法，保证抢险照明需要；灾后要尽早恢复灾区正常供电。</w:t>
      </w:r>
    </w:p>
    <w:p>
      <w:pPr>
        <w:autoSpaceDE/>
        <w:autoSpaceDN/>
        <w:snapToGrid/>
        <w:spacing w:line="560" w:lineRule="exact"/>
        <w:ind w:firstLine="640" w:firstLineChars="200"/>
        <w:outlineLvl w:val="1"/>
        <w:rPr>
          <w:b/>
          <w:bCs/>
          <w:snapToGrid/>
          <w:kern w:val="2"/>
          <w:szCs w:val="32"/>
        </w:rPr>
      </w:pPr>
      <w:bookmarkStart w:id="98" w:name="_Toc135823140"/>
      <w:r>
        <w:rPr>
          <w:bCs/>
          <w:snapToGrid/>
          <w:kern w:val="2"/>
          <w:szCs w:val="32"/>
        </w:rPr>
        <w:t>6.</w:t>
      </w:r>
      <w:r>
        <w:rPr>
          <w:rFonts w:hint="eastAsia"/>
          <w:bCs/>
          <w:snapToGrid/>
          <w:kern w:val="2"/>
          <w:szCs w:val="32"/>
        </w:rPr>
        <w:t xml:space="preserve">9 </w:t>
      </w:r>
      <w:r>
        <w:rPr>
          <w:rFonts w:ascii="楷体" w:hAnsi="楷体" w:eastAsia="楷体"/>
          <w:bCs/>
          <w:snapToGrid/>
          <w:kern w:val="2"/>
          <w:szCs w:val="32"/>
        </w:rPr>
        <w:t>医疗保障</w:t>
      </w:r>
      <w:bookmarkEnd w:id="98"/>
    </w:p>
    <w:p>
      <w:pPr>
        <w:autoSpaceDE/>
        <w:autoSpaceDN/>
        <w:adjustRightInd w:val="0"/>
        <w:spacing w:line="560" w:lineRule="exact"/>
        <w:ind w:firstLine="640" w:firstLineChars="200"/>
        <w:rPr>
          <w:snapToGrid/>
          <w:kern w:val="2"/>
          <w:szCs w:val="32"/>
        </w:rPr>
      </w:pPr>
      <w:r>
        <w:rPr>
          <w:snapToGrid/>
          <w:kern w:val="2"/>
          <w:szCs w:val="32"/>
        </w:rPr>
        <w:t>卫生健康部门确保台风灾害期间的紧急医疗救护和救治保障，并负责做好灾区卫生防疫、灾后疫情、流行病发病和蔓延预防、公共场所消毒等。</w:t>
      </w:r>
    </w:p>
    <w:p>
      <w:pPr>
        <w:autoSpaceDE/>
        <w:autoSpaceDN/>
        <w:snapToGrid/>
        <w:spacing w:line="560" w:lineRule="exact"/>
        <w:ind w:firstLine="640" w:firstLineChars="200"/>
        <w:outlineLvl w:val="1"/>
        <w:rPr>
          <w:bCs/>
          <w:snapToGrid/>
          <w:kern w:val="2"/>
          <w:szCs w:val="32"/>
        </w:rPr>
      </w:pPr>
      <w:bookmarkStart w:id="99" w:name="_Toc135823141"/>
      <w:r>
        <w:rPr>
          <w:bCs/>
          <w:snapToGrid/>
          <w:kern w:val="2"/>
          <w:szCs w:val="32"/>
        </w:rPr>
        <w:t>6.</w:t>
      </w:r>
      <w:r>
        <w:rPr>
          <w:rFonts w:hint="eastAsia"/>
          <w:bCs/>
          <w:snapToGrid/>
          <w:kern w:val="2"/>
          <w:szCs w:val="32"/>
        </w:rPr>
        <w:t xml:space="preserve">10 </w:t>
      </w:r>
      <w:r>
        <w:rPr>
          <w:rFonts w:ascii="楷体" w:hAnsi="楷体" w:eastAsia="楷体"/>
          <w:bCs/>
          <w:snapToGrid/>
          <w:kern w:val="2"/>
          <w:szCs w:val="32"/>
        </w:rPr>
        <w:t>治安保障</w:t>
      </w:r>
      <w:bookmarkEnd w:id="99"/>
    </w:p>
    <w:p>
      <w:pPr>
        <w:autoSpaceDE/>
        <w:autoSpaceDN/>
        <w:adjustRightInd w:val="0"/>
        <w:spacing w:line="560" w:lineRule="exact"/>
        <w:ind w:firstLine="640" w:firstLineChars="200"/>
        <w:rPr>
          <w:snapToGrid/>
          <w:kern w:val="2"/>
          <w:szCs w:val="32"/>
        </w:rPr>
      </w:pPr>
      <w:r>
        <w:rPr>
          <w:snapToGrid/>
          <w:kern w:val="2"/>
          <w:szCs w:val="32"/>
        </w:rPr>
        <w:t>公安部门负责做好防御台风期间的社会治安保障，依法严厉打击造谣惑众和盗窃、哄抢防御台风物料以及破坏防御台风设施的违法犯罪活动，确保灾区社会稳定；必要时，依法采取有效管制措施，维护社会治安秩序。</w:t>
      </w:r>
    </w:p>
    <w:p>
      <w:pPr>
        <w:autoSpaceDE/>
        <w:autoSpaceDN/>
        <w:snapToGrid/>
        <w:spacing w:line="560" w:lineRule="exact"/>
        <w:ind w:firstLine="640" w:firstLineChars="200"/>
        <w:outlineLvl w:val="1"/>
        <w:rPr>
          <w:b/>
          <w:bCs/>
          <w:snapToGrid/>
          <w:kern w:val="2"/>
          <w:szCs w:val="32"/>
        </w:rPr>
      </w:pPr>
      <w:bookmarkStart w:id="100" w:name="_Toc135823142"/>
      <w:r>
        <w:rPr>
          <w:bCs/>
          <w:snapToGrid/>
          <w:kern w:val="2"/>
          <w:szCs w:val="32"/>
        </w:rPr>
        <w:t>6.</w:t>
      </w:r>
      <w:r>
        <w:rPr>
          <w:rFonts w:hint="eastAsia"/>
          <w:bCs/>
          <w:snapToGrid/>
          <w:kern w:val="2"/>
          <w:szCs w:val="32"/>
        </w:rPr>
        <w:t xml:space="preserve">11 </w:t>
      </w:r>
      <w:r>
        <w:rPr>
          <w:rFonts w:ascii="楷体" w:hAnsi="楷体" w:eastAsia="楷体"/>
          <w:bCs/>
          <w:snapToGrid/>
          <w:kern w:val="2"/>
          <w:szCs w:val="32"/>
        </w:rPr>
        <w:t>生活保障</w:t>
      </w:r>
      <w:bookmarkEnd w:id="100"/>
    </w:p>
    <w:p>
      <w:pPr>
        <w:autoSpaceDE/>
        <w:autoSpaceDN/>
        <w:adjustRightInd w:val="0"/>
        <w:spacing w:line="560" w:lineRule="exact"/>
        <w:ind w:firstLine="640" w:firstLineChars="200"/>
        <w:rPr>
          <w:snapToGrid/>
          <w:kern w:val="2"/>
          <w:szCs w:val="32"/>
        </w:rPr>
      </w:pPr>
      <w:r>
        <w:rPr>
          <w:snapToGrid/>
          <w:kern w:val="2"/>
          <w:szCs w:val="32"/>
        </w:rPr>
        <w:t>区政府应组织相关部门，落实应急避灾场所，必要时建设一定数量的避灾场所，并及时向社会公告。各类学校、影剧院、会堂、体育馆等公共建筑物，应当根据区委、区政府或区防指的指令无条件开放，作为应急避灾场所。</w:t>
      </w:r>
    </w:p>
    <w:p>
      <w:pPr>
        <w:autoSpaceDE/>
        <w:autoSpaceDN/>
        <w:adjustRightInd w:val="0"/>
        <w:spacing w:line="560" w:lineRule="exact"/>
        <w:ind w:firstLine="640" w:firstLineChars="200"/>
        <w:rPr>
          <w:snapToGrid/>
          <w:kern w:val="2"/>
          <w:szCs w:val="32"/>
        </w:rPr>
      </w:pPr>
      <w:r>
        <w:rPr>
          <w:snapToGrid/>
          <w:kern w:val="2"/>
          <w:szCs w:val="32"/>
        </w:rPr>
        <w:t>人员转移工作应当明确人员转移负责人，落实相应责任制，妥善安排被转移群众的基本生活，并提供必要的生活用品和食品。在转移指令解除前，防止被转移群众擅自返回。</w:t>
      </w:r>
    </w:p>
    <w:p>
      <w:pPr>
        <w:autoSpaceDE/>
        <w:autoSpaceDN/>
        <w:adjustRightInd w:val="0"/>
        <w:spacing w:line="560" w:lineRule="exact"/>
        <w:ind w:firstLine="640" w:firstLineChars="200"/>
        <w:outlineLvl w:val="0"/>
        <w:rPr>
          <w:rFonts w:ascii="黑体" w:hAnsi="黑体" w:eastAsia="黑体"/>
          <w:snapToGrid/>
          <w:kern w:val="2"/>
          <w:szCs w:val="32"/>
        </w:rPr>
      </w:pPr>
      <w:bookmarkStart w:id="101" w:name="_Toc135823143"/>
      <w:r>
        <w:rPr>
          <w:rFonts w:eastAsia="仿宋_GB2312"/>
          <w:snapToGrid/>
          <w:kern w:val="2"/>
          <w:szCs w:val="32"/>
        </w:rPr>
        <w:t xml:space="preserve">7 </w:t>
      </w:r>
      <w:r>
        <w:rPr>
          <w:rFonts w:ascii="黑体" w:hAnsi="黑体" w:eastAsia="黑体"/>
          <w:snapToGrid/>
          <w:kern w:val="2"/>
          <w:szCs w:val="32"/>
        </w:rPr>
        <w:t>善后工作</w:t>
      </w:r>
      <w:bookmarkEnd w:id="101"/>
    </w:p>
    <w:p>
      <w:pPr>
        <w:autoSpaceDE/>
        <w:autoSpaceDN/>
        <w:snapToGrid/>
        <w:spacing w:line="560" w:lineRule="exact"/>
        <w:ind w:firstLine="640" w:firstLineChars="200"/>
        <w:outlineLvl w:val="1"/>
        <w:rPr>
          <w:b/>
          <w:bCs/>
          <w:snapToGrid/>
          <w:kern w:val="2"/>
          <w:szCs w:val="32"/>
        </w:rPr>
      </w:pPr>
      <w:bookmarkStart w:id="102" w:name="_Toc135823144"/>
      <w:r>
        <w:rPr>
          <w:bCs/>
          <w:snapToGrid/>
          <w:kern w:val="2"/>
          <w:szCs w:val="32"/>
        </w:rPr>
        <w:t xml:space="preserve">7.1 </w:t>
      </w:r>
      <w:r>
        <w:rPr>
          <w:rFonts w:ascii="楷体" w:hAnsi="楷体" w:eastAsia="楷体"/>
          <w:bCs/>
          <w:snapToGrid/>
          <w:kern w:val="2"/>
          <w:szCs w:val="32"/>
        </w:rPr>
        <w:t>灾害救助</w:t>
      </w:r>
      <w:bookmarkEnd w:id="102"/>
    </w:p>
    <w:p>
      <w:pPr>
        <w:autoSpaceDE/>
        <w:autoSpaceDN/>
        <w:adjustRightInd w:val="0"/>
        <w:spacing w:line="560" w:lineRule="exact"/>
        <w:ind w:firstLine="640" w:firstLineChars="200"/>
        <w:rPr>
          <w:snapToGrid/>
          <w:kern w:val="2"/>
          <w:szCs w:val="32"/>
        </w:rPr>
      </w:pPr>
      <w:r>
        <w:rPr>
          <w:snapToGrid/>
          <w:kern w:val="2"/>
          <w:szCs w:val="32"/>
        </w:rPr>
        <w:t>发生重大灾情时，区政府应成立救灾指挥部，负责灾害救助的组织、协调和指挥工作。</w:t>
      </w:r>
    </w:p>
    <w:p>
      <w:pPr>
        <w:autoSpaceDE/>
        <w:autoSpaceDN/>
        <w:adjustRightInd w:val="0"/>
        <w:spacing w:line="560" w:lineRule="exact"/>
        <w:ind w:firstLine="640" w:firstLineChars="200"/>
        <w:rPr>
          <w:snapToGrid/>
          <w:kern w:val="2"/>
          <w:szCs w:val="32"/>
        </w:rPr>
      </w:pPr>
      <w:r>
        <w:rPr>
          <w:snapToGrid/>
          <w:kern w:val="2"/>
          <w:szCs w:val="32"/>
        </w:rPr>
        <w:t>应急管理部门负责受灾群众生活救助，及时调配救灾款物，组织安置受灾群众，做好受灾群众临时生活安排，切实解决受灾群众的基本生活问题。</w:t>
      </w:r>
    </w:p>
    <w:p>
      <w:pPr>
        <w:autoSpaceDE/>
        <w:autoSpaceDN/>
        <w:adjustRightInd w:val="0"/>
        <w:spacing w:line="560" w:lineRule="exact"/>
        <w:ind w:firstLine="640" w:firstLineChars="200"/>
        <w:rPr>
          <w:snapToGrid/>
          <w:kern w:val="2"/>
          <w:szCs w:val="32"/>
        </w:rPr>
      </w:pPr>
      <w:r>
        <w:rPr>
          <w:snapToGrid/>
          <w:kern w:val="2"/>
          <w:szCs w:val="32"/>
        </w:rPr>
        <w:t>农业农村部门组织生产自救，落实救灾化肥、种子等物资，对因台风灾害绝收的农户落实改种措施，加强在田作物管理指导，落实增产增收措施，指导受灾渔民恢复生产。</w:t>
      </w:r>
    </w:p>
    <w:p>
      <w:pPr>
        <w:autoSpaceDE/>
        <w:autoSpaceDN/>
        <w:adjustRightInd w:val="0"/>
        <w:spacing w:line="560" w:lineRule="exact"/>
        <w:ind w:firstLine="640" w:firstLineChars="200"/>
        <w:rPr>
          <w:snapToGrid/>
          <w:kern w:val="2"/>
          <w:szCs w:val="32"/>
        </w:rPr>
      </w:pPr>
      <w:r>
        <w:rPr>
          <w:snapToGrid/>
          <w:kern w:val="2"/>
          <w:szCs w:val="32"/>
        </w:rPr>
        <w:t>卫生健康部门负责调配医务技术力量，抢救因灾伤病人员，对污染源进行消毒处理，对灾区重大疫情、病情实施紧急处理，防止疫病的传播和蔓延。</w:t>
      </w:r>
    </w:p>
    <w:p>
      <w:pPr>
        <w:autoSpaceDE/>
        <w:autoSpaceDN/>
        <w:adjustRightInd w:val="0"/>
        <w:spacing w:line="560" w:lineRule="exact"/>
        <w:ind w:firstLine="640" w:firstLineChars="200"/>
        <w:rPr>
          <w:snapToGrid/>
          <w:kern w:val="2"/>
          <w:szCs w:val="32"/>
        </w:rPr>
      </w:pPr>
      <w:r>
        <w:rPr>
          <w:snapToGrid/>
          <w:kern w:val="2"/>
          <w:szCs w:val="32"/>
        </w:rPr>
        <w:t>财政部门落实救灾资金。</w:t>
      </w:r>
    </w:p>
    <w:p>
      <w:pPr>
        <w:autoSpaceDE/>
        <w:autoSpaceDN/>
        <w:adjustRightInd w:val="0"/>
        <w:spacing w:line="560" w:lineRule="exact"/>
        <w:ind w:firstLine="640" w:firstLineChars="200"/>
        <w:rPr>
          <w:snapToGrid/>
          <w:kern w:val="2"/>
          <w:szCs w:val="32"/>
        </w:rPr>
      </w:pPr>
      <w:r>
        <w:rPr>
          <w:snapToGrid/>
          <w:kern w:val="2"/>
          <w:szCs w:val="32"/>
        </w:rPr>
        <w:t>水利部门负责水利、防汛等水毁工程的修复工作。</w:t>
      </w:r>
    </w:p>
    <w:p>
      <w:pPr>
        <w:autoSpaceDE/>
        <w:autoSpaceDN/>
        <w:adjustRightInd w:val="0"/>
        <w:spacing w:line="560" w:lineRule="exact"/>
        <w:ind w:firstLine="640" w:firstLineChars="200"/>
        <w:rPr>
          <w:snapToGrid/>
          <w:kern w:val="2"/>
          <w:szCs w:val="32"/>
        </w:rPr>
      </w:pPr>
      <w:r>
        <w:rPr>
          <w:snapToGrid/>
          <w:kern w:val="2"/>
          <w:szCs w:val="32"/>
        </w:rPr>
        <w:t>住建部门牵头组织城区规划区内灾后恢复工作。</w:t>
      </w:r>
    </w:p>
    <w:p>
      <w:pPr>
        <w:autoSpaceDE/>
        <w:autoSpaceDN/>
        <w:adjustRightInd w:val="0"/>
        <w:spacing w:line="560" w:lineRule="exact"/>
        <w:ind w:firstLine="640" w:firstLineChars="200"/>
        <w:rPr>
          <w:snapToGrid/>
          <w:kern w:val="2"/>
          <w:szCs w:val="32"/>
        </w:rPr>
      </w:pPr>
      <w:r>
        <w:rPr>
          <w:snapToGrid/>
          <w:kern w:val="2"/>
          <w:szCs w:val="32"/>
        </w:rPr>
        <w:t>交通运输部门负责交通干线的灾后工作。</w:t>
      </w:r>
    </w:p>
    <w:p>
      <w:pPr>
        <w:autoSpaceDE/>
        <w:autoSpaceDN/>
        <w:adjustRightInd w:val="0"/>
        <w:spacing w:line="560" w:lineRule="exact"/>
        <w:ind w:firstLine="640" w:firstLineChars="200"/>
        <w:rPr>
          <w:snapToGrid/>
          <w:kern w:val="2"/>
          <w:szCs w:val="32"/>
        </w:rPr>
      </w:pPr>
      <w:r>
        <w:rPr>
          <w:snapToGrid/>
          <w:kern w:val="2"/>
          <w:szCs w:val="32"/>
        </w:rPr>
        <w:t>生态环境部门负责灾后环境、水质污染治理和控制。</w:t>
      </w:r>
    </w:p>
    <w:p>
      <w:pPr>
        <w:autoSpaceDE/>
        <w:autoSpaceDN/>
        <w:adjustRightInd w:val="0"/>
        <w:spacing w:line="560" w:lineRule="exact"/>
        <w:ind w:firstLine="640" w:firstLineChars="200"/>
        <w:rPr>
          <w:snapToGrid/>
          <w:kern w:val="2"/>
          <w:szCs w:val="32"/>
        </w:rPr>
      </w:pPr>
      <w:r>
        <w:rPr>
          <w:snapToGrid/>
          <w:kern w:val="2"/>
          <w:szCs w:val="32"/>
        </w:rPr>
        <w:t>教育部门抓紧做好中小学、幼儿园的复课工作。</w:t>
      </w:r>
    </w:p>
    <w:p>
      <w:pPr>
        <w:autoSpaceDE/>
        <w:autoSpaceDN/>
        <w:adjustRightInd w:val="0"/>
        <w:spacing w:line="560" w:lineRule="exact"/>
        <w:ind w:firstLine="640" w:firstLineChars="200"/>
        <w:rPr>
          <w:snapToGrid/>
          <w:kern w:val="2"/>
          <w:szCs w:val="32"/>
        </w:rPr>
      </w:pPr>
      <w:r>
        <w:rPr>
          <w:snapToGrid/>
          <w:kern w:val="2"/>
          <w:szCs w:val="32"/>
        </w:rPr>
        <w:t>民政部门负责妥善安置好灾区群众的生活。</w:t>
      </w:r>
    </w:p>
    <w:p>
      <w:pPr>
        <w:autoSpaceDE/>
        <w:autoSpaceDN/>
        <w:adjustRightInd w:val="0"/>
        <w:spacing w:line="560" w:lineRule="exact"/>
        <w:ind w:firstLine="640" w:firstLineChars="200"/>
        <w:rPr>
          <w:snapToGrid/>
          <w:kern w:val="2"/>
          <w:szCs w:val="32"/>
        </w:rPr>
      </w:pPr>
      <w:r>
        <w:rPr>
          <w:snapToGrid/>
          <w:kern w:val="2"/>
          <w:szCs w:val="32"/>
        </w:rPr>
        <w:t>其他部门按照职责做好有关工作。</w:t>
      </w:r>
    </w:p>
    <w:p>
      <w:pPr>
        <w:autoSpaceDE/>
        <w:autoSpaceDN/>
        <w:snapToGrid/>
        <w:spacing w:line="560" w:lineRule="exact"/>
        <w:ind w:firstLine="640" w:firstLineChars="200"/>
        <w:outlineLvl w:val="1"/>
        <w:rPr>
          <w:b/>
          <w:bCs/>
          <w:snapToGrid/>
          <w:kern w:val="2"/>
          <w:szCs w:val="32"/>
        </w:rPr>
      </w:pPr>
      <w:bookmarkStart w:id="103" w:name="_Toc135823145"/>
      <w:r>
        <w:rPr>
          <w:bCs/>
          <w:snapToGrid/>
          <w:kern w:val="2"/>
          <w:szCs w:val="32"/>
        </w:rPr>
        <w:t>7.</w:t>
      </w:r>
      <w:r>
        <w:rPr>
          <w:rFonts w:hint="eastAsia"/>
          <w:bCs/>
          <w:snapToGrid/>
          <w:kern w:val="2"/>
          <w:szCs w:val="32"/>
        </w:rPr>
        <w:t xml:space="preserve">2 </w:t>
      </w:r>
      <w:r>
        <w:rPr>
          <w:rFonts w:ascii="楷体" w:hAnsi="楷体" w:eastAsia="楷体"/>
          <w:bCs/>
          <w:snapToGrid/>
          <w:kern w:val="2"/>
          <w:szCs w:val="32"/>
        </w:rPr>
        <w:t>灾后重建</w:t>
      </w:r>
      <w:bookmarkEnd w:id="103"/>
    </w:p>
    <w:p>
      <w:pPr>
        <w:autoSpaceDE/>
        <w:autoSpaceDN/>
        <w:adjustRightInd w:val="0"/>
        <w:spacing w:line="560" w:lineRule="exact"/>
        <w:ind w:firstLine="640" w:firstLineChars="200"/>
        <w:rPr>
          <w:snapToGrid/>
          <w:kern w:val="2"/>
          <w:szCs w:val="32"/>
        </w:rPr>
      </w:pPr>
      <w:r>
        <w:rPr>
          <w:snapToGrid/>
          <w:kern w:val="2"/>
          <w:szCs w:val="32"/>
        </w:rPr>
        <w:t>区防指明确水利、住建、供电、交通、通信、民政、农林等相关工程或设施的灾后重建标准、指导原则和实施措施等具体要求；灾后重建原则上按原标准恢复，在条件允许或有其他要求情况下，可提高标准重建。</w:t>
      </w:r>
    </w:p>
    <w:p>
      <w:pPr>
        <w:autoSpaceDE/>
        <w:autoSpaceDN/>
        <w:snapToGrid/>
        <w:spacing w:line="560" w:lineRule="exact"/>
        <w:ind w:firstLine="640" w:firstLineChars="200"/>
        <w:outlineLvl w:val="1"/>
        <w:rPr>
          <w:b/>
          <w:bCs/>
          <w:snapToGrid/>
          <w:kern w:val="2"/>
          <w:szCs w:val="32"/>
        </w:rPr>
      </w:pPr>
      <w:bookmarkStart w:id="104" w:name="_Toc135823146"/>
      <w:r>
        <w:rPr>
          <w:bCs/>
          <w:snapToGrid/>
          <w:kern w:val="2"/>
          <w:szCs w:val="32"/>
        </w:rPr>
        <w:t xml:space="preserve">7.3 </w:t>
      </w:r>
      <w:r>
        <w:rPr>
          <w:rFonts w:ascii="楷体" w:hAnsi="楷体" w:eastAsia="楷体"/>
          <w:bCs/>
          <w:snapToGrid/>
          <w:kern w:val="2"/>
          <w:szCs w:val="32"/>
        </w:rPr>
        <w:t>损毁工程修复</w:t>
      </w:r>
      <w:bookmarkEnd w:id="104"/>
    </w:p>
    <w:p>
      <w:pPr>
        <w:autoSpaceDE/>
        <w:autoSpaceDN/>
        <w:adjustRightInd w:val="0"/>
        <w:spacing w:line="560" w:lineRule="exact"/>
        <w:ind w:firstLine="640" w:firstLineChars="200"/>
        <w:rPr>
          <w:snapToGrid/>
          <w:kern w:val="2"/>
          <w:szCs w:val="32"/>
        </w:rPr>
      </w:pPr>
      <w:r>
        <w:rPr>
          <w:snapToGrid/>
          <w:kern w:val="2"/>
          <w:szCs w:val="32"/>
        </w:rPr>
        <w:t>水利部门对影响当年防洪安全的损毁工程，应尽快修复。防洪工程应力争在下次洪水到来之前，做到恢复主体功能；抗旱水源工程应尽快恢复功能。遭到毁坏的</w:t>
      </w:r>
      <w:r>
        <w:rPr>
          <w:rFonts w:hint="eastAsia"/>
          <w:snapToGrid/>
          <w:kern w:val="2"/>
          <w:szCs w:val="32"/>
        </w:rPr>
        <w:t>市政公用、</w:t>
      </w:r>
      <w:r>
        <w:rPr>
          <w:snapToGrid/>
          <w:kern w:val="2"/>
          <w:szCs w:val="32"/>
        </w:rPr>
        <w:t>交通运输、电力、通信、</w:t>
      </w:r>
      <w:r>
        <w:rPr>
          <w:rFonts w:hint="eastAsia"/>
          <w:snapToGrid/>
          <w:kern w:val="2"/>
          <w:szCs w:val="32"/>
        </w:rPr>
        <w:t>水利、</w:t>
      </w:r>
      <w:r>
        <w:rPr>
          <w:snapToGrid/>
          <w:kern w:val="2"/>
          <w:szCs w:val="32"/>
        </w:rPr>
        <w:t>水文以及防汛专用通信设施，有关部门应尽快组织修复，恢复功能。</w:t>
      </w:r>
    </w:p>
    <w:p>
      <w:pPr>
        <w:autoSpaceDE/>
        <w:autoSpaceDN/>
        <w:snapToGrid/>
        <w:spacing w:line="560" w:lineRule="exact"/>
        <w:ind w:firstLine="640" w:firstLineChars="200"/>
        <w:outlineLvl w:val="1"/>
        <w:rPr>
          <w:b/>
          <w:bCs/>
          <w:snapToGrid/>
          <w:kern w:val="2"/>
          <w:szCs w:val="32"/>
        </w:rPr>
      </w:pPr>
      <w:bookmarkStart w:id="105" w:name="_Toc135823147"/>
      <w:r>
        <w:rPr>
          <w:bCs/>
          <w:snapToGrid/>
          <w:kern w:val="2"/>
          <w:szCs w:val="32"/>
        </w:rPr>
        <w:t>7.</w:t>
      </w:r>
      <w:r>
        <w:rPr>
          <w:rFonts w:hint="eastAsia"/>
          <w:bCs/>
          <w:snapToGrid/>
          <w:kern w:val="2"/>
          <w:szCs w:val="32"/>
        </w:rPr>
        <w:t xml:space="preserve">4 </w:t>
      </w:r>
      <w:r>
        <w:rPr>
          <w:rFonts w:ascii="楷体" w:hAnsi="楷体" w:eastAsia="楷体"/>
          <w:bCs/>
          <w:snapToGrid/>
          <w:kern w:val="2"/>
          <w:szCs w:val="32"/>
        </w:rPr>
        <w:t>物资补充</w:t>
      </w:r>
      <w:bookmarkEnd w:id="105"/>
    </w:p>
    <w:p>
      <w:pPr>
        <w:autoSpaceDE/>
        <w:autoSpaceDN/>
        <w:adjustRightInd w:val="0"/>
        <w:spacing w:line="560" w:lineRule="exact"/>
        <w:ind w:firstLine="640" w:firstLineChars="200"/>
        <w:rPr>
          <w:snapToGrid/>
          <w:kern w:val="2"/>
          <w:szCs w:val="32"/>
        </w:rPr>
      </w:pPr>
      <w:r>
        <w:rPr>
          <w:snapToGrid/>
          <w:kern w:val="2"/>
          <w:szCs w:val="32"/>
        </w:rPr>
        <w:t>明确根据防御台风抢险救灾物资消耗情况，及时补充抢险物资的具体要求。针对灾后及当年抢险救灾物料消耗情况，按照分级筹措和防</w:t>
      </w:r>
      <w:r>
        <w:rPr>
          <w:rFonts w:hint="eastAsia"/>
          <w:snapToGrid/>
          <w:kern w:val="2"/>
          <w:szCs w:val="32"/>
        </w:rPr>
        <w:t>御台风</w:t>
      </w:r>
      <w:r>
        <w:rPr>
          <w:snapToGrid/>
          <w:kern w:val="2"/>
          <w:szCs w:val="32"/>
        </w:rPr>
        <w:t>的要求，及时补充到位。</w:t>
      </w:r>
    </w:p>
    <w:p>
      <w:pPr>
        <w:autoSpaceDE/>
        <w:autoSpaceDN/>
        <w:snapToGrid/>
        <w:spacing w:line="560" w:lineRule="exact"/>
        <w:ind w:firstLine="640" w:firstLineChars="200"/>
        <w:outlineLvl w:val="1"/>
        <w:rPr>
          <w:bCs/>
          <w:snapToGrid/>
          <w:kern w:val="2"/>
          <w:szCs w:val="32"/>
        </w:rPr>
      </w:pPr>
      <w:bookmarkStart w:id="106" w:name="_Toc135823148"/>
      <w:r>
        <w:rPr>
          <w:rFonts w:hint="eastAsia"/>
          <w:bCs/>
          <w:snapToGrid/>
          <w:kern w:val="2"/>
          <w:szCs w:val="32"/>
        </w:rPr>
        <w:t>7.5</w:t>
      </w:r>
      <w:r>
        <w:rPr>
          <w:rFonts w:hint="eastAsia"/>
          <w:bCs/>
          <w:snapToGrid/>
          <w:kern w:val="2"/>
          <w:szCs w:val="32"/>
        </w:rPr>
        <w:tab/>
      </w:r>
      <w:r>
        <w:rPr>
          <w:rFonts w:hint="eastAsia" w:ascii="楷体" w:hAnsi="楷体" w:eastAsia="楷体"/>
          <w:bCs/>
          <w:snapToGrid/>
          <w:kern w:val="2"/>
          <w:szCs w:val="32"/>
        </w:rPr>
        <w:t>补偿要求</w:t>
      </w:r>
      <w:bookmarkEnd w:id="106"/>
    </w:p>
    <w:p>
      <w:pPr>
        <w:autoSpaceDE/>
        <w:autoSpaceDN/>
        <w:adjustRightInd w:val="0"/>
        <w:spacing w:line="560" w:lineRule="exact"/>
        <w:ind w:firstLine="640" w:firstLineChars="200"/>
        <w:rPr>
          <w:bCs/>
          <w:snapToGrid/>
          <w:kern w:val="2"/>
          <w:szCs w:val="32"/>
        </w:rPr>
      </w:pPr>
      <w:r>
        <w:rPr>
          <w:rFonts w:hint="eastAsia"/>
          <w:bCs/>
          <w:snapToGrid/>
          <w:kern w:val="2"/>
          <w:szCs w:val="32"/>
        </w:rPr>
        <w:t>防汛抗旱指挥机构因防御台风征用、调用的物资、设备、交通运输工具等，应急响应结束后应及时归还或按有关规定给予补偿。</w:t>
      </w:r>
    </w:p>
    <w:p>
      <w:pPr>
        <w:autoSpaceDE/>
        <w:autoSpaceDN/>
        <w:snapToGrid/>
        <w:spacing w:line="560" w:lineRule="exact"/>
        <w:ind w:firstLine="640" w:firstLineChars="200"/>
        <w:outlineLvl w:val="1"/>
        <w:rPr>
          <w:bCs/>
          <w:snapToGrid/>
          <w:kern w:val="2"/>
          <w:szCs w:val="32"/>
        </w:rPr>
      </w:pPr>
      <w:bookmarkStart w:id="107" w:name="_Toc135823149"/>
      <w:r>
        <w:rPr>
          <w:rFonts w:hint="eastAsia"/>
          <w:bCs/>
          <w:snapToGrid/>
          <w:kern w:val="2"/>
          <w:szCs w:val="32"/>
        </w:rPr>
        <w:t>7.6</w:t>
      </w:r>
      <w:r>
        <w:rPr>
          <w:rFonts w:hint="eastAsia"/>
          <w:bCs/>
          <w:snapToGrid/>
          <w:kern w:val="2"/>
          <w:szCs w:val="32"/>
        </w:rPr>
        <w:tab/>
      </w:r>
      <w:r>
        <w:rPr>
          <w:rFonts w:hint="eastAsia" w:ascii="楷体" w:hAnsi="楷体" w:eastAsia="楷体"/>
          <w:bCs/>
          <w:snapToGrid/>
          <w:kern w:val="2"/>
          <w:szCs w:val="32"/>
        </w:rPr>
        <w:t>保险理赔</w:t>
      </w:r>
      <w:bookmarkEnd w:id="107"/>
    </w:p>
    <w:p>
      <w:pPr>
        <w:autoSpaceDE/>
        <w:autoSpaceDN/>
        <w:adjustRightInd w:val="0"/>
        <w:spacing w:line="560" w:lineRule="exact"/>
        <w:ind w:firstLine="640" w:firstLineChars="200"/>
        <w:rPr>
          <w:snapToGrid/>
          <w:kern w:val="2"/>
          <w:szCs w:val="32"/>
        </w:rPr>
      </w:pPr>
      <w:r>
        <w:rPr>
          <w:rFonts w:hint="eastAsia"/>
          <w:bCs/>
          <w:snapToGrid/>
          <w:kern w:val="2"/>
          <w:szCs w:val="32"/>
        </w:rPr>
        <w:t>台风灾害发生后，保险机构组织在第一时间对突发事件造成的损失进行评估、审核和确认，根据保险条例实施理赔，尽快赔付。</w:t>
      </w:r>
    </w:p>
    <w:p>
      <w:pPr>
        <w:autoSpaceDE/>
        <w:autoSpaceDN/>
        <w:snapToGrid/>
        <w:spacing w:line="560" w:lineRule="exact"/>
        <w:ind w:firstLine="640" w:firstLineChars="200"/>
        <w:outlineLvl w:val="1"/>
        <w:rPr>
          <w:b/>
          <w:bCs/>
          <w:snapToGrid/>
          <w:kern w:val="2"/>
          <w:szCs w:val="32"/>
        </w:rPr>
      </w:pPr>
      <w:bookmarkStart w:id="108" w:name="_Toc135823150"/>
      <w:r>
        <w:rPr>
          <w:bCs/>
          <w:snapToGrid/>
          <w:kern w:val="2"/>
          <w:szCs w:val="32"/>
        </w:rPr>
        <w:t>7.</w:t>
      </w:r>
      <w:r>
        <w:rPr>
          <w:rFonts w:hint="eastAsia"/>
          <w:bCs/>
          <w:snapToGrid/>
          <w:kern w:val="2"/>
          <w:szCs w:val="32"/>
        </w:rPr>
        <w:t xml:space="preserve">7 </w:t>
      </w:r>
      <w:r>
        <w:rPr>
          <w:rFonts w:hint="eastAsia" w:ascii="楷体" w:hAnsi="楷体" w:eastAsia="楷体"/>
          <w:bCs/>
          <w:snapToGrid/>
          <w:kern w:val="2"/>
          <w:szCs w:val="32"/>
        </w:rPr>
        <w:t>总结</w:t>
      </w:r>
      <w:r>
        <w:rPr>
          <w:rFonts w:ascii="楷体" w:hAnsi="楷体" w:eastAsia="楷体"/>
          <w:bCs/>
          <w:snapToGrid/>
          <w:kern w:val="2"/>
          <w:szCs w:val="32"/>
        </w:rPr>
        <w:t>评估</w:t>
      </w:r>
      <w:bookmarkEnd w:id="108"/>
    </w:p>
    <w:p>
      <w:pPr>
        <w:autoSpaceDE/>
        <w:autoSpaceDN/>
        <w:adjustRightInd w:val="0"/>
        <w:spacing w:line="560" w:lineRule="exact"/>
        <w:ind w:firstLine="640" w:firstLineChars="200"/>
        <w:rPr>
          <w:snapToGrid/>
          <w:kern w:val="2"/>
          <w:szCs w:val="32"/>
        </w:rPr>
      </w:pPr>
      <w:r>
        <w:rPr>
          <w:snapToGrid/>
          <w:kern w:val="2"/>
          <w:szCs w:val="32"/>
        </w:rPr>
        <w:t>每年各级防汛抗旱指挥机构应针对防御台风工作的各个方面和环节进行定性和定量的总结、分析、评估。征求社会各界和群众对防御台风工作的意见和建议，总结经验教训，分析存在问题，从防御台风工作的各个方面提出改进建议，促进防御台风工作水平不断提高。</w:t>
      </w:r>
    </w:p>
    <w:p>
      <w:pPr>
        <w:autoSpaceDE/>
        <w:autoSpaceDN/>
        <w:snapToGrid/>
        <w:spacing w:line="560" w:lineRule="exact"/>
        <w:ind w:firstLine="640" w:firstLineChars="200"/>
        <w:outlineLvl w:val="1"/>
        <w:rPr>
          <w:bCs/>
          <w:snapToGrid/>
          <w:kern w:val="2"/>
          <w:szCs w:val="32"/>
        </w:rPr>
      </w:pPr>
      <w:bookmarkStart w:id="109" w:name="_Toc135823151"/>
      <w:r>
        <w:rPr>
          <w:rFonts w:hint="eastAsia"/>
          <w:bCs/>
          <w:snapToGrid/>
          <w:kern w:val="2"/>
          <w:szCs w:val="32"/>
        </w:rPr>
        <w:t>7.8</w:t>
      </w:r>
      <w:r>
        <w:rPr>
          <w:rFonts w:hint="eastAsia"/>
          <w:bCs/>
          <w:snapToGrid/>
          <w:kern w:val="2"/>
          <w:szCs w:val="32"/>
        </w:rPr>
        <w:tab/>
      </w:r>
      <w:r>
        <w:rPr>
          <w:rFonts w:hint="eastAsia" w:ascii="楷体" w:hAnsi="楷体" w:eastAsia="楷体"/>
          <w:bCs/>
          <w:snapToGrid/>
          <w:kern w:val="2"/>
          <w:szCs w:val="32"/>
        </w:rPr>
        <w:t>奖惩</w:t>
      </w:r>
      <w:bookmarkEnd w:id="109"/>
    </w:p>
    <w:p>
      <w:pPr>
        <w:autoSpaceDE/>
        <w:autoSpaceDN/>
        <w:adjustRightInd w:val="0"/>
        <w:spacing w:line="560" w:lineRule="exact"/>
        <w:ind w:firstLine="640" w:firstLineChars="200"/>
        <w:rPr>
          <w:snapToGrid/>
          <w:kern w:val="2"/>
          <w:szCs w:val="32"/>
        </w:rPr>
      </w:pPr>
      <w:r>
        <w:rPr>
          <w:rFonts w:hint="eastAsia"/>
          <w:snapToGrid/>
          <w:kern w:val="2"/>
          <w:szCs w:val="32"/>
        </w:rPr>
        <w:t>对防御台风工作作出突出贡献的劳动模范、集体和个人，按国家和省、市有关规定给予表彰和奖励；对防御台风工作中英勇献身的人员，按有关规定追认为烈士；对防御台风工作中致伤致残的人员，按有关规定给予工作生活照顾。</w:t>
      </w:r>
    </w:p>
    <w:p>
      <w:pPr>
        <w:autoSpaceDE/>
        <w:autoSpaceDN/>
        <w:adjustRightInd w:val="0"/>
        <w:spacing w:line="560" w:lineRule="exact"/>
        <w:ind w:firstLine="640" w:firstLineChars="200"/>
        <w:rPr>
          <w:snapToGrid/>
          <w:kern w:val="2"/>
          <w:szCs w:val="32"/>
        </w:rPr>
      </w:pPr>
      <w:r>
        <w:rPr>
          <w:rFonts w:hint="eastAsia"/>
          <w:snapToGrid/>
          <w:kern w:val="2"/>
          <w:szCs w:val="32"/>
        </w:rPr>
        <w:t>对防御台风工作中玩忽职守造成损失的，依法追究当事人的责任，并予以处罚，构成犯罪的依法追究其刑事责任。</w:t>
      </w:r>
    </w:p>
    <w:p>
      <w:pPr>
        <w:autoSpaceDE/>
        <w:autoSpaceDN/>
        <w:adjustRightInd w:val="0"/>
        <w:spacing w:line="560" w:lineRule="exact"/>
        <w:ind w:firstLine="640" w:firstLineChars="200"/>
        <w:outlineLvl w:val="0"/>
        <w:rPr>
          <w:rFonts w:eastAsia="黑体"/>
          <w:snapToGrid/>
          <w:kern w:val="2"/>
          <w:szCs w:val="32"/>
        </w:rPr>
      </w:pPr>
      <w:bookmarkStart w:id="110" w:name="_Toc135823152"/>
      <w:r>
        <w:rPr>
          <w:rFonts w:hint="eastAsia" w:eastAsia="黑体"/>
          <w:snapToGrid/>
          <w:kern w:val="2"/>
          <w:szCs w:val="32"/>
        </w:rPr>
        <w:t>8 预案管理</w:t>
      </w:r>
      <w:bookmarkEnd w:id="110"/>
    </w:p>
    <w:p>
      <w:pPr>
        <w:autoSpaceDE/>
        <w:autoSpaceDN/>
        <w:snapToGrid/>
        <w:spacing w:line="560" w:lineRule="exact"/>
        <w:ind w:firstLine="640" w:firstLineChars="200"/>
        <w:outlineLvl w:val="1"/>
        <w:rPr>
          <w:rFonts w:ascii="楷体" w:hAnsi="楷体" w:eastAsia="楷体"/>
          <w:bCs/>
          <w:snapToGrid/>
          <w:kern w:val="2"/>
          <w:szCs w:val="32"/>
        </w:rPr>
      </w:pPr>
      <w:bookmarkStart w:id="111" w:name="_Toc135823153"/>
      <w:r>
        <w:rPr>
          <w:rFonts w:hint="eastAsia"/>
          <w:bCs/>
          <w:snapToGrid/>
          <w:kern w:val="2"/>
          <w:szCs w:val="32"/>
        </w:rPr>
        <w:t>8</w:t>
      </w:r>
      <w:r>
        <w:rPr>
          <w:bCs/>
          <w:snapToGrid/>
          <w:kern w:val="2"/>
          <w:szCs w:val="32"/>
        </w:rPr>
        <w:t>.1</w:t>
      </w:r>
      <w:r>
        <w:rPr>
          <w:rFonts w:hint="eastAsia"/>
          <w:bCs/>
          <w:snapToGrid/>
          <w:kern w:val="2"/>
          <w:szCs w:val="32"/>
        </w:rPr>
        <w:t xml:space="preserve"> </w:t>
      </w:r>
      <w:r>
        <w:rPr>
          <w:rFonts w:ascii="楷体" w:hAnsi="楷体" w:eastAsia="楷体"/>
          <w:bCs/>
          <w:snapToGrid/>
          <w:kern w:val="2"/>
          <w:szCs w:val="32"/>
        </w:rPr>
        <w:t>预案</w:t>
      </w:r>
      <w:r>
        <w:rPr>
          <w:rFonts w:hint="eastAsia" w:ascii="楷体" w:hAnsi="楷体" w:eastAsia="楷体"/>
          <w:bCs/>
          <w:snapToGrid/>
          <w:kern w:val="2"/>
          <w:szCs w:val="32"/>
        </w:rPr>
        <w:t>编制和修订</w:t>
      </w:r>
      <w:bookmarkEnd w:id="111"/>
    </w:p>
    <w:p>
      <w:pPr>
        <w:autoSpaceDE/>
        <w:autoSpaceDN/>
        <w:adjustRightInd w:val="0"/>
        <w:spacing w:line="560" w:lineRule="exact"/>
        <w:ind w:firstLine="640" w:firstLineChars="200"/>
        <w:rPr>
          <w:snapToGrid/>
          <w:kern w:val="2"/>
          <w:szCs w:val="32"/>
        </w:rPr>
      </w:pPr>
      <w:r>
        <w:rPr>
          <w:snapToGrid/>
          <w:kern w:val="2"/>
          <w:szCs w:val="32"/>
        </w:rPr>
        <w:t>本预案由区防汛抗旱指挥部办公室牵头负责编制，报区人民政府批准后组织实施。</w:t>
      </w:r>
    </w:p>
    <w:p>
      <w:pPr>
        <w:autoSpaceDE/>
        <w:autoSpaceDN/>
        <w:adjustRightInd w:val="0"/>
        <w:spacing w:line="560" w:lineRule="exact"/>
        <w:ind w:firstLine="640" w:firstLineChars="200"/>
        <w:rPr>
          <w:snapToGrid/>
          <w:kern w:val="2"/>
          <w:szCs w:val="32"/>
        </w:rPr>
      </w:pPr>
      <w:r>
        <w:rPr>
          <w:snapToGrid/>
          <w:kern w:val="2"/>
          <w:szCs w:val="32"/>
        </w:rPr>
        <w:t>镇（街道）防汛抗旱指挥机构根据本预案，制定本级防御台风应急预案，经同级人民政府批准后组织实施。</w:t>
      </w:r>
    </w:p>
    <w:p>
      <w:pPr>
        <w:autoSpaceDE/>
        <w:autoSpaceDN/>
        <w:adjustRightInd w:val="0"/>
        <w:spacing w:line="560" w:lineRule="exact"/>
        <w:ind w:firstLine="640" w:firstLineChars="200"/>
        <w:rPr>
          <w:snapToGrid/>
          <w:kern w:val="2"/>
          <w:szCs w:val="32"/>
        </w:rPr>
      </w:pPr>
      <w:r>
        <w:rPr>
          <w:snapToGrid/>
          <w:kern w:val="2"/>
          <w:szCs w:val="32"/>
        </w:rPr>
        <w:t>区有关部门（单位）结合实际，编制本部门（单位）防御台风应急预案或纳入本单位应急预案，报区防指备案。</w:t>
      </w:r>
    </w:p>
    <w:p>
      <w:pPr>
        <w:autoSpaceDE/>
        <w:autoSpaceDN/>
        <w:adjustRightInd w:val="0"/>
        <w:spacing w:line="560" w:lineRule="exact"/>
        <w:ind w:firstLine="640" w:firstLineChars="200"/>
        <w:rPr>
          <w:snapToGrid/>
          <w:kern w:val="2"/>
          <w:szCs w:val="32"/>
        </w:rPr>
      </w:pPr>
      <w:r>
        <w:rPr>
          <w:snapToGrid/>
          <w:kern w:val="2"/>
          <w:szCs w:val="32"/>
        </w:rPr>
        <w:t>防御台风应急预案应根据本区域实际情况变化适时修订，每3</w:t>
      </w:r>
      <w:r>
        <w:rPr>
          <w:rFonts w:hint="eastAsia" w:ascii="方正仿宋_GBK"/>
          <w:snapToGrid/>
          <w:kern w:val="2"/>
          <w:szCs w:val="32"/>
        </w:rPr>
        <w:t>～</w:t>
      </w:r>
      <w:r>
        <w:rPr>
          <w:snapToGrid/>
          <w:kern w:val="2"/>
          <w:szCs w:val="32"/>
        </w:rPr>
        <w:t>5年对本预案评估修订一次，并按原报批程序报批。</w:t>
      </w:r>
    </w:p>
    <w:p>
      <w:pPr>
        <w:autoSpaceDE/>
        <w:autoSpaceDN/>
        <w:snapToGrid/>
        <w:spacing w:line="560" w:lineRule="exact"/>
        <w:ind w:firstLine="640" w:firstLineChars="200"/>
        <w:outlineLvl w:val="1"/>
        <w:rPr>
          <w:bCs/>
          <w:snapToGrid/>
          <w:kern w:val="2"/>
          <w:szCs w:val="32"/>
        </w:rPr>
      </w:pPr>
      <w:bookmarkStart w:id="112" w:name="_Toc135823154"/>
      <w:r>
        <w:rPr>
          <w:rFonts w:hint="eastAsia"/>
          <w:bCs/>
          <w:snapToGrid/>
          <w:kern w:val="2"/>
          <w:szCs w:val="32"/>
        </w:rPr>
        <w:t>8</w:t>
      </w:r>
      <w:r>
        <w:rPr>
          <w:bCs/>
          <w:snapToGrid/>
          <w:kern w:val="2"/>
          <w:szCs w:val="32"/>
        </w:rPr>
        <w:t xml:space="preserve">.2 </w:t>
      </w:r>
      <w:r>
        <w:rPr>
          <w:rFonts w:ascii="楷体" w:hAnsi="楷体" w:eastAsia="楷体"/>
          <w:bCs/>
          <w:snapToGrid/>
          <w:kern w:val="2"/>
          <w:szCs w:val="32"/>
        </w:rPr>
        <w:t>预案解释部门</w:t>
      </w:r>
      <w:bookmarkEnd w:id="112"/>
    </w:p>
    <w:p>
      <w:pPr>
        <w:autoSpaceDE/>
        <w:autoSpaceDN/>
        <w:adjustRightInd w:val="0"/>
        <w:spacing w:line="560" w:lineRule="exact"/>
        <w:ind w:firstLine="640" w:firstLineChars="200"/>
        <w:rPr>
          <w:snapToGrid/>
          <w:kern w:val="2"/>
          <w:szCs w:val="32"/>
        </w:rPr>
      </w:pPr>
      <w:r>
        <w:rPr>
          <w:snapToGrid/>
          <w:kern w:val="2"/>
          <w:szCs w:val="32"/>
        </w:rPr>
        <w:t>本预案由区防办负责解释。</w:t>
      </w:r>
    </w:p>
    <w:p>
      <w:pPr>
        <w:autoSpaceDE/>
        <w:autoSpaceDN/>
        <w:snapToGrid/>
        <w:spacing w:line="560" w:lineRule="exact"/>
        <w:ind w:firstLine="640" w:firstLineChars="200"/>
        <w:outlineLvl w:val="1"/>
        <w:rPr>
          <w:bCs/>
          <w:snapToGrid/>
          <w:kern w:val="2"/>
          <w:szCs w:val="32"/>
        </w:rPr>
      </w:pPr>
      <w:bookmarkStart w:id="113" w:name="_Toc135823155"/>
      <w:r>
        <w:rPr>
          <w:rFonts w:hint="eastAsia"/>
          <w:bCs/>
          <w:snapToGrid/>
          <w:kern w:val="2"/>
          <w:szCs w:val="32"/>
        </w:rPr>
        <w:t>8</w:t>
      </w:r>
      <w:r>
        <w:rPr>
          <w:bCs/>
          <w:snapToGrid/>
          <w:kern w:val="2"/>
          <w:szCs w:val="32"/>
        </w:rPr>
        <w:t xml:space="preserve">.3 </w:t>
      </w:r>
      <w:r>
        <w:rPr>
          <w:rFonts w:ascii="楷体" w:hAnsi="楷体" w:eastAsia="楷体"/>
          <w:bCs/>
          <w:snapToGrid/>
          <w:kern w:val="2"/>
          <w:szCs w:val="32"/>
        </w:rPr>
        <w:t>预案实施时间</w:t>
      </w:r>
      <w:bookmarkEnd w:id="113"/>
    </w:p>
    <w:p>
      <w:pPr>
        <w:autoSpaceDE/>
        <w:autoSpaceDN/>
        <w:adjustRightInd w:val="0"/>
        <w:spacing w:line="560" w:lineRule="exact"/>
        <w:ind w:firstLine="640" w:firstLineChars="200"/>
        <w:rPr>
          <w:snapToGrid/>
          <w:kern w:val="2"/>
          <w:szCs w:val="32"/>
        </w:rPr>
      </w:pPr>
      <w:r>
        <w:rPr>
          <w:snapToGrid/>
          <w:kern w:val="2"/>
          <w:szCs w:val="32"/>
        </w:rPr>
        <w:t>本预案自发布之日起实施。</w:t>
      </w:r>
    </w:p>
    <w:p>
      <w:pPr>
        <w:autoSpaceDE/>
        <w:autoSpaceDN/>
        <w:adjustRightInd w:val="0"/>
        <w:spacing w:line="560" w:lineRule="exact"/>
        <w:ind w:firstLine="640" w:firstLineChars="200"/>
        <w:rPr>
          <w:rFonts w:eastAsia="仿宋_GB2312"/>
          <w:snapToGrid/>
          <w:kern w:val="2"/>
          <w:szCs w:val="32"/>
        </w:rPr>
      </w:pPr>
      <w:bookmarkStart w:id="114" w:name="_Toc106912225"/>
    </w:p>
    <w:p>
      <w:pPr>
        <w:autoSpaceDE/>
        <w:autoSpaceDN/>
        <w:adjustRightInd w:val="0"/>
        <w:spacing w:line="560" w:lineRule="exact"/>
        <w:ind w:firstLine="640" w:firstLineChars="200"/>
        <w:rPr>
          <w:rFonts w:eastAsia="宋体"/>
          <w:snapToGrid/>
          <w:kern w:val="2"/>
          <w:szCs w:val="32"/>
        </w:rPr>
      </w:pPr>
    </w:p>
    <w:p>
      <w:pPr>
        <w:autoSpaceDE/>
        <w:autoSpaceDN/>
        <w:adjustRightInd w:val="0"/>
        <w:spacing w:line="560" w:lineRule="exact"/>
        <w:ind w:firstLine="0"/>
        <w:outlineLvl w:val="0"/>
        <w:rPr>
          <w:rFonts w:eastAsia="黑体"/>
          <w:snapToGrid/>
          <w:kern w:val="2"/>
          <w:szCs w:val="32"/>
        </w:rPr>
        <w:sectPr>
          <w:headerReference r:id="rId7" w:type="first"/>
          <w:footerReference r:id="rId10" w:type="first"/>
          <w:headerReference r:id="rId5" w:type="default"/>
          <w:footerReference r:id="rId8" w:type="default"/>
          <w:headerReference r:id="rId6" w:type="even"/>
          <w:footerReference r:id="rId9" w:type="even"/>
          <w:pgSz w:w="11920" w:h="16840"/>
          <w:pgMar w:top="2098" w:right="1531" w:bottom="1985" w:left="1531" w:header="850" w:footer="1361" w:gutter="0"/>
          <w:pgNumType w:start="1"/>
          <w:cols w:space="720" w:num="1"/>
          <w:docGrid w:linePitch="286" w:charSpace="0"/>
        </w:sectPr>
      </w:pPr>
    </w:p>
    <w:p>
      <w:pPr>
        <w:autoSpaceDE/>
        <w:autoSpaceDN/>
        <w:adjustRightInd w:val="0"/>
        <w:spacing w:line="560" w:lineRule="exact"/>
        <w:ind w:firstLine="0"/>
        <w:outlineLvl w:val="0"/>
        <w:rPr>
          <w:rFonts w:eastAsia="方正小标宋_GBK"/>
          <w:snapToGrid/>
          <w:spacing w:val="-12"/>
          <w:kern w:val="2"/>
          <w:szCs w:val="32"/>
        </w:rPr>
      </w:pPr>
      <w:bookmarkStart w:id="115" w:name="_Toc135823156"/>
      <w:r>
        <w:rPr>
          <w:rFonts w:eastAsia="黑体"/>
          <w:snapToGrid/>
          <w:kern w:val="2"/>
          <w:szCs w:val="32"/>
        </w:rPr>
        <w:t>附件：</w:t>
      </w:r>
      <w:bookmarkEnd w:id="114"/>
      <w:bookmarkEnd w:id="115"/>
      <w:r>
        <w:rPr>
          <w:rFonts w:eastAsia="方正小标宋_GBK"/>
          <w:snapToGrid/>
          <w:spacing w:val="-12"/>
          <w:kern w:val="2"/>
          <w:szCs w:val="32"/>
        </w:rPr>
        <w:t xml:space="preserve"> </w:t>
      </w:r>
    </w:p>
    <w:p>
      <w:pPr>
        <w:autoSpaceDE/>
        <w:autoSpaceDN/>
        <w:snapToGrid/>
        <w:spacing w:line="240" w:lineRule="auto"/>
        <w:ind w:firstLine="420" w:firstLineChars="200"/>
        <w:rPr>
          <w:rFonts w:eastAsia="宋体"/>
          <w:snapToGrid/>
          <w:kern w:val="2"/>
          <w:sz w:val="21"/>
          <w:szCs w:val="24"/>
        </w:rPr>
      </w:pPr>
    </w:p>
    <w:p>
      <w:pPr>
        <w:autoSpaceDE/>
        <w:autoSpaceDN/>
        <w:adjustRightInd w:val="0"/>
        <w:spacing w:line="700" w:lineRule="exact"/>
        <w:ind w:firstLine="0"/>
        <w:jc w:val="center"/>
        <w:rPr>
          <w:rFonts w:eastAsia="宋体"/>
          <w:snapToGrid/>
          <w:kern w:val="2"/>
          <w:sz w:val="18"/>
          <w:szCs w:val="24"/>
        </w:rPr>
      </w:pPr>
      <w:r>
        <w:rPr>
          <w:rFonts w:eastAsia="方正小标宋_GBK"/>
          <w:snapToGrid/>
          <w:spacing w:val="-12"/>
          <w:kern w:val="2"/>
          <w:sz w:val="44"/>
          <w:szCs w:val="44"/>
        </w:rPr>
        <w:t>防御台风应急响应行动情况量化统计表</w:t>
      </w:r>
    </w:p>
    <w:tbl>
      <w:tblPr>
        <w:tblStyle w:val="36"/>
        <w:tblpPr w:leftFromText="180" w:rightFromText="180" w:vertAnchor="text" w:tblpX="128" w:tblpY="1"/>
        <w:tblOverlap w:val="never"/>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13"/>
        <w:gridCol w:w="995"/>
        <w:gridCol w:w="4143"/>
        <w:gridCol w:w="1360"/>
        <w:gridCol w:w="884"/>
        <w:gridCol w:w="77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8" w:hRule="exact"/>
          <w:tblHeader/>
        </w:trPr>
        <w:tc>
          <w:tcPr>
            <w:tcW w:w="913" w:type="dxa"/>
            <w:vAlign w:val="center"/>
          </w:tcPr>
          <w:p>
            <w:pPr>
              <w:snapToGrid/>
              <w:spacing w:line="240" w:lineRule="auto"/>
              <w:ind w:firstLine="0"/>
              <w:jc w:val="center"/>
              <w:rPr>
                <w:rFonts w:ascii="黑体" w:hAnsi="黑体" w:eastAsia="黑体"/>
                <w:snapToGrid/>
                <w:sz w:val="24"/>
                <w:szCs w:val="22"/>
                <w:lang w:val="zh-CN" w:bidi="zh-CN"/>
              </w:rPr>
            </w:pPr>
            <w:r>
              <w:rPr>
                <w:rFonts w:ascii="黑体" w:hAnsi="黑体" w:eastAsia="黑体"/>
                <w:snapToGrid/>
                <w:sz w:val="24"/>
                <w:szCs w:val="22"/>
                <w:lang w:val="zh-CN" w:bidi="zh-CN"/>
              </w:rPr>
              <w:t>单位</w:t>
            </w:r>
          </w:p>
          <w:p>
            <w:pPr>
              <w:snapToGrid/>
              <w:spacing w:line="240" w:lineRule="auto"/>
              <w:ind w:firstLine="0"/>
              <w:jc w:val="center"/>
              <w:rPr>
                <w:rFonts w:ascii="黑体" w:hAnsi="黑体" w:eastAsia="黑体"/>
                <w:snapToGrid/>
                <w:sz w:val="24"/>
                <w:szCs w:val="22"/>
                <w:lang w:val="zh-CN" w:bidi="zh-CN"/>
              </w:rPr>
            </w:pPr>
            <w:r>
              <w:rPr>
                <w:rFonts w:ascii="黑体" w:hAnsi="黑体" w:eastAsia="黑体"/>
                <w:snapToGrid/>
                <w:sz w:val="24"/>
                <w:szCs w:val="22"/>
                <w:lang w:val="zh-CN" w:bidi="zh-CN"/>
              </w:rPr>
              <w:t>名称</w:t>
            </w:r>
          </w:p>
        </w:tc>
        <w:tc>
          <w:tcPr>
            <w:tcW w:w="995" w:type="dxa"/>
            <w:vAlign w:val="center"/>
          </w:tcPr>
          <w:p>
            <w:pPr>
              <w:snapToGrid/>
              <w:spacing w:line="240" w:lineRule="auto"/>
              <w:ind w:firstLine="0"/>
              <w:jc w:val="center"/>
              <w:rPr>
                <w:rFonts w:ascii="黑体" w:hAnsi="黑体" w:eastAsia="黑体"/>
                <w:snapToGrid/>
                <w:sz w:val="24"/>
                <w:szCs w:val="22"/>
                <w:lang w:val="zh-CN" w:bidi="zh-CN"/>
              </w:rPr>
            </w:pPr>
            <w:r>
              <w:rPr>
                <w:rFonts w:ascii="黑体" w:hAnsi="黑体" w:eastAsia="黑体"/>
                <w:snapToGrid/>
                <w:sz w:val="24"/>
                <w:szCs w:val="22"/>
                <w:lang w:val="zh-CN" w:bidi="zh-CN"/>
              </w:rPr>
              <w:t>序号</w:t>
            </w:r>
          </w:p>
        </w:tc>
        <w:tc>
          <w:tcPr>
            <w:tcW w:w="4143" w:type="dxa"/>
            <w:vAlign w:val="center"/>
          </w:tcPr>
          <w:p>
            <w:pPr>
              <w:snapToGrid/>
              <w:spacing w:line="240" w:lineRule="auto"/>
              <w:ind w:firstLine="0"/>
              <w:jc w:val="center"/>
              <w:rPr>
                <w:rFonts w:ascii="黑体" w:hAnsi="黑体" w:eastAsia="黑体"/>
                <w:snapToGrid/>
                <w:sz w:val="24"/>
                <w:szCs w:val="22"/>
                <w:lang w:val="zh-CN" w:bidi="zh-CN"/>
              </w:rPr>
            </w:pPr>
            <w:r>
              <w:rPr>
                <w:rFonts w:ascii="黑体" w:hAnsi="黑体" w:eastAsia="黑体"/>
                <w:snapToGrid/>
                <w:sz w:val="24"/>
                <w:szCs w:val="22"/>
                <w:lang w:val="zh-CN" w:bidi="zh-CN"/>
              </w:rPr>
              <w:t>项目</w:t>
            </w:r>
          </w:p>
        </w:tc>
        <w:tc>
          <w:tcPr>
            <w:tcW w:w="1360" w:type="dxa"/>
            <w:vAlign w:val="center"/>
          </w:tcPr>
          <w:p>
            <w:pPr>
              <w:snapToGrid/>
              <w:spacing w:line="240" w:lineRule="auto"/>
              <w:ind w:firstLine="0"/>
              <w:jc w:val="center"/>
              <w:rPr>
                <w:rFonts w:ascii="黑体" w:hAnsi="黑体" w:eastAsia="黑体"/>
                <w:snapToGrid/>
                <w:sz w:val="24"/>
                <w:szCs w:val="22"/>
                <w:lang w:val="zh-CN" w:bidi="zh-CN"/>
              </w:rPr>
            </w:pPr>
            <w:r>
              <w:rPr>
                <w:rFonts w:ascii="黑体" w:hAnsi="黑体" w:eastAsia="黑体"/>
                <w:snapToGrid/>
                <w:sz w:val="24"/>
                <w:szCs w:val="22"/>
                <w:lang w:val="zh-CN" w:bidi="zh-CN"/>
              </w:rPr>
              <w:t>单位</w:t>
            </w:r>
          </w:p>
        </w:tc>
        <w:tc>
          <w:tcPr>
            <w:tcW w:w="884" w:type="dxa"/>
            <w:vAlign w:val="center"/>
          </w:tcPr>
          <w:p>
            <w:pPr>
              <w:snapToGrid/>
              <w:spacing w:line="240" w:lineRule="auto"/>
              <w:ind w:firstLine="0"/>
              <w:jc w:val="center"/>
              <w:rPr>
                <w:rFonts w:ascii="黑体" w:hAnsi="黑体" w:eastAsia="黑体"/>
                <w:snapToGrid/>
                <w:sz w:val="24"/>
                <w:szCs w:val="22"/>
                <w:lang w:val="zh-CN" w:bidi="zh-CN"/>
              </w:rPr>
            </w:pPr>
            <w:r>
              <w:rPr>
                <w:rFonts w:ascii="黑体" w:hAnsi="黑体" w:eastAsia="黑体"/>
                <w:snapToGrid/>
                <w:sz w:val="24"/>
                <w:szCs w:val="22"/>
                <w:lang w:val="zh-CN" w:bidi="zh-CN"/>
              </w:rPr>
              <w:t>数量</w:t>
            </w:r>
          </w:p>
        </w:tc>
        <w:tc>
          <w:tcPr>
            <w:tcW w:w="778" w:type="dxa"/>
            <w:vAlign w:val="center"/>
          </w:tcPr>
          <w:p>
            <w:pPr>
              <w:snapToGrid/>
              <w:spacing w:line="240" w:lineRule="auto"/>
              <w:ind w:firstLine="0"/>
              <w:jc w:val="center"/>
              <w:rPr>
                <w:rFonts w:ascii="黑体" w:hAnsi="黑体" w:eastAsia="黑体"/>
                <w:snapToGrid/>
                <w:sz w:val="24"/>
                <w:szCs w:val="22"/>
                <w:lang w:val="zh-CN" w:bidi="zh-CN"/>
              </w:rPr>
            </w:pPr>
            <w:r>
              <w:rPr>
                <w:rFonts w:ascii="黑体" w:hAnsi="黑体" w:eastAsia="黑体"/>
                <w:snapToGrid/>
                <w:sz w:val="24"/>
                <w:szCs w:val="22"/>
                <w:lang w:val="zh-CN" w:bidi="zh-CN"/>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5" w:hRule="atLeast"/>
          <w:tblHeader/>
        </w:trPr>
        <w:tc>
          <w:tcPr>
            <w:tcW w:w="913" w:type="dxa"/>
            <w:vMerge w:val="restart"/>
            <w:vAlign w:val="center"/>
          </w:tcPr>
          <w:p>
            <w:pPr>
              <w:snapToGrid/>
              <w:spacing w:line="240" w:lineRule="auto"/>
              <w:ind w:firstLine="0"/>
              <w:jc w:val="center"/>
              <w:rPr>
                <w:snapToGrid/>
                <w:sz w:val="24"/>
                <w:szCs w:val="22"/>
                <w:lang w:val="zh-CN" w:bidi="zh-CN"/>
              </w:rPr>
            </w:pPr>
            <w:r>
              <w:rPr>
                <w:snapToGrid/>
                <w:sz w:val="24"/>
                <w:szCs w:val="22"/>
                <w:lang w:val="zh-CN" w:bidi="zh-CN"/>
              </w:rPr>
              <w:t>工信部门</w:t>
            </w:r>
          </w:p>
        </w:tc>
        <w:tc>
          <w:tcPr>
            <w:tcW w:w="995" w:type="dxa"/>
            <w:vAlign w:val="center"/>
          </w:tcPr>
          <w:p>
            <w:pPr>
              <w:snapToGrid/>
              <w:spacing w:line="240" w:lineRule="auto"/>
              <w:ind w:firstLine="0"/>
              <w:jc w:val="center"/>
              <w:rPr>
                <w:snapToGrid/>
                <w:sz w:val="24"/>
                <w:szCs w:val="22"/>
                <w:lang w:val="zh-CN" w:bidi="zh-CN"/>
              </w:rPr>
            </w:pPr>
            <w:r>
              <w:rPr>
                <w:snapToGrid/>
                <w:sz w:val="24"/>
                <w:szCs w:val="22"/>
                <w:lang w:val="zh-CN" w:bidi="zh-CN"/>
              </w:rPr>
              <w:t>1</w:t>
            </w:r>
          </w:p>
        </w:tc>
        <w:tc>
          <w:tcPr>
            <w:tcW w:w="4143" w:type="dxa"/>
            <w:vAlign w:val="center"/>
          </w:tcPr>
          <w:p>
            <w:pPr>
              <w:snapToGrid/>
              <w:spacing w:line="240" w:lineRule="auto"/>
              <w:ind w:firstLine="0"/>
              <w:jc w:val="center"/>
              <w:rPr>
                <w:snapToGrid/>
                <w:sz w:val="24"/>
                <w:szCs w:val="22"/>
                <w:lang w:val="zh-CN" w:bidi="zh-CN"/>
              </w:rPr>
            </w:pPr>
            <w:r>
              <w:rPr>
                <w:snapToGrid/>
                <w:sz w:val="24"/>
                <w:szCs w:val="22"/>
                <w:lang w:val="zh-CN" w:bidi="zh-CN"/>
              </w:rPr>
              <w:t>出动应急保障车辆</w:t>
            </w:r>
          </w:p>
        </w:tc>
        <w:tc>
          <w:tcPr>
            <w:tcW w:w="1360" w:type="dxa"/>
            <w:vAlign w:val="center"/>
          </w:tcPr>
          <w:p>
            <w:pPr>
              <w:snapToGrid/>
              <w:spacing w:line="240" w:lineRule="auto"/>
              <w:ind w:firstLine="0"/>
              <w:jc w:val="center"/>
              <w:rPr>
                <w:snapToGrid/>
                <w:sz w:val="24"/>
                <w:szCs w:val="22"/>
                <w:lang w:val="zh-CN" w:bidi="zh-CN"/>
              </w:rPr>
            </w:pPr>
            <w:r>
              <w:rPr>
                <w:snapToGrid/>
                <w:sz w:val="24"/>
                <w:szCs w:val="22"/>
                <w:lang w:val="zh-CN" w:bidi="zh-CN"/>
              </w:rPr>
              <w:t>车次</w:t>
            </w:r>
          </w:p>
        </w:tc>
        <w:tc>
          <w:tcPr>
            <w:tcW w:w="884" w:type="dxa"/>
            <w:vAlign w:val="center"/>
          </w:tcPr>
          <w:p>
            <w:pPr>
              <w:snapToGrid/>
              <w:spacing w:line="240" w:lineRule="auto"/>
              <w:ind w:firstLine="0"/>
              <w:jc w:val="center"/>
              <w:rPr>
                <w:b/>
                <w:bCs/>
                <w:snapToGrid/>
                <w:sz w:val="26"/>
                <w:szCs w:val="22"/>
                <w:lang w:val="zh-CN" w:bidi="zh-CN"/>
              </w:rPr>
            </w:pPr>
          </w:p>
        </w:tc>
        <w:tc>
          <w:tcPr>
            <w:tcW w:w="778" w:type="dxa"/>
            <w:vAlign w:val="center"/>
          </w:tcPr>
          <w:p>
            <w:pPr>
              <w:snapToGrid/>
              <w:spacing w:line="240" w:lineRule="auto"/>
              <w:ind w:firstLine="0"/>
              <w:jc w:val="center"/>
              <w:rPr>
                <w:b/>
                <w:bCs/>
                <w:snapToGrid/>
                <w:sz w:val="26"/>
                <w:szCs w:val="22"/>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5" w:hRule="atLeast"/>
          <w:tblHeader/>
        </w:trPr>
        <w:tc>
          <w:tcPr>
            <w:tcW w:w="913" w:type="dxa"/>
            <w:vMerge w:val="continue"/>
            <w:vAlign w:val="center"/>
          </w:tcPr>
          <w:p>
            <w:pPr>
              <w:snapToGrid/>
              <w:spacing w:line="240" w:lineRule="auto"/>
              <w:ind w:firstLine="0"/>
              <w:jc w:val="center"/>
              <w:rPr>
                <w:rFonts w:eastAsia="宋体"/>
                <w:snapToGrid/>
                <w:kern w:val="2"/>
                <w:sz w:val="2"/>
                <w:szCs w:val="2"/>
              </w:rPr>
            </w:pPr>
          </w:p>
        </w:tc>
        <w:tc>
          <w:tcPr>
            <w:tcW w:w="995" w:type="dxa"/>
            <w:vAlign w:val="center"/>
          </w:tcPr>
          <w:p>
            <w:pPr>
              <w:snapToGrid/>
              <w:spacing w:line="240" w:lineRule="auto"/>
              <w:ind w:firstLine="0"/>
              <w:jc w:val="center"/>
              <w:rPr>
                <w:snapToGrid/>
                <w:sz w:val="24"/>
                <w:szCs w:val="22"/>
                <w:lang w:val="zh-CN" w:bidi="zh-CN"/>
              </w:rPr>
            </w:pPr>
            <w:r>
              <w:rPr>
                <w:snapToGrid/>
                <w:sz w:val="24"/>
                <w:szCs w:val="22"/>
                <w:lang w:val="zh-CN" w:bidi="zh-CN"/>
              </w:rPr>
              <w:t>2</w:t>
            </w:r>
          </w:p>
        </w:tc>
        <w:tc>
          <w:tcPr>
            <w:tcW w:w="4143" w:type="dxa"/>
            <w:vAlign w:val="center"/>
          </w:tcPr>
          <w:p>
            <w:pPr>
              <w:snapToGrid/>
              <w:spacing w:line="240" w:lineRule="auto"/>
              <w:ind w:firstLine="0"/>
              <w:jc w:val="center"/>
              <w:rPr>
                <w:snapToGrid/>
                <w:sz w:val="24"/>
                <w:szCs w:val="22"/>
                <w:lang w:val="zh-CN" w:bidi="zh-CN"/>
              </w:rPr>
            </w:pPr>
            <w:r>
              <w:rPr>
                <w:snapToGrid/>
                <w:sz w:val="24"/>
                <w:szCs w:val="22"/>
                <w:lang w:val="zh-CN" w:bidi="zh-CN"/>
              </w:rPr>
              <w:t>出动应急保障人员</w:t>
            </w:r>
          </w:p>
        </w:tc>
        <w:tc>
          <w:tcPr>
            <w:tcW w:w="1360" w:type="dxa"/>
            <w:vAlign w:val="center"/>
          </w:tcPr>
          <w:p>
            <w:pPr>
              <w:snapToGrid/>
              <w:spacing w:line="240" w:lineRule="auto"/>
              <w:ind w:firstLine="0"/>
              <w:jc w:val="center"/>
              <w:rPr>
                <w:snapToGrid/>
                <w:sz w:val="24"/>
                <w:szCs w:val="22"/>
                <w:lang w:val="zh-CN" w:bidi="zh-CN"/>
              </w:rPr>
            </w:pPr>
            <w:r>
              <w:rPr>
                <w:snapToGrid/>
                <w:sz w:val="24"/>
                <w:szCs w:val="22"/>
                <w:lang w:val="zh-CN" w:bidi="zh-CN"/>
              </w:rPr>
              <w:t>人次</w:t>
            </w:r>
          </w:p>
        </w:tc>
        <w:tc>
          <w:tcPr>
            <w:tcW w:w="884" w:type="dxa"/>
            <w:vAlign w:val="center"/>
          </w:tcPr>
          <w:p>
            <w:pPr>
              <w:snapToGrid/>
              <w:spacing w:line="240" w:lineRule="auto"/>
              <w:ind w:firstLine="0"/>
              <w:jc w:val="center"/>
              <w:rPr>
                <w:b/>
                <w:bCs/>
                <w:snapToGrid/>
                <w:sz w:val="26"/>
                <w:szCs w:val="22"/>
                <w:lang w:val="zh-CN" w:bidi="zh-CN"/>
              </w:rPr>
            </w:pPr>
          </w:p>
        </w:tc>
        <w:tc>
          <w:tcPr>
            <w:tcW w:w="778" w:type="dxa"/>
            <w:vAlign w:val="center"/>
          </w:tcPr>
          <w:p>
            <w:pPr>
              <w:snapToGrid/>
              <w:spacing w:line="240" w:lineRule="auto"/>
              <w:ind w:firstLine="0"/>
              <w:jc w:val="center"/>
              <w:rPr>
                <w:b/>
                <w:bCs/>
                <w:snapToGrid/>
                <w:sz w:val="26"/>
                <w:szCs w:val="22"/>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0" w:hRule="atLeast"/>
          <w:tblHeader/>
        </w:trPr>
        <w:tc>
          <w:tcPr>
            <w:tcW w:w="913" w:type="dxa"/>
            <w:vMerge w:val="continue"/>
            <w:vAlign w:val="center"/>
          </w:tcPr>
          <w:p>
            <w:pPr>
              <w:snapToGrid/>
              <w:spacing w:line="240" w:lineRule="auto"/>
              <w:ind w:firstLine="0"/>
              <w:jc w:val="center"/>
              <w:rPr>
                <w:rFonts w:eastAsia="宋体"/>
                <w:snapToGrid/>
                <w:kern w:val="2"/>
                <w:sz w:val="2"/>
                <w:szCs w:val="2"/>
              </w:rPr>
            </w:pPr>
          </w:p>
        </w:tc>
        <w:tc>
          <w:tcPr>
            <w:tcW w:w="995" w:type="dxa"/>
            <w:vAlign w:val="center"/>
          </w:tcPr>
          <w:p>
            <w:pPr>
              <w:snapToGrid/>
              <w:spacing w:line="240" w:lineRule="auto"/>
              <w:ind w:firstLine="0"/>
              <w:jc w:val="center"/>
              <w:rPr>
                <w:snapToGrid/>
                <w:sz w:val="24"/>
                <w:szCs w:val="22"/>
                <w:lang w:val="zh-CN" w:bidi="zh-CN"/>
              </w:rPr>
            </w:pPr>
            <w:r>
              <w:rPr>
                <w:snapToGrid/>
                <w:sz w:val="24"/>
                <w:szCs w:val="22"/>
                <w:lang w:val="zh-CN" w:bidi="zh-CN"/>
              </w:rPr>
              <w:t>3</w:t>
            </w:r>
          </w:p>
        </w:tc>
        <w:tc>
          <w:tcPr>
            <w:tcW w:w="4143" w:type="dxa"/>
            <w:vAlign w:val="center"/>
          </w:tcPr>
          <w:p>
            <w:pPr>
              <w:snapToGrid/>
              <w:spacing w:line="240" w:lineRule="auto"/>
              <w:ind w:firstLine="0"/>
              <w:jc w:val="center"/>
              <w:rPr>
                <w:snapToGrid/>
                <w:sz w:val="24"/>
                <w:szCs w:val="22"/>
                <w:lang w:val="zh-CN" w:bidi="zh-CN"/>
              </w:rPr>
            </w:pPr>
            <w:r>
              <w:rPr>
                <w:snapToGrid/>
                <w:sz w:val="24"/>
                <w:szCs w:val="22"/>
                <w:lang w:val="zh-CN" w:bidi="zh-CN"/>
              </w:rPr>
              <w:t>发送预警信息总数</w:t>
            </w:r>
          </w:p>
        </w:tc>
        <w:tc>
          <w:tcPr>
            <w:tcW w:w="1360" w:type="dxa"/>
            <w:vAlign w:val="center"/>
          </w:tcPr>
          <w:p>
            <w:pPr>
              <w:snapToGrid/>
              <w:spacing w:line="240" w:lineRule="auto"/>
              <w:ind w:firstLine="0"/>
              <w:jc w:val="center"/>
              <w:rPr>
                <w:snapToGrid/>
                <w:sz w:val="24"/>
                <w:szCs w:val="22"/>
                <w:lang w:val="zh-CN" w:bidi="zh-CN"/>
              </w:rPr>
            </w:pPr>
            <w:r>
              <w:rPr>
                <w:snapToGrid/>
                <w:sz w:val="24"/>
                <w:szCs w:val="22"/>
                <w:lang w:val="zh-CN" w:bidi="zh-CN"/>
              </w:rPr>
              <w:t>条</w:t>
            </w:r>
          </w:p>
        </w:tc>
        <w:tc>
          <w:tcPr>
            <w:tcW w:w="884" w:type="dxa"/>
            <w:vAlign w:val="center"/>
          </w:tcPr>
          <w:p>
            <w:pPr>
              <w:snapToGrid/>
              <w:spacing w:line="240" w:lineRule="auto"/>
              <w:ind w:firstLine="0"/>
              <w:jc w:val="center"/>
              <w:rPr>
                <w:b/>
                <w:bCs/>
                <w:snapToGrid/>
                <w:sz w:val="26"/>
                <w:szCs w:val="22"/>
                <w:lang w:val="zh-CN" w:bidi="zh-CN"/>
              </w:rPr>
            </w:pPr>
          </w:p>
        </w:tc>
        <w:tc>
          <w:tcPr>
            <w:tcW w:w="778" w:type="dxa"/>
            <w:vAlign w:val="center"/>
          </w:tcPr>
          <w:p>
            <w:pPr>
              <w:snapToGrid/>
              <w:spacing w:line="240" w:lineRule="auto"/>
              <w:ind w:firstLine="0"/>
              <w:jc w:val="center"/>
              <w:rPr>
                <w:b/>
                <w:bCs/>
                <w:snapToGrid/>
                <w:sz w:val="26"/>
                <w:szCs w:val="22"/>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5" w:hRule="atLeast"/>
          <w:tblHeader/>
        </w:trPr>
        <w:tc>
          <w:tcPr>
            <w:tcW w:w="913" w:type="dxa"/>
            <w:vMerge w:val="continue"/>
            <w:vAlign w:val="center"/>
          </w:tcPr>
          <w:p>
            <w:pPr>
              <w:snapToGrid/>
              <w:spacing w:line="240" w:lineRule="auto"/>
              <w:ind w:firstLine="0"/>
              <w:jc w:val="center"/>
              <w:rPr>
                <w:rFonts w:eastAsia="宋体"/>
                <w:snapToGrid/>
                <w:kern w:val="2"/>
                <w:sz w:val="2"/>
                <w:szCs w:val="2"/>
              </w:rPr>
            </w:pPr>
          </w:p>
        </w:tc>
        <w:tc>
          <w:tcPr>
            <w:tcW w:w="995" w:type="dxa"/>
            <w:vMerge w:val="restart"/>
            <w:vAlign w:val="center"/>
          </w:tcPr>
          <w:p>
            <w:pPr>
              <w:snapToGrid/>
              <w:spacing w:line="240" w:lineRule="auto"/>
              <w:ind w:firstLine="0"/>
              <w:jc w:val="center"/>
              <w:rPr>
                <w:snapToGrid/>
                <w:sz w:val="24"/>
                <w:szCs w:val="22"/>
                <w:lang w:val="zh-CN" w:bidi="zh-CN"/>
              </w:rPr>
            </w:pPr>
            <w:r>
              <w:rPr>
                <w:snapToGrid/>
                <w:sz w:val="24"/>
                <w:szCs w:val="22"/>
                <w:lang w:val="zh-CN" w:bidi="zh-CN"/>
              </w:rPr>
              <w:t>4</w:t>
            </w:r>
          </w:p>
        </w:tc>
        <w:tc>
          <w:tcPr>
            <w:tcW w:w="4143" w:type="dxa"/>
            <w:vAlign w:val="center"/>
          </w:tcPr>
          <w:p>
            <w:pPr>
              <w:snapToGrid/>
              <w:spacing w:line="240" w:lineRule="auto"/>
              <w:ind w:firstLine="0"/>
              <w:jc w:val="center"/>
              <w:rPr>
                <w:snapToGrid/>
                <w:sz w:val="24"/>
                <w:szCs w:val="22"/>
                <w:lang w:val="zh-CN" w:bidi="zh-CN"/>
              </w:rPr>
            </w:pPr>
            <w:r>
              <w:rPr>
                <w:snapToGrid/>
                <w:sz w:val="24"/>
                <w:szCs w:val="22"/>
                <w:lang w:val="zh-CN" w:bidi="zh-CN"/>
              </w:rPr>
              <w:t>通讯设施受损</w:t>
            </w:r>
          </w:p>
        </w:tc>
        <w:tc>
          <w:tcPr>
            <w:tcW w:w="1360" w:type="dxa"/>
            <w:vAlign w:val="center"/>
          </w:tcPr>
          <w:p>
            <w:pPr>
              <w:snapToGrid/>
              <w:spacing w:line="240" w:lineRule="auto"/>
              <w:ind w:firstLine="0"/>
              <w:jc w:val="center"/>
              <w:rPr>
                <w:snapToGrid/>
                <w:sz w:val="24"/>
                <w:szCs w:val="22"/>
                <w:lang w:val="zh-CN" w:bidi="zh-CN"/>
              </w:rPr>
            </w:pPr>
            <w:r>
              <w:rPr>
                <w:snapToGrid/>
                <w:sz w:val="24"/>
                <w:szCs w:val="22"/>
                <w:lang w:val="zh-CN" w:bidi="zh-CN"/>
              </w:rPr>
              <w:t>处</w:t>
            </w:r>
          </w:p>
        </w:tc>
        <w:tc>
          <w:tcPr>
            <w:tcW w:w="884" w:type="dxa"/>
            <w:vAlign w:val="center"/>
          </w:tcPr>
          <w:p>
            <w:pPr>
              <w:snapToGrid/>
              <w:spacing w:line="240" w:lineRule="auto"/>
              <w:ind w:firstLine="0"/>
              <w:jc w:val="center"/>
              <w:rPr>
                <w:b/>
                <w:bCs/>
                <w:snapToGrid/>
                <w:sz w:val="26"/>
                <w:szCs w:val="22"/>
                <w:lang w:val="zh-CN" w:bidi="zh-CN"/>
              </w:rPr>
            </w:pPr>
          </w:p>
        </w:tc>
        <w:tc>
          <w:tcPr>
            <w:tcW w:w="778" w:type="dxa"/>
            <w:vAlign w:val="center"/>
          </w:tcPr>
          <w:p>
            <w:pPr>
              <w:snapToGrid/>
              <w:spacing w:line="240" w:lineRule="auto"/>
              <w:ind w:firstLine="0"/>
              <w:jc w:val="center"/>
              <w:rPr>
                <w:b/>
                <w:bCs/>
                <w:snapToGrid/>
                <w:sz w:val="26"/>
                <w:szCs w:val="22"/>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5" w:hRule="atLeast"/>
          <w:tblHeader/>
        </w:trPr>
        <w:tc>
          <w:tcPr>
            <w:tcW w:w="913" w:type="dxa"/>
            <w:vMerge w:val="continue"/>
            <w:vAlign w:val="center"/>
          </w:tcPr>
          <w:p>
            <w:pPr>
              <w:snapToGrid/>
              <w:spacing w:line="240" w:lineRule="auto"/>
              <w:ind w:firstLine="0"/>
              <w:jc w:val="center"/>
              <w:rPr>
                <w:rFonts w:eastAsia="宋体"/>
                <w:snapToGrid/>
                <w:kern w:val="2"/>
                <w:sz w:val="2"/>
                <w:szCs w:val="2"/>
              </w:rPr>
            </w:pPr>
          </w:p>
        </w:tc>
        <w:tc>
          <w:tcPr>
            <w:tcW w:w="995" w:type="dxa"/>
            <w:vMerge w:val="continue"/>
            <w:tcBorders>
              <w:top w:val="nil"/>
              <w:bottom w:val="single" w:color="auto" w:sz="4" w:space="0"/>
            </w:tcBorders>
            <w:vAlign w:val="center"/>
          </w:tcPr>
          <w:p>
            <w:pPr>
              <w:snapToGrid/>
              <w:spacing w:line="240" w:lineRule="auto"/>
              <w:ind w:firstLine="0"/>
              <w:jc w:val="center"/>
              <w:rPr>
                <w:rFonts w:eastAsia="宋体"/>
                <w:snapToGrid/>
                <w:kern w:val="2"/>
                <w:sz w:val="2"/>
                <w:szCs w:val="2"/>
              </w:rPr>
            </w:pPr>
          </w:p>
        </w:tc>
        <w:tc>
          <w:tcPr>
            <w:tcW w:w="4143" w:type="dxa"/>
            <w:tcBorders>
              <w:bottom w:val="single" w:color="auto" w:sz="4" w:space="0"/>
            </w:tcBorders>
            <w:vAlign w:val="center"/>
          </w:tcPr>
          <w:p>
            <w:pPr>
              <w:snapToGrid/>
              <w:spacing w:line="240" w:lineRule="auto"/>
              <w:ind w:firstLine="0"/>
              <w:jc w:val="center"/>
              <w:rPr>
                <w:snapToGrid/>
                <w:sz w:val="24"/>
                <w:szCs w:val="22"/>
                <w:lang w:val="zh-CN" w:bidi="zh-CN"/>
              </w:rPr>
            </w:pPr>
            <w:r>
              <w:rPr>
                <w:snapToGrid/>
                <w:sz w:val="24"/>
                <w:szCs w:val="22"/>
                <w:lang w:val="zh-CN" w:bidi="zh-CN"/>
              </w:rPr>
              <w:t>修复受损通讯设施</w:t>
            </w:r>
          </w:p>
        </w:tc>
        <w:tc>
          <w:tcPr>
            <w:tcW w:w="1360" w:type="dxa"/>
            <w:tcBorders>
              <w:bottom w:val="single" w:color="auto" w:sz="4" w:space="0"/>
            </w:tcBorders>
            <w:vAlign w:val="center"/>
          </w:tcPr>
          <w:p>
            <w:pPr>
              <w:snapToGrid/>
              <w:spacing w:line="240" w:lineRule="auto"/>
              <w:ind w:firstLine="0"/>
              <w:jc w:val="center"/>
              <w:rPr>
                <w:snapToGrid/>
                <w:sz w:val="24"/>
                <w:szCs w:val="22"/>
                <w:lang w:val="zh-CN" w:bidi="zh-CN"/>
              </w:rPr>
            </w:pPr>
            <w:r>
              <w:rPr>
                <w:snapToGrid/>
                <w:sz w:val="24"/>
                <w:szCs w:val="22"/>
                <w:lang w:val="zh-CN" w:bidi="zh-CN"/>
              </w:rPr>
              <w:t>处</w:t>
            </w:r>
          </w:p>
        </w:tc>
        <w:tc>
          <w:tcPr>
            <w:tcW w:w="884" w:type="dxa"/>
            <w:tcBorders>
              <w:bottom w:val="single" w:color="auto" w:sz="4" w:space="0"/>
            </w:tcBorders>
            <w:vAlign w:val="center"/>
          </w:tcPr>
          <w:p>
            <w:pPr>
              <w:snapToGrid/>
              <w:spacing w:line="240" w:lineRule="auto"/>
              <w:ind w:firstLine="0"/>
              <w:jc w:val="center"/>
              <w:rPr>
                <w:b/>
                <w:bCs/>
                <w:snapToGrid/>
                <w:sz w:val="26"/>
                <w:szCs w:val="22"/>
                <w:lang w:val="zh-CN" w:bidi="zh-CN"/>
              </w:rPr>
            </w:pPr>
          </w:p>
        </w:tc>
        <w:tc>
          <w:tcPr>
            <w:tcW w:w="778" w:type="dxa"/>
            <w:tcBorders>
              <w:bottom w:val="single" w:color="auto" w:sz="4" w:space="0"/>
            </w:tcBorders>
            <w:vAlign w:val="center"/>
          </w:tcPr>
          <w:p>
            <w:pPr>
              <w:snapToGrid/>
              <w:spacing w:line="240" w:lineRule="auto"/>
              <w:ind w:firstLine="0"/>
              <w:jc w:val="center"/>
              <w:rPr>
                <w:b/>
                <w:bCs/>
                <w:snapToGrid/>
                <w:sz w:val="26"/>
                <w:szCs w:val="22"/>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5" w:hRule="atLeast"/>
          <w:tblHeader/>
        </w:trPr>
        <w:tc>
          <w:tcPr>
            <w:tcW w:w="913" w:type="dxa"/>
            <w:vMerge w:val="continue"/>
            <w:tcBorders>
              <w:right w:val="single" w:color="auto" w:sz="4" w:space="0"/>
            </w:tcBorders>
            <w:vAlign w:val="center"/>
          </w:tcPr>
          <w:p>
            <w:pPr>
              <w:snapToGrid/>
              <w:spacing w:line="240" w:lineRule="auto"/>
              <w:ind w:firstLine="0"/>
              <w:jc w:val="center"/>
              <w:rPr>
                <w:rFonts w:eastAsia="宋体"/>
                <w:snapToGrid/>
                <w:kern w:val="2"/>
                <w:sz w:val="2"/>
                <w:szCs w:val="2"/>
              </w:rPr>
            </w:pPr>
          </w:p>
        </w:tc>
        <w:tc>
          <w:tcPr>
            <w:tcW w:w="995" w:type="dxa"/>
            <w:tcBorders>
              <w:top w:val="single" w:color="auto" w:sz="4" w:space="0"/>
              <w:left w:val="single" w:color="auto" w:sz="4" w:space="0"/>
              <w:bottom w:val="single" w:color="auto" w:sz="4" w:space="0"/>
            </w:tcBorders>
            <w:vAlign w:val="center"/>
          </w:tcPr>
          <w:p>
            <w:pPr>
              <w:snapToGrid/>
              <w:spacing w:line="240" w:lineRule="auto"/>
              <w:ind w:firstLine="0"/>
              <w:jc w:val="center"/>
              <w:rPr>
                <w:rFonts w:eastAsia="宋体"/>
                <w:snapToGrid/>
                <w:kern w:val="2"/>
                <w:sz w:val="2"/>
                <w:szCs w:val="2"/>
              </w:rPr>
            </w:pPr>
          </w:p>
          <w:p>
            <w:pPr>
              <w:autoSpaceDE/>
              <w:autoSpaceDN/>
              <w:snapToGrid/>
              <w:spacing w:line="240" w:lineRule="auto"/>
              <w:ind w:firstLine="0"/>
              <w:jc w:val="center"/>
              <w:rPr>
                <w:rFonts w:eastAsia="宋体"/>
                <w:snapToGrid/>
                <w:kern w:val="2"/>
                <w:sz w:val="21"/>
                <w:szCs w:val="24"/>
              </w:rPr>
            </w:pPr>
            <w:r>
              <w:rPr>
                <w:rFonts w:eastAsia="宋体"/>
                <w:snapToGrid/>
                <w:kern w:val="2"/>
                <w:sz w:val="24"/>
                <w:szCs w:val="24"/>
              </w:rPr>
              <w:t>5</w:t>
            </w:r>
          </w:p>
        </w:tc>
        <w:tc>
          <w:tcPr>
            <w:tcW w:w="4143" w:type="dxa"/>
            <w:tcBorders>
              <w:top w:val="single" w:color="auto" w:sz="4" w:space="0"/>
              <w:bottom w:val="single" w:color="auto" w:sz="4" w:space="0"/>
            </w:tcBorders>
            <w:vAlign w:val="center"/>
          </w:tcPr>
          <w:p>
            <w:pPr>
              <w:snapToGrid/>
              <w:spacing w:line="240" w:lineRule="auto"/>
              <w:ind w:firstLine="0"/>
              <w:jc w:val="center"/>
              <w:rPr>
                <w:snapToGrid/>
                <w:sz w:val="24"/>
                <w:szCs w:val="22"/>
                <w:lang w:val="zh-CN" w:bidi="zh-CN"/>
              </w:rPr>
            </w:pPr>
            <w:r>
              <w:rPr>
                <w:snapToGrid/>
                <w:sz w:val="26"/>
                <w:szCs w:val="22"/>
                <w:lang w:val="zh-CN" w:bidi="zh-CN"/>
              </w:rPr>
              <w:t>停产企业</w:t>
            </w:r>
          </w:p>
        </w:tc>
        <w:tc>
          <w:tcPr>
            <w:tcW w:w="1360" w:type="dxa"/>
            <w:tcBorders>
              <w:top w:val="single" w:color="auto" w:sz="4" w:space="0"/>
              <w:bottom w:val="single" w:color="auto" w:sz="4" w:space="0"/>
            </w:tcBorders>
            <w:vAlign w:val="center"/>
          </w:tcPr>
          <w:p>
            <w:pPr>
              <w:snapToGrid/>
              <w:spacing w:line="240" w:lineRule="auto"/>
              <w:ind w:firstLine="0"/>
              <w:jc w:val="center"/>
              <w:rPr>
                <w:snapToGrid/>
                <w:sz w:val="24"/>
                <w:szCs w:val="22"/>
                <w:lang w:bidi="zh-CN"/>
              </w:rPr>
            </w:pPr>
            <w:r>
              <w:rPr>
                <w:snapToGrid/>
                <w:sz w:val="24"/>
                <w:szCs w:val="22"/>
                <w:lang w:bidi="zh-CN"/>
              </w:rPr>
              <w:t>家</w:t>
            </w:r>
          </w:p>
        </w:tc>
        <w:tc>
          <w:tcPr>
            <w:tcW w:w="884" w:type="dxa"/>
            <w:tcBorders>
              <w:top w:val="single" w:color="auto" w:sz="4" w:space="0"/>
              <w:bottom w:val="single" w:color="auto" w:sz="4" w:space="0"/>
            </w:tcBorders>
            <w:vAlign w:val="center"/>
          </w:tcPr>
          <w:p>
            <w:pPr>
              <w:snapToGrid/>
              <w:spacing w:line="240" w:lineRule="auto"/>
              <w:ind w:firstLine="0"/>
              <w:jc w:val="center"/>
              <w:rPr>
                <w:b/>
                <w:bCs/>
                <w:snapToGrid/>
                <w:sz w:val="26"/>
                <w:szCs w:val="22"/>
                <w:lang w:val="zh-CN" w:bidi="zh-CN"/>
              </w:rPr>
            </w:pPr>
          </w:p>
        </w:tc>
        <w:tc>
          <w:tcPr>
            <w:tcW w:w="778" w:type="dxa"/>
            <w:tcBorders>
              <w:top w:val="single" w:color="auto" w:sz="4" w:space="0"/>
              <w:bottom w:val="single" w:color="auto" w:sz="4" w:space="0"/>
              <w:right w:val="single" w:color="auto" w:sz="4" w:space="0"/>
            </w:tcBorders>
            <w:vAlign w:val="center"/>
          </w:tcPr>
          <w:p>
            <w:pPr>
              <w:snapToGrid/>
              <w:spacing w:line="240" w:lineRule="auto"/>
              <w:ind w:firstLine="0"/>
              <w:jc w:val="center"/>
              <w:rPr>
                <w:b/>
                <w:bCs/>
                <w:snapToGrid/>
                <w:sz w:val="26"/>
                <w:szCs w:val="22"/>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5" w:hRule="atLeast"/>
          <w:tblHeader/>
        </w:trPr>
        <w:tc>
          <w:tcPr>
            <w:tcW w:w="913" w:type="dxa"/>
            <w:vMerge w:val="continue"/>
            <w:tcBorders>
              <w:top w:val="nil"/>
            </w:tcBorders>
            <w:vAlign w:val="center"/>
          </w:tcPr>
          <w:p>
            <w:pPr>
              <w:snapToGrid/>
              <w:spacing w:line="240" w:lineRule="auto"/>
              <w:ind w:firstLine="0"/>
              <w:jc w:val="center"/>
              <w:rPr>
                <w:rFonts w:eastAsia="宋体"/>
                <w:snapToGrid/>
                <w:kern w:val="2"/>
                <w:sz w:val="2"/>
                <w:szCs w:val="2"/>
              </w:rPr>
            </w:pPr>
          </w:p>
        </w:tc>
        <w:tc>
          <w:tcPr>
            <w:tcW w:w="995" w:type="dxa"/>
            <w:vAlign w:val="center"/>
          </w:tcPr>
          <w:p>
            <w:pPr>
              <w:snapToGrid/>
              <w:spacing w:line="240" w:lineRule="auto"/>
              <w:ind w:firstLine="0"/>
              <w:jc w:val="center"/>
              <w:rPr>
                <w:snapToGrid/>
                <w:sz w:val="24"/>
                <w:szCs w:val="22"/>
                <w:lang w:val="zh-CN" w:bidi="zh-CN"/>
              </w:rPr>
            </w:pPr>
            <w:r>
              <w:rPr>
                <w:snapToGrid/>
                <w:sz w:val="24"/>
                <w:szCs w:val="22"/>
                <w:lang w:val="zh-CN" w:bidi="zh-CN"/>
              </w:rPr>
              <w:t>……</w:t>
            </w:r>
          </w:p>
        </w:tc>
        <w:tc>
          <w:tcPr>
            <w:tcW w:w="4143" w:type="dxa"/>
            <w:vAlign w:val="center"/>
          </w:tcPr>
          <w:p>
            <w:pPr>
              <w:snapToGrid/>
              <w:spacing w:line="240" w:lineRule="auto"/>
              <w:ind w:firstLine="0"/>
              <w:jc w:val="center"/>
              <w:rPr>
                <w:snapToGrid/>
                <w:sz w:val="26"/>
                <w:szCs w:val="22"/>
                <w:lang w:val="zh-CN" w:bidi="zh-CN"/>
              </w:rPr>
            </w:pPr>
          </w:p>
        </w:tc>
        <w:tc>
          <w:tcPr>
            <w:tcW w:w="1360" w:type="dxa"/>
            <w:vAlign w:val="center"/>
          </w:tcPr>
          <w:p>
            <w:pPr>
              <w:snapToGrid/>
              <w:spacing w:line="240" w:lineRule="auto"/>
              <w:ind w:firstLine="0"/>
              <w:jc w:val="center"/>
              <w:rPr>
                <w:snapToGrid/>
                <w:sz w:val="26"/>
                <w:szCs w:val="22"/>
                <w:lang w:val="zh-CN" w:bidi="zh-CN"/>
              </w:rPr>
            </w:pPr>
          </w:p>
        </w:tc>
        <w:tc>
          <w:tcPr>
            <w:tcW w:w="884" w:type="dxa"/>
            <w:vAlign w:val="center"/>
          </w:tcPr>
          <w:p>
            <w:pPr>
              <w:snapToGrid/>
              <w:spacing w:line="240" w:lineRule="auto"/>
              <w:ind w:firstLine="0"/>
              <w:jc w:val="center"/>
              <w:rPr>
                <w:b/>
                <w:bCs/>
                <w:snapToGrid/>
                <w:sz w:val="26"/>
                <w:szCs w:val="22"/>
                <w:lang w:val="zh-CN" w:bidi="zh-CN"/>
              </w:rPr>
            </w:pPr>
          </w:p>
        </w:tc>
        <w:tc>
          <w:tcPr>
            <w:tcW w:w="778" w:type="dxa"/>
            <w:vAlign w:val="center"/>
          </w:tcPr>
          <w:p>
            <w:pPr>
              <w:snapToGrid/>
              <w:spacing w:line="240" w:lineRule="auto"/>
              <w:ind w:firstLine="0"/>
              <w:jc w:val="center"/>
              <w:rPr>
                <w:b/>
                <w:bCs/>
                <w:snapToGrid/>
                <w:sz w:val="26"/>
                <w:szCs w:val="22"/>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0" w:hRule="atLeast"/>
          <w:tblHeader/>
        </w:trPr>
        <w:tc>
          <w:tcPr>
            <w:tcW w:w="913" w:type="dxa"/>
            <w:vMerge w:val="restart"/>
            <w:vAlign w:val="center"/>
          </w:tcPr>
          <w:p>
            <w:pPr>
              <w:snapToGrid/>
              <w:spacing w:line="240" w:lineRule="auto"/>
              <w:ind w:left="32" w:leftChars="10" w:firstLine="0"/>
              <w:jc w:val="center"/>
              <w:rPr>
                <w:snapToGrid/>
                <w:sz w:val="24"/>
                <w:szCs w:val="22"/>
                <w:lang w:val="zh-CN" w:bidi="zh-CN"/>
              </w:rPr>
            </w:pPr>
            <w:r>
              <w:rPr>
                <w:snapToGrid/>
                <w:sz w:val="24"/>
                <w:szCs w:val="22"/>
                <w:lang w:val="zh-CN" w:bidi="zh-CN"/>
              </w:rPr>
              <w:t>公安</w:t>
            </w:r>
          </w:p>
          <w:p>
            <w:pPr>
              <w:snapToGrid/>
              <w:spacing w:line="240" w:lineRule="auto"/>
              <w:ind w:left="32" w:leftChars="10" w:firstLine="0"/>
              <w:jc w:val="center"/>
              <w:rPr>
                <w:snapToGrid/>
                <w:sz w:val="24"/>
                <w:szCs w:val="22"/>
                <w:lang w:val="zh-CN" w:bidi="zh-CN"/>
              </w:rPr>
            </w:pPr>
            <w:r>
              <w:rPr>
                <w:snapToGrid/>
                <w:sz w:val="24"/>
                <w:szCs w:val="22"/>
                <w:lang w:val="zh-CN" w:bidi="zh-CN"/>
              </w:rPr>
              <w:t>部门</w:t>
            </w:r>
          </w:p>
        </w:tc>
        <w:tc>
          <w:tcPr>
            <w:tcW w:w="995" w:type="dxa"/>
            <w:vAlign w:val="center"/>
          </w:tcPr>
          <w:p>
            <w:pPr>
              <w:snapToGrid/>
              <w:spacing w:line="240" w:lineRule="auto"/>
              <w:ind w:firstLine="0"/>
              <w:jc w:val="center"/>
              <w:rPr>
                <w:snapToGrid/>
                <w:sz w:val="24"/>
                <w:szCs w:val="22"/>
                <w:lang w:val="zh-CN" w:bidi="zh-CN"/>
              </w:rPr>
            </w:pPr>
            <w:r>
              <w:rPr>
                <w:snapToGrid/>
                <w:sz w:val="24"/>
                <w:szCs w:val="22"/>
                <w:lang w:val="zh-CN" w:bidi="zh-CN"/>
              </w:rPr>
              <w:t>1</w:t>
            </w:r>
          </w:p>
        </w:tc>
        <w:tc>
          <w:tcPr>
            <w:tcW w:w="4143" w:type="dxa"/>
            <w:vAlign w:val="center"/>
          </w:tcPr>
          <w:p>
            <w:pPr>
              <w:snapToGrid/>
              <w:spacing w:line="240" w:lineRule="auto"/>
              <w:ind w:firstLine="0"/>
              <w:jc w:val="center"/>
              <w:rPr>
                <w:snapToGrid/>
                <w:sz w:val="24"/>
                <w:szCs w:val="22"/>
                <w:lang w:val="zh-CN" w:bidi="zh-CN"/>
              </w:rPr>
            </w:pPr>
            <w:r>
              <w:rPr>
                <w:snapToGrid/>
                <w:sz w:val="24"/>
                <w:szCs w:val="22"/>
                <w:lang w:val="zh-CN" w:bidi="zh-CN"/>
              </w:rPr>
              <w:t>出动车辆</w:t>
            </w:r>
          </w:p>
        </w:tc>
        <w:tc>
          <w:tcPr>
            <w:tcW w:w="1360" w:type="dxa"/>
            <w:vAlign w:val="center"/>
          </w:tcPr>
          <w:p>
            <w:pPr>
              <w:snapToGrid/>
              <w:spacing w:line="240" w:lineRule="auto"/>
              <w:ind w:firstLine="0"/>
              <w:jc w:val="center"/>
              <w:rPr>
                <w:snapToGrid/>
                <w:sz w:val="24"/>
                <w:szCs w:val="22"/>
                <w:lang w:val="zh-CN" w:bidi="zh-CN"/>
              </w:rPr>
            </w:pPr>
            <w:r>
              <w:rPr>
                <w:snapToGrid/>
                <w:sz w:val="24"/>
                <w:szCs w:val="22"/>
                <w:lang w:val="zh-CN" w:bidi="zh-CN"/>
              </w:rPr>
              <w:t>辆次</w:t>
            </w:r>
          </w:p>
        </w:tc>
        <w:tc>
          <w:tcPr>
            <w:tcW w:w="884" w:type="dxa"/>
            <w:vAlign w:val="center"/>
          </w:tcPr>
          <w:p>
            <w:pPr>
              <w:snapToGrid/>
              <w:spacing w:line="240" w:lineRule="auto"/>
              <w:ind w:firstLine="0"/>
              <w:jc w:val="center"/>
              <w:rPr>
                <w:b/>
                <w:bCs/>
                <w:snapToGrid/>
                <w:sz w:val="26"/>
                <w:szCs w:val="22"/>
                <w:lang w:val="zh-CN" w:bidi="zh-CN"/>
              </w:rPr>
            </w:pPr>
          </w:p>
        </w:tc>
        <w:tc>
          <w:tcPr>
            <w:tcW w:w="778" w:type="dxa"/>
            <w:vAlign w:val="center"/>
          </w:tcPr>
          <w:p>
            <w:pPr>
              <w:snapToGrid/>
              <w:spacing w:line="240" w:lineRule="auto"/>
              <w:ind w:firstLine="0"/>
              <w:jc w:val="center"/>
              <w:rPr>
                <w:b/>
                <w:bCs/>
                <w:snapToGrid/>
                <w:sz w:val="26"/>
                <w:szCs w:val="22"/>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5" w:hRule="atLeast"/>
          <w:tblHeader/>
        </w:trPr>
        <w:tc>
          <w:tcPr>
            <w:tcW w:w="913" w:type="dxa"/>
            <w:vMerge w:val="continue"/>
            <w:tcBorders>
              <w:top w:val="nil"/>
            </w:tcBorders>
            <w:vAlign w:val="center"/>
          </w:tcPr>
          <w:p>
            <w:pPr>
              <w:snapToGrid/>
              <w:spacing w:line="240" w:lineRule="auto"/>
              <w:ind w:firstLine="0"/>
              <w:jc w:val="center"/>
              <w:rPr>
                <w:rFonts w:eastAsia="宋体"/>
                <w:snapToGrid/>
                <w:kern w:val="2"/>
                <w:sz w:val="2"/>
                <w:szCs w:val="2"/>
              </w:rPr>
            </w:pPr>
          </w:p>
        </w:tc>
        <w:tc>
          <w:tcPr>
            <w:tcW w:w="995" w:type="dxa"/>
            <w:vAlign w:val="center"/>
          </w:tcPr>
          <w:p>
            <w:pPr>
              <w:snapToGrid/>
              <w:spacing w:line="240" w:lineRule="auto"/>
              <w:ind w:firstLine="0"/>
              <w:jc w:val="center"/>
              <w:rPr>
                <w:snapToGrid/>
                <w:sz w:val="24"/>
                <w:szCs w:val="22"/>
                <w:lang w:val="zh-CN" w:bidi="zh-CN"/>
              </w:rPr>
            </w:pPr>
            <w:r>
              <w:rPr>
                <w:snapToGrid/>
                <w:sz w:val="24"/>
                <w:szCs w:val="22"/>
                <w:lang w:val="zh-CN" w:bidi="zh-CN"/>
              </w:rPr>
              <w:t>2</w:t>
            </w:r>
          </w:p>
        </w:tc>
        <w:tc>
          <w:tcPr>
            <w:tcW w:w="4143" w:type="dxa"/>
            <w:vAlign w:val="center"/>
          </w:tcPr>
          <w:p>
            <w:pPr>
              <w:snapToGrid/>
              <w:spacing w:line="240" w:lineRule="auto"/>
              <w:ind w:firstLine="0"/>
              <w:jc w:val="center"/>
              <w:rPr>
                <w:snapToGrid/>
                <w:sz w:val="24"/>
                <w:szCs w:val="22"/>
                <w:lang w:val="zh-CN" w:bidi="zh-CN"/>
              </w:rPr>
            </w:pPr>
            <w:r>
              <w:rPr>
                <w:snapToGrid/>
                <w:sz w:val="24"/>
                <w:szCs w:val="22"/>
                <w:lang w:val="zh-CN" w:bidi="zh-CN"/>
              </w:rPr>
              <w:t>出动人员</w:t>
            </w:r>
          </w:p>
        </w:tc>
        <w:tc>
          <w:tcPr>
            <w:tcW w:w="1360" w:type="dxa"/>
            <w:vAlign w:val="center"/>
          </w:tcPr>
          <w:p>
            <w:pPr>
              <w:snapToGrid/>
              <w:spacing w:line="240" w:lineRule="auto"/>
              <w:ind w:firstLine="0"/>
              <w:jc w:val="center"/>
              <w:rPr>
                <w:snapToGrid/>
                <w:sz w:val="24"/>
                <w:szCs w:val="22"/>
                <w:lang w:val="zh-CN" w:bidi="zh-CN"/>
              </w:rPr>
            </w:pPr>
            <w:r>
              <w:rPr>
                <w:snapToGrid/>
                <w:sz w:val="24"/>
                <w:szCs w:val="22"/>
                <w:lang w:val="zh-CN" w:bidi="zh-CN"/>
              </w:rPr>
              <w:t>人次</w:t>
            </w:r>
          </w:p>
        </w:tc>
        <w:tc>
          <w:tcPr>
            <w:tcW w:w="884" w:type="dxa"/>
            <w:vAlign w:val="center"/>
          </w:tcPr>
          <w:p>
            <w:pPr>
              <w:snapToGrid/>
              <w:spacing w:line="240" w:lineRule="auto"/>
              <w:ind w:firstLine="0"/>
              <w:jc w:val="center"/>
              <w:rPr>
                <w:b/>
                <w:bCs/>
                <w:snapToGrid/>
                <w:sz w:val="26"/>
                <w:szCs w:val="22"/>
                <w:lang w:val="zh-CN" w:bidi="zh-CN"/>
              </w:rPr>
            </w:pPr>
          </w:p>
        </w:tc>
        <w:tc>
          <w:tcPr>
            <w:tcW w:w="778" w:type="dxa"/>
            <w:vAlign w:val="center"/>
          </w:tcPr>
          <w:p>
            <w:pPr>
              <w:snapToGrid/>
              <w:spacing w:line="240" w:lineRule="auto"/>
              <w:ind w:firstLine="0"/>
              <w:jc w:val="center"/>
              <w:rPr>
                <w:b/>
                <w:bCs/>
                <w:snapToGrid/>
                <w:sz w:val="26"/>
                <w:szCs w:val="22"/>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5" w:hRule="atLeast"/>
          <w:tblHeader/>
        </w:trPr>
        <w:tc>
          <w:tcPr>
            <w:tcW w:w="913" w:type="dxa"/>
            <w:vMerge w:val="continue"/>
            <w:tcBorders>
              <w:top w:val="nil"/>
            </w:tcBorders>
            <w:vAlign w:val="center"/>
          </w:tcPr>
          <w:p>
            <w:pPr>
              <w:snapToGrid/>
              <w:spacing w:line="240" w:lineRule="auto"/>
              <w:ind w:firstLine="0"/>
              <w:jc w:val="center"/>
              <w:rPr>
                <w:rFonts w:eastAsia="宋体"/>
                <w:snapToGrid/>
                <w:kern w:val="2"/>
                <w:sz w:val="2"/>
                <w:szCs w:val="2"/>
              </w:rPr>
            </w:pPr>
          </w:p>
        </w:tc>
        <w:tc>
          <w:tcPr>
            <w:tcW w:w="995" w:type="dxa"/>
            <w:vAlign w:val="center"/>
          </w:tcPr>
          <w:p>
            <w:pPr>
              <w:snapToGrid/>
              <w:spacing w:line="240" w:lineRule="auto"/>
              <w:ind w:firstLine="0"/>
              <w:jc w:val="center"/>
              <w:rPr>
                <w:snapToGrid/>
                <w:sz w:val="24"/>
                <w:szCs w:val="22"/>
                <w:lang w:val="zh-CN" w:bidi="zh-CN"/>
              </w:rPr>
            </w:pPr>
            <w:r>
              <w:rPr>
                <w:snapToGrid/>
                <w:sz w:val="24"/>
                <w:szCs w:val="22"/>
                <w:lang w:val="zh-CN" w:bidi="zh-CN"/>
              </w:rPr>
              <w:t>……</w:t>
            </w:r>
          </w:p>
        </w:tc>
        <w:tc>
          <w:tcPr>
            <w:tcW w:w="4143" w:type="dxa"/>
            <w:vAlign w:val="center"/>
          </w:tcPr>
          <w:p>
            <w:pPr>
              <w:snapToGrid/>
              <w:spacing w:line="240" w:lineRule="auto"/>
              <w:ind w:firstLine="0"/>
              <w:jc w:val="center"/>
              <w:rPr>
                <w:b/>
                <w:bCs/>
                <w:snapToGrid/>
                <w:sz w:val="26"/>
                <w:szCs w:val="22"/>
                <w:lang w:val="zh-CN" w:bidi="zh-CN"/>
              </w:rPr>
            </w:pPr>
          </w:p>
        </w:tc>
        <w:tc>
          <w:tcPr>
            <w:tcW w:w="1360" w:type="dxa"/>
            <w:vAlign w:val="center"/>
          </w:tcPr>
          <w:p>
            <w:pPr>
              <w:snapToGrid/>
              <w:spacing w:line="240" w:lineRule="auto"/>
              <w:ind w:firstLine="0"/>
              <w:jc w:val="center"/>
              <w:rPr>
                <w:b/>
                <w:bCs/>
                <w:snapToGrid/>
                <w:sz w:val="26"/>
                <w:szCs w:val="22"/>
                <w:lang w:val="zh-CN" w:bidi="zh-CN"/>
              </w:rPr>
            </w:pPr>
          </w:p>
        </w:tc>
        <w:tc>
          <w:tcPr>
            <w:tcW w:w="884" w:type="dxa"/>
            <w:vAlign w:val="center"/>
          </w:tcPr>
          <w:p>
            <w:pPr>
              <w:snapToGrid/>
              <w:spacing w:line="240" w:lineRule="auto"/>
              <w:ind w:firstLine="0"/>
              <w:jc w:val="center"/>
              <w:rPr>
                <w:b/>
                <w:bCs/>
                <w:snapToGrid/>
                <w:sz w:val="26"/>
                <w:szCs w:val="22"/>
                <w:lang w:val="zh-CN" w:bidi="zh-CN"/>
              </w:rPr>
            </w:pPr>
          </w:p>
        </w:tc>
        <w:tc>
          <w:tcPr>
            <w:tcW w:w="778" w:type="dxa"/>
            <w:vAlign w:val="center"/>
          </w:tcPr>
          <w:p>
            <w:pPr>
              <w:snapToGrid/>
              <w:spacing w:line="240" w:lineRule="auto"/>
              <w:ind w:firstLine="0"/>
              <w:jc w:val="center"/>
              <w:rPr>
                <w:b/>
                <w:bCs/>
                <w:snapToGrid/>
                <w:sz w:val="26"/>
                <w:szCs w:val="22"/>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5" w:hRule="atLeast"/>
          <w:tblHeader/>
        </w:trPr>
        <w:tc>
          <w:tcPr>
            <w:tcW w:w="913" w:type="dxa"/>
            <w:vMerge w:val="restart"/>
            <w:vAlign w:val="center"/>
          </w:tcPr>
          <w:p>
            <w:pPr>
              <w:snapToGrid/>
              <w:spacing w:line="240" w:lineRule="auto"/>
              <w:ind w:firstLine="0"/>
              <w:jc w:val="center"/>
              <w:rPr>
                <w:snapToGrid/>
                <w:sz w:val="24"/>
                <w:szCs w:val="22"/>
                <w:lang w:val="zh-CN" w:bidi="zh-CN"/>
              </w:rPr>
            </w:pPr>
            <w:r>
              <w:rPr>
                <w:snapToGrid/>
                <w:sz w:val="24"/>
                <w:szCs w:val="22"/>
                <w:lang w:val="zh-CN" w:bidi="zh-CN"/>
              </w:rPr>
              <w:t>自然资源和规划部门</w:t>
            </w:r>
          </w:p>
        </w:tc>
        <w:tc>
          <w:tcPr>
            <w:tcW w:w="995" w:type="dxa"/>
            <w:vMerge w:val="restart"/>
            <w:vAlign w:val="center"/>
          </w:tcPr>
          <w:p>
            <w:pPr>
              <w:snapToGrid/>
              <w:spacing w:line="240" w:lineRule="auto"/>
              <w:ind w:firstLine="0"/>
              <w:jc w:val="center"/>
              <w:rPr>
                <w:snapToGrid/>
                <w:sz w:val="24"/>
                <w:szCs w:val="22"/>
                <w:lang w:val="zh-CN" w:bidi="zh-CN"/>
              </w:rPr>
            </w:pPr>
            <w:r>
              <w:rPr>
                <w:snapToGrid/>
                <w:sz w:val="24"/>
                <w:szCs w:val="22"/>
                <w:lang w:val="zh-CN" w:bidi="zh-CN"/>
              </w:rPr>
              <w:t>1</w:t>
            </w:r>
          </w:p>
        </w:tc>
        <w:tc>
          <w:tcPr>
            <w:tcW w:w="4143" w:type="dxa"/>
            <w:vAlign w:val="center"/>
          </w:tcPr>
          <w:p>
            <w:pPr>
              <w:snapToGrid/>
              <w:spacing w:line="240" w:lineRule="auto"/>
              <w:ind w:firstLine="0"/>
              <w:jc w:val="center"/>
              <w:rPr>
                <w:snapToGrid/>
                <w:sz w:val="24"/>
                <w:szCs w:val="22"/>
                <w:lang w:val="zh-CN" w:bidi="zh-CN"/>
              </w:rPr>
            </w:pPr>
            <w:r>
              <w:rPr>
                <w:snapToGrid/>
                <w:sz w:val="24"/>
                <w:szCs w:val="22"/>
                <w:lang w:val="zh-CN" w:bidi="zh-CN"/>
              </w:rPr>
              <w:t>地质灾害隐患点总数</w:t>
            </w:r>
          </w:p>
        </w:tc>
        <w:tc>
          <w:tcPr>
            <w:tcW w:w="1360" w:type="dxa"/>
            <w:vAlign w:val="center"/>
          </w:tcPr>
          <w:p>
            <w:pPr>
              <w:snapToGrid/>
              <w:spacing w:line="240" w:lineRule="auto"/>
              <w:ind w:firstLine="0"/>
              <w:jc w:val="center"/>
              <w:rPr>
                <w:snapToGrid/>
                <w:sz w:val="24"/>
                <w:szCs w:val="22"/>
                <w:lang w:val="zh-CN" w:bidi="zh-CN"/>
              </w:rPr>
            </w:pPr>
            <w:r>
              <w:rPr>
                <w:snapToGrid/>
                <w:sz w:val="24"/>
                <w:szCs w:val="22"/>
                <w:lang w:val="zh-CN" w:bidi="zh-CN"/>
              </w:rPr>
              <w:t>个</w:t>
            </w:r>
          </w:p>
        </w:tc>
        <w:tc>
          <w:tcPr>
            <w:tcW w:w="884" w:type="dxa"/>
            <w:vAlign w:val="center"/>
          </w:tcPr>
          <w:p>
            <w:pPr>
              <w:snapToGrid/>
              <w:spacing w:line="240" w:lineRule="auto"/>
              <w:ind w:firstLine="0"/>
              <w:jc w:val="center"/>
              <w:rPr>
                <w:b/>
                <w:bCs/>
                <w:snapToGrid/>
                <w:sz w:val="26"/>
                <w:szCs w:val="22"/>
                <w:lang w:val="zh-CN" w:bidi="zh-CN"/>
              </w:rPr>
            </w:pPr>
          </w:p>
        </w:tc>
        <w:tc>
          <w:tcPr>
            <w:tcW w:w="778" w:type="dxa"/>
            <w:vAlign w:val="center"/>
          </w:tcPr>
          <w:p>
            <w:pPr>
              <w:snapToGrid/>
              <w:spacing w:line="240" w:lineRule="auto"/>
              <w:ind w:firstLine="0"/>
              <w:jc w:val="center"/>
              <w:rPr>
                <w:b/>
                <w:bCs/>
                <w:snapToGrid/>
                <w:sz w:val="26"/>
                <w:szCs w:val="22"/>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0" w:hRule="atLeast"/>
          <w:tblHeader/>
        </w:trPr>
        <w:tc>
          <w:tcPr>
            <w:tcW w:w="913" w:type="dxa"/>
            <w:vMerge w:val="continue"/>
            <w:tcBorders>
              <w:top w:val="nil"/>
            </w:tcBorders>
            <w:vAlign w:val="center"/>
          </w:tcPr>
          <w:p>
            <w:pPr>
              <w:snapToGrid/>
              <w:spacing w:line="240" w:lineRule="auto"/>
              <w:ind w:firstLine="0"/>
              <w:jc w:val="center"/>
              <w:rPr>
                <w:rFonts w:eastAsia="宋体"/>
                <w:snapToGrid/>
                <w:kern w:val="2"/>
                <w:sz w:val="2"/>
                <w:szCs w:val="2"/>
              </w:rPr>
            </w:pPr>
          </w:p>
        </w:tc>
        <w:tc>
          <w:tcPr>
            <w:tcW w:w="995" w:type="dxa"/>
            <w:vMerge w:val="continue"/>
            <w:tcBorders>
              <w:top w:val="nil"/>
            </w:tcBorders>
            <w:vAlign w:val="center"/>
          </w:tcPr>
          <w:p>
            <w:pPr>
              <w:snapToGrid/>
              <w:spacing w:line="240" w:lineRule="auto"/>
              <w:ind w:firstLine="0"/>
              <w:jc w:val="center"/>
              <w:rPr>
                <w:rFonts w:eastAsia="宋体"/>
                <w:snapToGrid/>
                <w:kern w:val="2"/>
                <w:sz w:val="2"/>
                <w:szCs w:val="2"/>
              </w:rPr>
            </w:pPr>
          </w:p>
        </w:tc>
        <w:tc>
          <w:tcPr>
            <w:tcW w:w="4143" w:type="dxa"/>
            <w:vAlign w:val="center"/>
          </w:tcPr>
          <w:p>
            <w:pPr>
              <w:snapToGrid/>
              <w:spacing w:line="240" w:lineRule="auto"/>
              <w:ind w:firstLine="0"/>
              <w:jc w:val="center"/>
              <w:rPr>
                <w:snapToGrid/>
                <w:sz w:val="24"/>
                <w:szCs w:val="22"/>
                <w:lang w:val="zh-CN" w:bidi="zh-CN"/>
              </w:rPr>
            </w:pPr>
            <w:r>
              <w:rPr>
                <w:snapToGrid/>
                <w:sz w:val="24"/>
                <w:szCs w:val="22"/>
                <w:lang w:val="zh-CN" w:bidi="zh-CN"/>
              </w:rPr>
              <w:t>已落实巡测监测数</w:t>
            </w:r>
          </w:p>
        </w:tc>
        <w:tc>
          <w:tcPr>
            <w:tcW w:w="1360" w:type="dxa"/>
            <w:vAlign w:val="center"/>
          </w:tcPr>
          <w:p>
            <w:pPr>
              <w:snapToGrid/>
              <w:spacing w:line="240" w:lineRule="auto"/>
              <w:ind w:firstLine="0"/>
              <w:jc w:val="center"/>
              <w:rPr>
                <w:snapToGrid/>
                <w:sz w:val="24"/>
                <w:szCs w:val="22"/>
                <w:lang w:val="zh-CN" w:bidi="zh-CN"/>
              </w:rPr>
            </w:pPr>
            <w:r>
              <w:rPr>
                <w:snapToGrid/>
                <w:sz w:val="24"/>
                <w:szCs w:val="22"/>
                <w:lang w:val="zh-CN" w:bidi="zh-CN"/>
              </w:rPr>
              <w:t>个</w:t>
            </w:r>
          </w:p>
        </w:tc>
        <w:tc>
          <w:tcPr>
            <w:tcW w:w="884" w:type="dxa"/>
            <w:vAlign w:val="center"/>
          </w:tcPr>
          <w:p>
            <w:pPr>
              <w:snapToGrid/>
              <w:spacing w:line="240" w:lineRule="auto"/>
              <w:ind w:firstLine="0"/>
              <w:jc w:val="center"/>
              <w:rPr>
                <w:b/>
                <w:bCs/>
                <w:snapToGrid/>
                <w:sz w:val="26"/>
                <w:szCs w:val="22"/>
                <w:lang w:val="zh-CN" w:bidi="zh-CN"/>
              </w:rPr>
            </w:pPr>
          </w:p>
        </w:tc>
        <w:tc>
          <w:tcPr>
            <w:tcW w:w="778" w:type="dxa"/>
            <w:vAlign w:val="center"/>
          </w:tcPr>
          <w:p>
            <w:pPr>
              <w:snapToGrid/>
              <w:spacing w:line="240" w:lineRule="auto"/>
              <w:ind w:firstLine="0"/>
              <w:jc w:val="center"/>
              <w:rPr>
                <w:b/>
                <w:bCs/>
                <w:snapToGrid/>
                <w:sz w:val="26"/>
                <w:szCs w:val="22"/>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5" w:hRule="atLeast"/>
          <w:tblHeader/>
        </w:trPr>
        <w:tc>
          <w:tcPr>
            <w:tcW w:w="913" w:type="dxa"/>
            <w:vMerge w:val="continue"/>
            <w:tcBorders>
              <w:top w:val="nil"/>
            </w:tcBorders>
            <w:vAlign w:val="center"/>
          </w:tcPr>
          <w:p>
            <w:pPr>
              <w:snapToGrid/>
              <w:spacing w:line="240" w:lineRule="auto"/>
              <w:ind w:firstLine="0"/>
              <w:jc w:val="center"/>
              <w:rPr>
                <w:rFonts w:eastAsia="宋体"/>
                <w:snapToGrid/>
                <w:kern w:val="2"/>
                <w:sz w:val="2"/>
                <w:szCs w:val="2"/>
              </w:rPr>
            </w:pPr>
          </w:p>
        </w:tc>
        <w:tc>
          <w:tcPr>
            <w:tcW w:w="995" w:type="dxa"/>
            <w:vMerge w:val="restart"/>
            <w:vAlign w:val="center"/>
          </w:tcPr>
          <w:p>
            <w:pPr>
              <w:snapToGrid/>
              <w:spacing w:line="240" w:lineRule="auto"/>
              <w:ind w:firstLine="0"/>
              <w:jc w:val="center"/>
              <w:rPr>
                <w:snapToGrid/>
                <w:sz w:val="24"/>
                <w:szCs w:val="22"/>
                <w:lang w:val="zh-CN" w:bidi="zh-CN"/>
              </w:rPr>
            </w:pPr>
            <w:r>
              <w:rPr>
                <w:snapToGrid/>
                <w:sz w:val="24"/>
                <w:szCs w:val="22"/>
                <w:lang w:val="zh-CN" w:bidi="zh-CN"/>
              </w:rPr>
              <w:t>2</w:t>
            </w:r>
          </w:p>
        </w:tc>
        <w:tc>
          <w:tcPr>
            <w:tcW w:w="4143" w:type="dxa"/>
            <w:vAlign w:val="center"/>
          </w:tcPr>
          <w:p>
            <w:pPr>
              <w:snapToGrid/>
              <w:spacing w:line="240" w:lineRule="auto"/>
              <w:ind w:firstLine="0"/>
              <w:jc w:val="center"/>
              <w:rPr>
                <w:snapToGrid/>
                <w:sz w:val="24"/>
                <w:szCs w:val="22"/>
                <w:lang w:val="zh-CN" w:bidi="zh-CN"/>
              </w:rPr>
            </w:pPr>
            <w:r>
              <w:rPr>
                <w:snapToGrid/>
                <w:sz w:val="24"/>
                <w:szCs w:val="22"/>
                <w:lang w:val="zh-CN" w:bidi="zh-CN"/>
              </w:rPr>
              <w:t>地质灾害治理工程</w:t>
            </w:r>
          </w:p>
        </w:tc>
        <w:tc>
          <w:tcPr>
            <w:tcW w:w="1360" w:type="dxa"/>
            <w:vAlign w:val="center"/>
          </w:tcPr>
          <w:p>
            <w:pPr>
              <w:snapToGrid/>
              <w:spacing w:line="240" w:lineRule="auto"/>
              <w:ind w:firstLine="0"/>
              <w:jc w:val="center"/>
              <w:rPr>
                <w:snapToGrid/>
                <w:sz w:val="24"/>
                <w:szCs w:val="22"/>
                <w:lang w:val="zh-CN" w:bidi="zh-CN"/>
              </w:rPr>
            </w:pPr>
            <w:r>
              <w:rPr>
                <w:snapToGrid/>
                <w:sz w:val="24"/>
                <w:szCs w:val="22"/>
                <w:lang w:val="zh-CN" w:bidi="zh-CN"/>
              </w:rPr>
              <w:t>处</w:t>
            </w:r>
          </w:p>
        </w:tc>
        <w:tc>
          <w:tcPr>
            <w:tcW w:w="884" w:type="dxa"/>
            <w:vAlign w:val="center"/>
          </w:tcPr>
          <w:p>
            <w:pPr>
              <w:snapToGrid/>
              <w:spacing w:line="240" w:lineRule="auto"/>
              <w:ind w:firstLine="0"/>
              <w:jc w:val="center"/>
              <w:rPr>
                <w:b/>
                <w:bCs/>
                <w:snapToGrid/>
                <w:sz w:val="26"/>
                <w:szCs w:val="22"/>
                <w:lang w:val="zh-CN" w:bidi="zh-CN"/>
              </w:rPr>
            </w:pPr>
          </w:p>
        </w:tc>
        <w:tc>
          <w:tcPr>
            <w:tcW w:w="778" w:type="dxa"/>
            <w:vAlign w:val="center"/>
          </w:tcPr>
          <w:p>
            <w:pPr>
              <w:snapToGrid/>
              <w:spacing w:line="240" w:lineRule="auto"/>
              <w:ind w:firstLine="0"/>
              <w:jc w:val="center"/>
              <w:rPr>
                <w:b/>
                <w:bCs/>
                <w:snapToGrid/>
                <w:sz w:val="26"/>
                <w:szCs w:val="22"/>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5" w:hRule="atLeast"/>
          <w:tblHeader/>
        </w:trPr>
        <w:tc>
          <w:tcPr>
            <w:tcW w:w="913" w:type="dxa"/>
            <w:vMerge w:val="continue"/>
            <w:tcBorders>
              <w:top w:val="nil"/>
            </w:tcBorders>
            <w:vAlign w:val="center"/>
          </w:tcPr>
          <w:p>
            <w:pPr>
              <w:snapToGrid/>
              <w:spacing w:line="240" w:lineRule="auto"/>
              <w:ind w:firstLine="0"/>
              <w:jc w:val="center"/>
              <w:rPr>
                <w:rFonts w:eastAsia="宋体"/>
                <w:snapToGrid/>
                <w:kern w:val="2"/>
                <w:sz w:val="2"/>
                <w:szCs w:val="2"/>
              </w:rPr>
            </w:pPr>
          </w:p>
        </w:tc>
        <w:tc>
          <w:tcPr>
            <w:tcW w:w="995" w:type="dxa"/>
            <w:vMerge w:val="continue"/>
            <w:tcBorders>
              <w:top w:val="nil"/>
            </w:tcBorders>
            <w:vAlign w:val="center"/>
          </w:tcPr>
          <w:p>
            <w:pPr>
              <w:snapToGrid/>
              <w:spacing w:line="240" w:lineRule="auto"/>
              <w:ind w:firstLine="0"/>
              <w:jc w:val="center"/>
              <w:rPr>
                <w:rFonts w:eastAsia="宋体"/>
                <w:snapToGrid/>
                <w:kern w:val="2"/>
                <w:sz w:val="2"/>
                <w:szCs w:val="2"/>
              </w:rPr>
            </w:pPr>
          </w:p>
        </w:tc>
        <w:tc>
          <w:tcPr>
            <w:tcW w:w="4143" w:type="dxa"/>
            <w:vAlign w:val="center"/>
          </w:tcPr>
          <w:p>
            <w:pPr>
              <w:snapToGrid/>
              <w:spacing w:line="240" w:lineRule="auto"/>
              <w:ind w:firstLine="0"/>
              <w:jc w:val="center"/>
              <w:rPr>
                <w:snapToGrid/>
                <w:sz w:val="24"/>
                <w:szCs w:val="22"/>
                <w:lang w:val="zh-CN" w:bidi="zh-CN"/>
              </w:rPr>
            </w:pPr>
            <w:r>
              <w:rPr>
                <w:snapToGrid/>
                <w:sz w:val="24"/>
                <w:szCs w:val="22"/>
                <w:lang w:val="zh-CN" w:bidi="zh-CN"/>
              </w:rPr>
              <w:t>治理工程停工</w:t>
            </w:r>
          </w:p>
        </w:tc>
        <w:tc>
          <w:tcPr>
            <w:tcW w:w="1360" w:type="dxa"/>
            <w:vAlign w:val="center"/>
          </w:tcPr>
          <w:p>
            <w:pPr>
              <w:snapToGrid/>
              <w:spacing w:line="240" w:lineRule="auto"/>
              <w:ind w:firstLine="0"/>
              <w:jc w:val="center"/>
              <w:rPr>
                <w:snapToGrid/>
                <w:sz w:val="24"/>
                <w:szCs w:val="22"/>
                <w:lang w:val="zh-CN" w:bidi="zh-CN"/>
              </w:rPr>
            </w:pPr>
            <w:r>
              <w:rPr>
                <w:snapToGrid/>
                <w:sz w:val="24"/>
                <w:szCs w:val="22"/>
                <w:lang w:val="zh-CN" w:bidi="zh-CN"/>
              </w:rPr>
              <w:t>处</w:t>
            </w:r>
          </w:p>
        </w:tc>
        <w:tc>
          <w:tcPr>
            <w:tcW w:w="884" w:type="dxa"/>
            <w:vAlign w:val="center"/>
          </w:tcPr>
          <w:p>
            <w:pPr>
              <w:snapToGrid/>
              <w:spacing w:line="240" w:lineRule="auto"/>
              <w:ind w:firstLine="0"/>
              <w:jc w:val="center"/>
              <w:rPr>
                <w:b/>
                <w:bCs/>
                <w:snapToGrid/>
                <w:sz w:val="26"/>
                <w:szCs w:val="22"/>
                <w:lang w:val="zh-CN" w:bidi="zh-CN"/>
              </w:rPr>
            </w:pPr>
          </w:p>
        </w:tc>
        <w:tc>
          <w:tcPr>
            <w:tcW w:w="778" w:type="dxa"/>
            <w:vAlign w:val="center"/>
          </w:tcPr>
          <w:p>
            <w:pPr>
              <w:snapToGrid/>
              <w:spacing w:line="240" w:lineRule="auto"/>
              <w:ind w:firstLine="0"/>
              <w:jc w:val="center"/>
              <w:rPr>
                <w:b/>
                <w:bCs/>
                <w:snapToGrid/>
                <w:sz w:val="26"/>
                <w:szCs w:val="22"/>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5" w:hRule="atLeast"/>
          <w:tblHeader/>
        </w:trPr>
        <w:tc>
          <w:tcPr>
            <w:tcW w:w="913" w:type="dxa"/>
            <w:vMerge w:val="continue"/>
            <w:tcBorders>
              <w:top w:val="nil"/>
            </w:tcBorders>
            <w:vAlign w:val="center"/>
          </w:tcPr>
          <w:p>
            <w:pPr>
              <w:snapToGrid/>
              <w:spacing w:line="240" w:lineRule="auto"/>
              <w:ind w:firstLine="0"/>
              <w:jc w:val="center"/>
              <w:rPr>
                <w:rFonts w:eastAsia="宋体"/>
                <w:snapToGrid/>
                <w:kern w:val="2"/>
                <w:sz w:val="2"/>
                <w:szCs w:val="2"/>
              </w:rPr>
            </w:pPr>
          </w:p>
        </w:tc>
        <w:tc>
          <w:tcPr>
            <w:tcW w:w="995" w:type="dxa"/>
            <w:vAlign w:val="center"/>
          </w:tcPr>
          <w:p>
            <w:pPr>
              <w:snapToGrid/>
              <w:spacing w:line="240" w:lineRule="auto"/>
              <w:ind w:firstLine="0"/>
              <w:jc w:val="center"/>
              <w:rPr>
                <w:snapToGrid/>
                <w:sz w:val="24"/>
                <w:szCs w:val="22"/>
                <w:lang w:val="zh-CN" w:bidi="zh-CN"/>
              </w:rPr>
            </w:pPr>
            <w:r>
              <w:rPr>
                <w:snapToGrid/>
                <w:sz w:val="24"/>
                <w:szCs w:val="22"/>
                <w:lang w:val="zh-CN" w:bidi="zh-CN"/>
              </w:rPr>
              <w:t>3</w:t>
            </w:r>
          </w:p>
        </w:tc>
        <w:tc>
          <w:tcPr>
            <w:tcW w:w="4143" w:type="dxa"/>
            <w:vAlign w:val="center"/>
          </w:tcPr>
          <w:p>
            <w:pPr>
              <w:snapToGrid/>
              <w:spacing w:line="240" w:lineRule="auto"/>
              <w:ind w:firstLine="0"/>
              <w:jc w:val="center"/>
              <w:rPr>
                <w:snapToGrid/>
                <w:sz w:val="24"/>
                <w:szCs w:val="22"/>
                <w:lang w:val="zh-CN" w:bidi="zh-CN"/>
              </w:rPr>
            </w:pPr>
            <w:r>
              <w:rPr>
                <w:snapToGrid/>
                <w:sz w:val="24"/>
                <w:szCs w:val="22"/>
                <w:lang w:val="zh-CN" w:bidi="zh-CN"/>
              </w:rPr>
              <w:t>值守巡查人员</w:t>
            </w:r>
          </w:p>
        </w:tc>
        <w:tc>
          <w:tcPr>
            <w:tcW w:w="1360" w:type="dxa"/>
            <w:vAlign w:val="center"/>
          </w:tcPr>
          <w:p>
            <w:pPr>
              <w:snapToGrid/>
              <w:spacing w:line="240" w:lineRule="auto"/>
              <w:ind w:firstLine="0"/>
              <w:jc w:val="center"/>
              <w:rPr>
                <w:snapToGrid/>
                <w:sz w:val="24"/>
                <w:szCs w:val="22"/>
                <w:lang w:val="zh-CN" w:bidi="zh-CN"/>
              </w:rPr>
            </w:pPr>
            <w:r>
              <w:rPr>
                <w:snapToGrid/>
                <w:sz w:val="24"/>
                <w:szCs w:val="22"/>
                <w:lang w:val="zh-CN" w:bidi="zh-CN"/>
              </w:rPr>
              <w:t>人次</w:t>
            </w:r>
          </w:p>
        </w:tc>
        <w:tc>
          <w:tcPr>
            <w:tcW w:w="884" w:type="dxa"/>
            <w:vAlign w:val="center"/>
          </w:tcPr>
          <w:p>
            <w:pPr>
              <w:snapToGrid/>
              <w:spacing w:line="240" w:lineRule="auto"/>
              <w:ind w:firstLine="0"/>
              <w:jc w:val="center"/>
              <w:rPr>
                <w:b/>
                <w:bCs/>
                <w:snapToGrid/>
                <w:sz w:val="26"/>
                <w:szCs w:val="22"/>
                <w:lang w:val="zh-CN" w:bidi="zh-CN"/>
              </w:rPr>
            </w:pPr>
          </w:p>
        </w:tc>
        <w:tc>
          <w:tcPr>
            <w:tcW w:w="778" w:type="dxa"/>
            <w:vAlign w:val="center"/>
          </w:tcPr>
          <w:p>
            <w:pPr>
              <w:snapToGrid/>
              <w:spacing w:line="240" w:lineRule="auto"/>
              <w:ind w:firstLine="0"/>
              <w:jc w:val="center"/>
              <w:rPr>
                <w:b/>
                <w:bCs/>
                <w:snapToGrid/>
                <w:sz w:val="26"/>
                <w:szCs w:val="22"/>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0" w:hRule="atLeast"/>
          <w:tblHeader/>
        </w:trPr>
        <w:tc>
          <w:tcPr>
            <w:tcW w:w="913" w:type="dxa"/>
            <w:vMerge w:val="continue"/>
            <w:tcBorders>
              <w:top w:val="nil"/>
            </w:tcBorders>
            <w:vAlign w:val="center"/>
          </w:tcPr>
          <w:p>
            <w:pPr>
              <w:snapToGrid/>
              <w:spacing w:line="240" w:lineRule="auto"/>
              <w:ind w:firstLine="0"/>
              <w:jc w:val="center"/>
              <w:rPr>
                <w:rFonts w:eastAsia="宋体"/>
                <w:snapToGrid/>
                <w:kern w:val="2"/>
                <w:sz w:val="2"/>
                <w:szCs w:val="2"/>
              </w:rPr>
            </w:pPr>
          </w:p>
        </w:tc>
        <w:tc>
          <w:tcPr>
            <w:tcW w:w="995" w:type="dxa"/>
            <w:vMerge w:val="restart"/>
            <w:vAlign w:val="center"/>
          </w:tcPr>
          <w:p>
            <w:pPr>
              <w:snapToGrid/>
              <w:spacing w:line="240" w:lineRule="auto"/>
              <w:ind w:firstLine="0"/>
              <w:jc w:val="center"/>
              <w:rPr>
                <w:snapToGrid/>
                <w:sz w:val="24"/>
                <w:szCs w:val="22"/>
                <w:lang w:val="zh-CN" w:bidi="zh-CN"/>
              </w:rPr>
            </w:pPr>
            <w:r>
              <w:rPr>
                <w:snapToGrid/>
                <w:sz w:val="24"/>
                <w:szCs w:val="22"/>
                <w:lang w:val="zh-CN" w:bidi="zh-CN"/>
              </w:rPr>
              <w:t>4</w:t>
            </w:r>
          </w:p>
        </w:tc>
        <w:tc>
          <w:tcPr>
            <w:tcW w:w="4143" w:type="dxa"/>
            <w:vAlign w:val="center"/>
          </w:tcPr>
          <w:p>
            <w:pPr>
              <w:snapToGrid/>
              <w:spacing w:line="240" w:lineRule="auto"/>
              <w:ind w:firstLine="0"/>
              <w:jc w:val="center"/>
              <w:rPr>
                <w:snapToGrid/>
                <w:sz w:val="24"/>
                <w:szCs w:val="22"/>
                <w:lang w:val="zh-CN" w:bidi="zh-CN"/>
              </w:rPr>
            </w:pPr>
            <w:r>
              <w:rPr>
                <w:snapToGrid/>
                <w:sz w:val="24"/>
                <w:szCs w:val="22"/>
                <w:lang w:val="zh-CN" w:bidi="zh-CN"/>
              </w:rPr>
              <w:t>发现险情</w:t>
            </w:r>
          </w:p>
        </w:tc>
        <w:tc>
          <w:tcPr>
            <w:tcW w:w="1360" w:type="dxa"/>
            <w:vAlign w:val="center"/>
          </w:tcPr>
          <w:p>
            <w:pPr>
              <w:snapToGrid/>
              <w:spacing w:line="240" w:lineRule="auto"/>
              <w:ind w:firstLine="0"/>
              <w:jc w:val="center"/>
              <w:rPr>
                <w:snapToGrid/>
                <w:sz w:val="24"/>
                <w:szCs w:val="22"/>
                <w:lang w:val="zh-CN" w:bidi="zh-CN"/>
              </w:rPr>
            </w:pPr>
            <w:r>
              <w:rPr>
                <w:snapToGrid/>
                <w:sz w:val="24"/>
                <w:szCs w:val="22"/>
                <w:lang w:val="zh-CN" w:bidi="zh-CN"/>
              </w:rPr>
              <w:t>处</w:t>
            </w:r>
          </w:p>
        </w:tc>
        <w:tc>
          <w:tcPr>
            <w:tcW w:w="884" w:type="dxa"/>
            <w:vAlign w:val="center"/>
          </w:tcPr>
          <w:p>
            <w:pPr>
              <w:snapToGrid/>
              <w:spacing w:line="240" w:lineRule="auto"/>
              <w:ind w:firstLine="0"/>
              <w:jc w:val="center"/>
              <w:rPr>
                <w:b/>
                <w:bCs/>
                <w:snapToGrid/>
                <w:sz w:val="26"/>
                <w:szCs w:val="22"/>
                <w:lang w:val="zh-CN" w:bidi="zh-CN"/>
              </w:rPr>
            </w:pPr>
          </w:p>
        </w:tc>
        <w:tc>
          <w:tcPr>
            <w:tcW w:w="778" w:type="dxa"/>
            <w:vAlign w:val="center"/>
          </w:tcPr>
          <w:p>
            <w:pPr>
              <w:snapToGrid/>
              <w:spacing w:line="240" w:lineRule="auto"/>
              <w:ind w:firstLine="0"/>
              <w:jc w:val="center"/>
              <w:rPr>
                <w:b/>
                <w:bCs/>
                <w:snapToGrid/>
                <w:sz w:val="26"/>
                <w:szCs w:val="22"/>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5" w:hRule="atLeast"/>
          <w:tblHeader/>
        </w:trPr>
        <w:tc>
          <w:tcPr>
            <w:tcW w:w="913" w:type="dxa"/>
            <w:vMerge w:val="continue"/>
            <w:tcBorders>
              <w:top w:val="nil"/>
            </w:tcBorders>
            <w:vAlign w:val="center"/>
          </w:tcPr>
          <w:p>
            <w:pPr>
              <w:snapToGrid/>
              <w:spacing w:line="240" w:lineRule="auto"/>
              <w:ind w:firstLine="0"/>
              <w:jc w:val="center"/>
              <w:rPr>
                <w:rFonts w:eastAsia="宋体"/>
                <w:snapToGrid/>
                <w:kern w:val="2"/>
                <w:sz w:val="2"/>
                <w:szCs w:val="2"/>
              </w:rPr>
            </w:pPr>
          </w:p>
        </w:tc>
        <w:tc>
          <w:tcPr>
            <w:tcW w:w="995" w:type="dxa"/>
            <w:vMerge w:val="continue"/>
            <w:tcBorders>
              <w:top w:val="nil"/>
            </w:tcBorders>
            <w:vAlign w:val="center"/>
          </w:tcPr>
          <w:p>
            <w:pPr>
              <w:snapToGrid/>
              <w:spacing w:line="240" w:lineRule="auto"/>
              <w:ind w:firstLine="0"/>
              <w:jc w:val="center"/>
              <w:rPr>
                <w:rFonts w:eastAsia="宋体"/>
                <w:snapToGrid/>
                <w:kern w:val="2"/>
                <w:sz w:val="2"/>
                <w:szCs w:val="2"/>
              </w:rPr>
            </w:pPr>
          </w:p>
        </w:tc>
        <w:tc>
          <w:tcPr>
            <w:tcW w:w="4143" w:type="dxa"/>
            <w:vAlign w:val="center"/>
          </w:tcPr>
          <w:p>
            <w:pPr>
              <w:snapToGrid/>
              <w:spacing w:line="240" w:lineRule="auto"/>
              <w:ind w:firstLine="0"/>
              <w:jc w:val="center"/>
              <w:rPr>
                <w:snapToGrid/>
                <w:sz w:val="24"/>
                <w:szCs w:val="22"/>
                <w:lang w:val="zh-CN" w:bidi="zh-CN"/>
              </w:rPr>
            </w:pPr>
            <w:r>
              <w:rPr>
                <w:snapToGrid/>
                <w:sz w:val="24"/>
                <w:szCs w:val="22"/>
                <w:lang w:val="zh-CN" w:bidi="zh-CN"/>
              </w:rPr>
              <w:t>已处置</w:t>
            </w:r>
          </w:p>
        </w:tc>
        <w:tc>
          <w:tcPr>
            <w:tcW w:w="1360" w:type="dxa"/>
            <w:vAlign w:val="center"/>
          </w:tcPr>
          <w:p>
            <w:pPr>
              <w:snapToGrid/>
              <w:spacing w:line="240" w:lineRule="auto"/>
              <w:ind w:firstLine="0"/>
              <w:jc w:val="center"/>
              <w:rPr>
                <w:snapToGrid/>
                <w:sz w:val="24"/>
                <w:szCs w:val="22"/>
                <w:lang w:val="zh-CN" w:bidi="zh-CN"/>
              </w:rPr>
            </w:pPr>
            <w:r>
              <w:rPr>
                <w:snapToGrid/>
                <w:sz w:val="24"/>
                <w:szCs w:val="22"/>
                <w:lang w:val="zh-CN" w:bidi="zh-CN"/>
              </w:rPr>
              <w:t>处</w:t>
            </w:r>
          </w:p>
        </w:tc>
        <w:tc>
          <w:tcPr>
            <w:tcW w:w="884" w:type="dxa"/>
            <w:vAlign w:val="center"/>
          </w:tcPr>
          <w:p>
            <w:pPr>
              <w:snapToGrid/>
              <w:spacing w:line="240" w:lineRule="auto"/>
              <w:ind w:firstLine="0"/>
              <w:jc w:val="center"/>
              <w:rPr>
                <w:b/>
                <w:bCs/>
                <w:snapToGrid/>
                <w:sz w:val="26"/>
                <w:szCs w:val="22"/>
                <w:lang w:val="zh-CN" w:bidi="zh-CN"/>
              </w:rPr>
            </w:pPr>
          </w:p>
        </w:tc>
        <w:tc>
          <w:tcPr>
            <w:tcW w:w="778" w:type="dxa"/>
            <w:vAlign w:val="center"/>
          </w:tcPr>
          <w:p>
            <w:pPr>
              <w:snapToGrid/>
              <w:spacing w:line="240" w:lineRule="auto"/>
              <w:ind w:firstLine="0"/>
              <w:jc w:val="center"/>
              <w:rPr>
                <w:b/>
                <w:bCs/>
                <w:snapToGrid/>
                <w:sz w:val="26"/>
                <w:szCs w:val="22"/>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5" w:hRule="atLeast"/>
          <w:tblHeader/>
        </w:trPr>
        <w:tc>
          <w:tcPr>
            <w:tcW w:w="913" w:type="dxa"/>
            <w:vMerge w:val="continue"/>
            <w:tcBorders>
              <w:top w:val="nil"/>
            </w:tcBorders>
            <w:vAlign w:val="center"/>
          </w:tcPr>
          <w:p>
            <w:pPr>
              <w:snapToGrid/>
              <w:spacing w:line="240" w:lineRule="auto"/>
              <w:ind w:firstLine="0"/>
              <w:jc w:val="center"/>
              <w:rPr>
                <w:rFonts w:eastAsia="宋体"/>
                <w:snapToGrid/>
                <w:kern w:val="2"/>
                <w:sz w:val="2"/>
                <w:szCs w:val="2"/>
              </w:rPr>
            </w:pPr>
          </w:p>
        </w:tc>
        <w:tc>
          <w:tcPr>
            <w:tcW w:w="995" w:type="dxa"/>
            <w:vAlign w:val="center"/>
          </w:tcPr>
          <w:p>
            <w:pPr>
              <w:snapToGrid/>
              <w:spacing w:line="240" w:lineRule="auto"/>
              <w:ind w:firstLine="0"/>
              <w:jc w:val="center"/>
              <w:rPr>
                <w:snapToGrid/>
                <w:sz w:val="24"/>
                <w:szCs w:val="22"/>
                <w:lang w:val="zh-CN" w:bidi="zh-CN"/>
              </w:rPr>
            </w:pPr>
            <w:r>
              <w:rPr>
                <w:snapToGrid/>
                <w:sz w:val="24"/>
                <w:szCs w:val="22"/>
                <w:lang w:val="zh-CN" w:bidi="zh-CN"/>
              </w:rPr>
              <w:t>……</w:t>
            </w:r>
          </w:p>
        </w:tc>
        <w:tc>
          <w:tcPr>
            <w:tcW w:w="4143" w:type="dxa"/>
            <w:vAlign w:val="center"/>
          </w:tcPr>
          <w:p>
            <w:pPr>
              <w:snapToGrid/>
              <w:spacing w:line="240" w:lineRule="auto"/>
              <w:ind w:firstLine="0"/>
              <w:jc w:val="center"/>
              <w:rPr>
                <w:b/>
                <w:bCs/>
                <w:snapToGrid/>
                <w:sz w:val="26"/>
                <w:szCs w:val="22"/>
                <w:lang w:val="zh-CN" w:bidi="zh-CN"/>
              </w:rPr>
            </w:pPr>
          </w:p>
        </w:tc>
        <w:tc>
          <w:tcPr>
            <w:tcW w:w="1360" w:type="dxa"/>
            <w:vAlign w:val="center"/>
          </w:tcPr>
          <w:p>
            <w:pPr>
              <w:snapToGrid/>
              <w:spacing w:line="240" w:lineRule="auto"/>
              <w:ind w:firstLine="0"/>
              <w:jc w:val="center"/>
              <w:rPr>
                <w:b/>
                <w:bCs/>
                <w:snapToGrid/>
                <w:sz w:val="26"/>
                <w:szCs w:val="22"/>
                <w:lang w:val="zh-CN" w:bidi="zh-CN"/>
              </w:rPr>
            </w:pPr>
          </w:p>
        </w:tc>
        <w:tc>
          <w:tcPr>
            <w:tcW w:w="884" w:type="dxa"/>
            <w:vAlign w:val="center"/>
          </w:tcPr>
          <w:p>
            <w:pPr>
              <w:snapToGrid/>
              <w:spacing w:line="240" w:lineRule="auto"/>
              <w:ind w:firstLine="0"/>
              <w:jc w:val="center"/>
              <w:rPr>
                <w:b/>
                <w:bCs/>
                <w:snapToGrid/>
                <w:sz w:val="26"/>
                <w:szCs w:val="22"/>
                <w:lang w:val="zh-CN" w:bidi="zh-CN"/>
              </w:rPr>
            </w:pPr>
          </w:p>
        </w:tc>
        <w:tc>
          <w:tcPr>
            <w:tcW w:w="778" w:type="dxa"/>
            <w:vAlign w:val="center"/>
          </w:tcPr>
          <w:p>
            <w:pPr>
              <w:snapToGrid/>
              <w:spacing w:line="240" w:lineRule="auto"/>
              <w:ind w:firstLine="0"/>
              <w:jc w:val="center"/>
              <w:rPr>
                <w:b/>
                <w:bCs/>
                <w:snapToGrid/>
                <w:sz w:val="26"/>
                <w:szCs w:val="22"/>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50" w:hRule="exact"/>
          <w:tblHeader/>
        </w:trPr>
        <w:tc>
          <w:tcPr>
            <w:tcW w:w="913" w:type="dxa"/>
            <w:vAlign w:val="center"/>
          </w:tcPr>
          <w:p>
            <w:pPr>
              <w:snapToGrid/>
              <w:spacing w:line="240" w:lineRule="auto"/>
              <w:ind w:firstLine="0"/>
              <w:jc w:val="center"/>
              <w:rPr>
                <w:snapToGrid/>
                <w:sz w:val="24"/>
                <w:szCs w:val="22"/>
                <w:lang w:val="zh-CN" w:bidi="zh-CN"/>
              </w:rPr>
            </w:pPr>
            <w:r>
              <w:rPr>
                <w:snapToGrid/>
                <w:sz w:val="24"/>
                <w:szCs w:val="22"/>
                <w:lang w:val="zh-CN" w:bidi="zh-CN"/>
              </w:rPr>
              <w:t>单位</w:t>
            </w:r>
          </w:p>
          <w:p>
            <w:pPr>
              <w:snapToGrid/>
              <w:spacing w:line="240" w:lineRule="auto"/>
              <w:ind w:firstLine="0"/>
              <w:jc w:val="center"/>
              <w:rPr>
                <w:snapToGrid/>
                <w:sz w:val="24"/>
                <w:szCs w:val="22"/>
                <w:lang w:val="zh-CN" w:bidi="zh-CN"/>
              </w:rPr>
            </w:pPr>
            <w:r>
              <w:rPr>
                <w:snapToGrid/>
                <w:sz w:val="24"/>
                <w:szCs w:val="22"/>
                <w:lang w:val="zh-CN" w:bidi="zh-CN"/>
              </w:rPr>
              <w:t>名称</w:t>
            </w:r>
          </w:p>
        </w:tc>
        <w:tc>
          <w:tcPr>
            <w:tcW w:w="995" w:type="dxa"/>
            <w:vAlign w:val="center"/>
          </w:tcPr>
          <w:p>
            <w:pPr>
              <w:snapToGrid/>
              <w:spacing w:line="240" w:lineRule="auto"/>
              <w:ind w:firstLine="0"/>
              <w:jc w:val="center"/>
              <w:rPr>
                <w:snapToGrid/>
                <w:sz w:val="24"/>
                <w:szCs w:val="22"/>
                <w:lang w:val="zh-CN" w:bidi="zh-CN"/>
              </w:rPr>
            </w:pPr>
            <w:r>
              <w:rPr>
                <w:snapToGrid/>
                <w:sz w:val="24"/>
                <w:szCs w:val="22"/>
                <w:lang w:val="zh-CN" w:bidi="zh-CN"/>
              </w:rPr>
              <w:t>序号</w:t>
            </w:r>
          </w:p>
        </w:tc>
        <w:tc>
          <w:tcPr>
            <w:tcW w:w="4143" w:type="dxa"/>
            <w:vAlign w:val="center"/>
          </w:tcPr>
          <w:p>
            <w:pPr>
              <w:snapToGrid/>
              <w:spacing w:line="240" w:lineRule="auto"/>
              <w:ind w:firstLine="0"/>
              <w:jc w:val="center"/>
              <w:rPr>
                <w:snapToGrid/>
                <w:sz w:val="24"/>
                <w:szCs w:val="22"/>
                <w:lang w:val="zh-CN" w:bidi="zh-CN"/>
              </w:rPr>
            </w:pPr>
            <w:r>
              <w:rPr>
                <w:snapToGrid/>
                <w:sz w:val="24"/>
                <w:szCs w:val="22"/>
                <w:lang w:val="zh-CN" w:bidi="zh-CN"/>
              </w:rPr>
              <w:t>项目</w:t>
            </w:r>
          </w:p>
        </w:tc>
        <w:tc>
          <w:tcPr>
            <w:tcW w:w="1360" w:type="dxa"/>
            <w:vAlign w:val="center"/>
          </w:tcPr>
          <w:p>
            <w:pPr>
              <w:snapToGrid/>
              <w:spacing w:line="240" w:lineRule="auto"/>
              <w:ind w:firstLine="0"/>
              <w:jc w:val="center"/>
              <w:rPr>
                <w:snapToGrid/>
                <w:sz w:val="24"/>
                <w:szCs w:val="22"/>
                <w:lang w:val="zh-CN" w:bidi="zh-CN"/>
              </w:rPr>
            </w:pPr>
            <w:r>
              <w:rPr>
                <w:snapToGrid/>
                <w:sz w:val="24"/>
                <w:szCs w:val="22"/>
                <w:lang w:val="zh-CN" w:bidi="zh-CN"/>
              </w:rPr>
              <w:t>单位</w:t>
            </w:r>
          </w:p>
        </w:tc>
        <w:tc>
          <w:tcPr>
            <w:tcW w:w="884" w:type="dxa"/>
            <w:vAlign w:val="center"/>
          </w:tcPr>
          <w:p>
            <w:pPr>
              <w:snapToGrid/>
              <w:spacing w:line="240" w:lineRule="auto"/>
              <w:ind w:firstLine="0"/>
              <w:jc w:val="center"/>
              <w:rPr>
                <w:snapToGrid/>
                <w:sz w:val="24"/>
                <w:szCs w:val="22"/>
                <w:lang w:val="zh-CN" w:bidi="zh-CN"/>
              </w:rPr>
            </w:pPr>
            <w:r>
              <w:rPr>
                <w:snapToGrid/>
                <w:sz w:val="24"/>
                <w:szCs w:val="22"/>
                <w:lang w:val="zh-CN" w:bidi="zh-CN"/>
              </w:rPr>
              <w:t>数量</w:t>
            </w:r>
          </w:p>
        </w:tc>
        <w:tc>
          <w:tcPr>
            <w:tcW w:w="778" w:type="dxa"/>
            <w:vAlign w:val="center"/>
          </w:tcPr>
          <w:p>
            <w:pPr>
              <w:snapToGrid/>
              <w:spacing w:line="240" w:lineRule="auto"/>
              <w:ind w:firstLine="0"/>
              <w:jc w:val="center"/>
              <w:rPr>
                <w:snapToGrid/>
                <w:sz w:val="24"/>
                <w:szCs w:val="22"/>
                <w:lang w:val="zh-CN" w:bidi="zh-CN"/>
              </w:rPr>
            </w:pPr>
            <w:r>
              <w:rPr>
                <w:snapToGrid/>
                <w:sz w:val="24"/>
                <w:szCs w:val="22"/>
                <w:lang w:val="zh-CN" w:bidi="zh-CN"/>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5" w:hRule="atLeast"/>
          <w:tblHeader/>
        </w:trPr>
        <w:tc>
          <w:tcPr>
            <w:tcW w:w="913" w:type="dxa"/>
            <w:vMerge w:val="restart"/>
            <w:vAlign w:val="center"/>
          </w:tcPr>
          <w:p>
            <w:pPr>
              <w:snapToGrid/>
              <w:spacing w:line="240" w:lineRule="auto"/>
              <w:ind w:firstLine="0"/>
              <w:jc w:val="center"/>
              <w:rPr>
                <w:snapToGrid/>
                <w:sz w:val="24"/>
                <w:szCs w:val="22"/>
                <w:lang w:val="zh-CN" w:bidi="zh-CN"/>
              </w:rPr>
            </w:pPr>
            <w:r>
              <w:rPr>
                <w:snapToGrid/>
                <w:sz w:val="24"/>
                <w:szCs w:val="22"/>
                <w:lang w:val="zh-CN" w:bidi="zh-CN"/>
              </w:rPr>
              <w:t>住建</w:t>
            </w:r>
          </w:p>
          <w:p>
            <w:pPr>
              <w:snapToGrid/>
              <w:spacing w:line="240" w:lineRule="auto"/>
              <w:ind w:firstLine="0"/>
              <w:jc w:val="center"/>
              <w:rPr>
                <w:snapToGrid/>
                <w:sz w:val="24"/>
                <w:szCs w:val="22"/>
                <w:lang w:val="zh-CN" w:bidi="zh-CN"/>
              </w:rPr>
            </w:pPr>
            <w:r>
              <w:rPr>
                <w:snapToGrid/>
                <w:sz w:val="24"/>
                <w:szCs w:val="22"/>
                <w:lang w:val="zh-CN" w:bidi="zh-CN"/>
              </w:rPr>
              <w:t>部门（</w:t>
            </w:r>
            <w:r>
              <w:rPr>
                <w:snapToGrid/>
                <w:spacing w:val="-17"/>
                <w:sz w:val="24"/>
                <w:szCs w:val="22"/>
                <w:lang w:val="zh-CN" w:bidi="zh-CN"/>
              </w:rPr>
              <w:t>园</w:t>
            </w:r>
            <w:r>
              <w:rPr>
                <w:snapToGrid/>
                <w:sz w:val="24"/>
                <w:szCs w:val="22"/>
                <w:lang w:val="zh-CN" w:bidi="zh-CN"/>
              </w:rPr>
              <w:t>林</w:t>
            </w:r>
            <w:r>
              <w:rPr>
                <w:snapToGrid/>
                <w:spacing w:val="-17"/>
                <w:sz w:val="24"/>
                <w:szCs w:val="22"/>
                <w:lang w:val="zh-CN" w:bidi="zh-CN"/>
              </w:rPr>
              <w:t>）</w:t>
            </w:r>
          </w:p>
        </w:tc>
        <w:tc>
          <w:tcPr>
            <w:tcW w:w="995" w:type="dxa"/>
            <w:vAlign w:val="center"/>
          </w:tcPr>
          <w:p>
            <w:pPr>
              <w:snapToGrid/>
              <w:spacing w:line="240" w:lineRule="auto"/>
              <w:ind w:firstLine="0"/>
              <w:jc w:val="center"/>
              <w:rPr>
                <w:snapToGrid/>
                <w:sz w:val="24"/>
                <w:szCs w:val="22"/>
                <w:lang w:val="zh-CN" w:bidi="zh-CN"/>
              </w:rPr>
            </w:pPr>
            <w:r>
              <w:rPr>
                <w:snapToGrid/>
                <w:sz w:val="24"/>
                <w:szCs w:val="22"/>
                <w:lang w:val="zh-CN" w:bidi="zh-CN"/>
              </w:rPr>
              <w:t>1</w:t>
            </w:r>
          </w:p>
        </w:tc>
        <w:tc>
          <w:tcPr>
            <w:tcW w:w="4143" w:type="dxa"/>
            <w:vAlign w:val="center"/>
          </w:tcPr>
          <w:p>
            <w:pPr>
              <w:snapToGrid/>
              <w:spacing w:line="240" w:lineRule="auto"/>
              <w:ind w:firstLine="0"/>
              <w:jc w:val="center"/>
              <w:rPr>
                <w:snapToGrid/>
                <w:sz w:val="24"/>
                <w:szCs w:val="22"/>
                <w:lang w:val="zh-CN" w:bidi="zh-CN"/>
              </w:rPr>
            </w:pPr>
            <w:r>
              <w:rPr>
                <w:snapToGrid/>
                <w:sz w:val="24"/>
                <w:szCs w:val="22"/>
                <w:lang w:val="zh-CN" w:bidi="zh-CN"/>
              </w:rPr>
              <w:t>停工施工工地</w:t>
            </w:r>
          </w:p>
        </w:tc>
        <w:tc>
          <w:tcPr>
            <w:tcW w:w="1360" w:type="dxa"/>
            <w:vAlign w:val="center"/>
          </w:tcPr>
          <w:p>
            <w:pPr>
              <w:snapToGrid/>
              <w:spacing w:line="240" w:lineRule="auto"/>
              <w:ind w:firstLine="0"/>
              <w:jc w:val="center"/>
              <w:rPr>
                <w:snapToGrid/>
                <w:sz w:val="24"/>
                <w:szCs w:val="22"/>
                <w:lang w:val="zh-CN" w:bidi="zh-CN"/>
              </w:rPr>
            </w:pPr>
            <w:r>
              <w:rPr>
                <w:snapToGrid/>
                <w:sz w:val="24"/>
                <w:szCs w:val="22"/>
                <w:lang w:val="zh-CN" w:bidi="zh-CN"/>
              </w:rPr>
              <w:t>个</w:t>
            </w:r>
          </w:p>
        </w:tc>
        <w:tc>
          <w:tcPr>
            <w:tcW w:w="884" w:type="dxa"/>
            <w:vAlign w:val="center"/>
          </w:tcPr>
          <w:p>
            <w:pPr>
              <w:snapToGrid/>
              <w:spacing w:line="240" w:lineRule="auto"/>
              <w:ind w:firstLine="481" w:firstLineChars="200"/>
              <w:jc w:val="center"/>
              <w:rPr>
                <w:b/>
                <w:bCs/>
                <w:snapToGrid/>
                <w:sz w:val="24"/>
                <w:szCs w:val="22"/>
                <w:lang w:val="zh-CN" w:bidi="zh-CN"/>
              </w:rPr>
            </w:pPr>
          </w:p>
        </w:tc>
        <w:tc>
          <w:tcPr>
            <w:tcW w:w="778" w:type="dxa"/>
            <w:vAlign w:val="center"/>
          </w:tcPr>
          <w:p>
            <w:pPr>
              <w:snapToGrid/>
              <w:spacing w:line="240" w:lineRule="auto"/>
              <w:ind w:firstLine="481" w:firstLineChars="200"/>
              <w:jc w:val="center"/>
              <w:rPr>
                <w:b/>
                <w:bCs/>
                <w:snapToGrid/>
                <w:sz w:val="24"/>
                <w:szCs w:val="22"/>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5" w:hRule="atLeast"/>
          <w:tblHeader/>
        </w:trPr>
        <w:tc>
          <w:tcPr>
            <w:tcW w:w="913" w:type="dxa"/>
            <w:vMerge w:val="continue"/>
            <w:tcBorders>
              <w:top w:val="nil"/>
            </w:tcBorders>
            <w:vAlign w:val="center"/>
          </w:tcPr>
          <w:p>
            <w:pPr>
              <w:snapToGrid/>
              <w:spacing w:line="240" w:lineRule="auto"/>
              <w:ind w:firstLine="40" w:firstLineChars="200"/>
              <w:jc w:val="center"/>
              <w:rPr>
                <w:rFonts w:eastAsia="宋体"/>
                <w:snapToGrid/>
                <w:kern w:val="2"/>
                <w:sz w:val="2"/>
                <w:szCs w:val="2"/>
              </w:rPr>
            </w:pPr>
          </w:p>
        </w:tc>
        <w:tc>
          <w:tcPr>
            <w:tcW w:w="995" w:type="dxa"/>
            <w:vAlign w:val="center"/>
          </w:tcPr>
          <w:p>
            <w:pPr>
              <w:snapToGrid/>
              <w:spacing w:line="240" w:lineRule="auto"/>
              <w:ind w:firstLine="0"/>
              <w:jc w:val="center"/>
              <w:rPr>
                <w:snapToGrid/>
                <w:sz w:val="24"/>
                <w:szCs w:val="22"/>
                <w:lang w:val="zh-CN" w:bidi="zh-CN"/>
              </w:rPr>
            </w:pPr>
            <w:r>
              <w:rPr>
                <w:snapToGrid/>
                <w:sz w:val="24"/>
                <w:szCs w:val="22"/>
                <w:lang w:val="zh-CN" w:bidi="zh-CN"/>
              </w:rPr>
              <w:t>2</w:t>
            </w:r>
          </w:p>
        </w:tc>
        <w:tc>
          <w:tcPr>
            <w:tcW w:w="4143" w:type="dxa"/>
            <w:vAlign w:val="center"/>
          </w:tcPr>
          <w:p>
            <w:pPr>
              <w:snapToGrid/>
              <w:spacing w:line="240" w:lineRule="auto"/>
              <w:ind w:firstLine="0"/>
              <w:jc w:val="center"/>
              <w:rPr>
                <w:snapToGrid/>
                <w:sz w:val="24"/>
                <w:szCs w:val="22"/>
                <w:lang w:val="zh-CN" w:bidi="zh-CN"/>
              </w:rPr>
            </w:pPr>
            <w:r>
              <w:rPr>
                <w:snapToGrid/>
                <w:sz w:val="24"/>
                <w:szCs w:val="22"/>
                <w:lang w:val="zh-CN" w:bidi="zh-CN"/>
              </w:rPr>
              <w:t>危房</w:t>
            </w:r>
          </w:p>
        </w:tc>
        <w:tc>
          <w:tcPr>
            <w:tcW w:w="1360" w:type="dxa"/>
            <w:vAlign w:val="center"/>
          </w:tcPr>
          <w:p>
            <w:pPr>
              <w:snapToGrid/>
              <w:spacing w:line="240" w:lineRule="auto"/>
              <w:ind w:firstLine="0"/>
              <w:jc w:val="center"/>
              <w:rPr>
                <w:snapToGrid/>
                <w:sz w:val="24"/>
                <w:szCs w:val="22"/>
                <w:lang w:val="zh-CN" w:bidi="zh-CN"/>
              </w:rPr>
            </w:pPr>
            <w:r>
              <w:rPr>
                <w:snapToGrid/>
                <w:sz w:val="24"/>
                <w:szCs w:val="22"/>
                <w:lang w:val="zh-CN" w:bidi="zh-CN"/>
              </w:rPr>
              <w:t>栋</w:t>
            </w:r>
          </w:p>
        </w:tc>
        <w:tc>
          <w:tcPr>
            <w:tcW w:w="884" w:type="dxa"/>
            <w:vAlign w:val="center"/>
          </w:tcPr>
          <w:p>
            <w:pPr>
              <w:snapToGrid/>
              <w:spacing w:line="240" w:lineRule="auto"/>
              <w:ind w:firstLine="481" w:firstLineChars="200"/>
              <w:jc w:val="center"/>
              <w:rPr>
                <w:b/>
                <w:bCs/>
                <w:snapToGrid/>
                <w:sz w:val="24"/>
                <w:szCs w:val="22"/>
                <w:lang w:val="zh-CN" w:bidi="zh-CN"/>
              </w:rPr>
            </w:pPr>
          </w:p>
        </w:tc>
        <w:tc>
          <w:tcPr>
            <w:tcW w:w="778" w:type="dxa"/>
            <w:vAlign w:val="center"/>
          </w:tcPr>
          <w:p>
            <w:pPr>
              <w:snapToGrid/>
              <w:spacing w:line="240" w:lineRule="auto"/>
              <w:ind w:firstLine="481" w:firstLineChars="200"/>
              <w:jc w:val="center"/>
              <w:rPr>
                <w:b/>
                <w:bCs/>
                <w:snapToGrid/>
                <w:sz w:val="24"/>
                <w:szCs w:val="22"/>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5" w:hRule="atLeast"/>
          <w:tblHeader/>
        </w:trPr>
        <w:tc>
          <w:tcPr>
            <w:tcW w:w="913" w:type="dxa"/>
            <w:vMerge w:val="continue"/>
            <w:tcBorders>
              <w:top w:val="nil"/>
            </w:tcBorders>
            <w:vAlign w:val="center"/>
          </w:tcPr>
          <w:p>
            <w:pPr>
              <w:snapToGrid/>
              <w:spacing w:line="240" w:lineRule="auto"/>
              <w:ind w:firstLine="40" w:firstLineChars="200"/>
              <w:jc w:val="center"/>
              <w:rPr>
                <w:rFonts w:eastAsia="宋体"/>
                <w:snapToGrid/>
                <w:kern w:val="2"/>
                <w:sz w:val="2"/>
                <w:szCs w:val="2"/>
              </w:rPr>
            </w:pPr>
          </w:p>
        </w:tc>
        <w:tc>
          <w:tcPr>
            <w:tcW w:w="995" w:type="dxa"/>
            <w:vMerge w:val="restart"/>
            <w:vAlign w:val="center"/>
          </w:tcPr>
          <w:p>
            <w:pPr>
              <w:snapToGrid/>
              <w:spacing w:line="240" w:lineRule="auto"/>
              <w:ind w:firstLine="0"/>
              <w:jc w:val="center"/>
              <w:rPr>
                <w:snapToGrid/>
                <w:sz w:val="24"/>
                <w:szCs w:val="22"/>
                <w:lang w:val="zh-CN" w:bidi="zh-CN"/>
              </w:rPr>
            </w:pPr>
            <w:r>
              <w:rPr>
                <w:snapToGrid/>
                <w:sz w:val="24"/>
                <w:szCs w:val="22"/>
                <w:lang w:val="zh-CN" w:bidi="zh-CN"/>
              </w:rPr>
              <w:t>3</w:t>
            </w:r>
          </w:p>
        </w:tc>
        <w:tc>
          <w:tcPr>
            <w:tcW w:w="4143" w:type="dxa"/>
            <w:vAlign w:val="center"/>
          </w:tcPr>
          <w:p>
            <w:pPr>
              <w:snapToGrid/>
              <w:spacing w:line="240" w:lineRule="auto"/>
              <w:ind w:firstLine="0"/>
              <w:jc w:val="center"/>
              <w:rPr>
                <w:snapToGrid/>
                <w:sz w:val="24"/>
                <w:szCs w:val="22"/>
                <w:lang w:val="zh-CN" w:bidi="zh-CN"/>
              </w:rPr>
            </w:pPr>
            <w:r>
              <w:rPr>
                <w:snapToGrid/>
                <w:sz w:val="24"/>
                <w:szCs w:val="22"/>
                <w:lang w:val="zh-CN" w:bidi="zh-CN"/>
              </w:rPr>
              <w:t>处理积水点</w:t>
            </w:r>
          </w:p>
        </w:tc>
        <w:tc>
          <w:tcPr>
            <w:tcW w:w="1360" w:type="dxa"/>
            <w:vAlign w:val="center"/>
          </w:tcPr>
          <w:p>
            <w:pPr>
              <w:snapToGrid/>
              <w:spacing w:line="240" w:lineRule="auto"/>
              <w:ind w:firstLine="0"/>
              <w:jc w:val="center"/>
              <w:rPr>
                <w:snapToGrid/>
                <w:sz w:val="24"/>
                <w:szCs w:val="22"/>
                <w:lang w:val="zh-CN" w:bidi="zh-CN"/>
              </w:rPr>
            </w:pPr>
            <w:r>
              <w:rPr>
                <w:snapToGrid/>
                <w:sz w:val="24"/>
                <w:szCs w:val="22"/>
                <w:lang w:val="zh-CN" w:bidi="zh-CN"/>
              </w:rPr>
              <w:t>处</w:t>
            </w:r>
          </w:p>
        </w:tc>
        <w:tc>
          <w:tcPr>
            <w:tcW w:w="884" w:type="dxa"/>
            <w:vAlign w:val="center"/>
          </w:tcPr>
          <w:p>
            <w:pPr>
              <w:snapToGrid/>
              <w:spacing w:line="240" w:lineRule="auto"/>
              <w:ind w:firstLine="481" w:firstLineChars="200"/>
              <w:jc w:val="center"/>
              <w:rPr>
                <w:b/>
                <w:bCs/>
                <w:snapToGrid/>
                <w:sz w:val="24"/>
                <w:szCs w:val="22"/>
                <w:lang w:val="zh-CN" w:bidi="zh-CN"/>
              </w:rPr>
            </w:pPr>
          </w:p>
        </w:tc>
        <w:tc>
          <w:tcPr>
            <w:tcW w:w="778" w:type="dxa"/>
            <w:vAlign w:val="center"/>
          </w:tcPr>
          <w:p>
            <w:pPr>
              <w:snapToGrid/>
              <w:spacing w:line="240" w:lineRule="auto"/>
              <w:ind w:firstLine="481" w:firstLineChars="200"/>
              <w:jc w:val="center"/>
              <w:rPr>
                <w:b/>
                <w:bCs/>
                <w:snapToGrid/>
                <w:sz w:val="24"/>
                <w:szCs w:val="22"/>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5" w:hRule="atLeast"/>
          <w:tblHeader/>
        </w:trPr>
        <w:tc>
          <w:tcPr>
            <w:tcW w:w="913" w:type="dxa"/>
            <w:vMerge w:val="continue"/>
            <w:tcBorders>
              <w:top w:val="nil"/>
            </w:tcBorders>
            <w:vAlign w:val="center"/>
          </w:tcPr>
          <w:p>
            <w:pPr>
              <w:snapToGrid/>
              <w:spacing w:line="240" w:lineRule="auto"/>
              <w:ind w:firstLine="40" w:firstLineChars="200"/>
              <w:jc w:val="center"/>
              <w:rPr>
                <w:rFonts w:eastAsia="宋体"/>
                <w:snapToGrid/>
                <w:kern w:val="2"/>
                <w:sz w:val="2"/>
                <w:szCs w:val="2"/>
              </w:rPr>
            </w:pPr>
          </w:p>
        </w:tc>
        <w:tc>
          <w:tcPr>
            <w:tcW w:w="995" w:type="dxa"/>
            <w:vMerge w:val="continue"/>
            <w:tcBorders>
              <w:top w:val="nil"/>
            </w:tcBorders>
            <w:vAlign w:val="center"/>
          </w:tcPr>
          <w:p>
            <w:pPr>
              <w:snapToGrid/>
              <w:spacing w:line="240" w:lineRule="auto"/>
              <w:ind w:firstLine="40" w:firstLineChars="200"/>
              <w:jc w:val="center"/>
              <w:rPr>
                <w:rFonts w:eastAsia="宋体"/>
                <w:snapToGrid/>
                <w:kern w:val="2"/>
                <w:sz w:val="2"/>
                <w:szCs w:val="2"/>
              </w:rPr>
            </w:pPr>
          </w:p>
        </w:tc>
        <w:tc>
          <w:tcPr>
            <w:tcW w:w="4143" w:type="dxa"/>
            <w:vAlign w:val="center"/>
          </w:tcPr>
          <w:p>
            <w:pPr>
              <w:snapToGrid/>
              <w:spacing w:line="240" w:lineRule="auto"/>
              <w:ind w:firstLine="0"/>
              <w:jc w:val="center"/>
              <w:rPr>
                <w:snapToGrid/>
                <w:sz w:val="24"/>
                <w:szCs w:val="22"/>
                <w:lang w:val="zh-CN" w:bidi="zh-CN"/>
              </w:rPr>
            </w:pPr>
            <w:r>
              <w:rPr>
                <w:snapToGrid/>
                <w:sz w:val="24"/>
                <w:szCs w:val="22"/>
                <w:lang w:val="zh-CN" w:bidi="zh-CN"/>
              </w:rPr>
              <w:t>出动应急排涝设备</w:t>
            </w:r>
          </w:p>
        </w:tc>
        <w:tc>
          <w:tcPr>
            <w:tcW w:w="1360" w:type="dxa"/>
            <w:vAlign w:val="center"/>
          </w:tcPr>
          <w:p>
            <w:pPr>
              <w:snapToGrid/>
              <w:spacing w:line="240" w:lineRule="auto"/>
              <w:ind w:firstLine="0"/>
              <w:jc w:val="center"/>
              <w:rPr>
                <w:snapToGrid/>
                <w:sz w:val="24"/>
                <w:szCs w:val="22"/>
                <w:lang w:val="zh-CN" w:bidi="zh-CN"/>
              </w:rPr>
            </w:pPr>
            <w:r>
              <w:rPr>
                <w:snapToGrid/>
                <w:sz w:val="24"/>
                <w:szCs w:val="22"/>
                <w:lang w:val="zh-CN" w:bidi="zh-CN"/>
              </w:rPr>
              <w:t>次</w:t>
            </w:r>
          </w:p>
        </w:tc>
        <w:tc>
          <w:tcPr>
            <w:tcW w:w="884" w:type="dxa"/>
            <w:vAlign w:val="center"/>
          </w:tcPr>
          <w:p>
            <w:pPr>
              <w:snapToGrid/>
              <w:spacing w:line="240" w:lineRule="auto"/>
              <w:ind w:firstLine="481" w:firstLineChars="200"/>
              <w:jc w:val="center"/>
              <w:rPr>
                <w:b/>
                <w:bCs/>
                <w:snapToGrid/>
                <w:sz w:val="24"/>
                <w:szCs w:val="22"/>
                <w:lang w:val="zh-CN" w:bidi="zh-CN"/>
              </w:rPr>
            </w:pPr>
          </w:p>
        </w:tc>
        <w:tc>
          <w:tcPr>
            <w:tcW w:w="778" w:type="dxa"/>
            <w:vAlign w:val="center"/>
          </w:tcPr>
          <w:p>
            <w:pPr>
              <w:snapToGrid/>
              <w:spacing w:line="240" w:lineRule="auto"/>
              <w:ind w:firstLine="481" w:firstLineChars="200"/>
              <w:jc w:val="center"/>
              <w:rPr>
                <w:b/>
                <w:bCs/>
                <w:snapToGrid/>
                <w:sz w:val="24"/>
                <w:szCs w:val="22"/>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0" w:hRule="atLeast"/>
          <w:tblHeader/>
        </w:trPr>
        <w:tc>
          <w:tcPr>
            <w:tcW w:w="913" w:type="dxa"/>
            <w:vMerge w:val="continue"/>
            <w:tcBorders>
              <w:top w:val="nil"/>
            </w:tcBorders>
            <w:vAlign w:val="center"/>
          </w:tcPr>
          <w:p>
            <w:pPr>
              <w:snapToGrid/>
              <w:spacing w:line="240" w:lineRule="auto"/>
              <w:ind w:firstLine="40" w:firstLineChars="200"/>
              <w:jc w:val="center"/>
              <w:rPr>
                <w:rFonts w:eastAsia="宋体"/>
                <w:snapToGrid/>
                <w:kern w:val="2"/>
                <w:sz w:val="2"/>
                <w:szCs w:val="2"/>
              </w:rPr>
            </w:pPr>
          </w:p>
        </w:tc>
        <w:tc>
          <w:tcPr>
            <w:tcW w:w="995" w:type="dxa"/>
            <w:vAlign w:val="center"/>
          </w:tcPr>
          <w:p>
            <w:pPr>
              <w:snapToGrid/>
              <w:spacing w:line="240" w:lineRule="auto"/>
              <w:ind w:firstLine="0"/>
              <w:jc w:val="center"/>
              <w:rPr>
                <w:snapToGrid/>
                <w:sz w:val="24"/>
                <w:szCs w:val="22"/>
                <w:lang w:val="zh-CN" w:bidi="zh-CN"/>
              </w:rPr>
            </w:pPr>
            <w:r>
              <w:rPr>
                <w:snapToGrid/>
                <w:sz w:val="24"/>
                <w:szCs w:val="22"/>
                <w:lang w:val="zh-CN" w:bidi="zh-CN"/>
              </w:rPr>
              <w:t>4</w:t>
            </w:r>
          </w:p>
        </w:tc>
        <w:tc>
          <w:tcPr>
            <w:tcW w:w="4143" w:type="dxa"/>
            <w:vAlign w:val="center"/>
          </w:tcPr>
          <w:p>
            <w:pPr>
              <w:snapToGrid/>
              <w:spacing w:line="240" w:lineRule="auto"/>
              <w:ind w:firstLine="0"/>
              <w:jc w:val="center"/>
              <w:rPr>
                <w:snapToGrid/>
                <w:sz w:val="24"/>
                <w:szCs w:val="22"/>
                <w:lang w:val="zh-CN" w:bidi="zh-CN"/>
              </w:rPr>
            </w:pPr>
            <w:r>
              <w:rPr>
                <w:snapToGrid/>
                <w:sz w:val="24"/>
                <w:szCs w:val="22"/>
                <w:lang w:val="zh-CN" w:bidi="zh-CN"/>
              </w:rPr>
              <w:t>抢修供水设施</w:t>
            </w:r>
          </w:p>
        </w:tc>
        <w:tc>
          <w:tcPr>
            <w:tcW w:w="1360" w:type="dxa"/>
            <w:vAlign w:val="center"/>
          </w:tcPr>
          <w:p>
            <w:pPr>
              <w:snapToGrid/>
              <w:spacing w:line="240" w:lineRule="auto"/>
              <w:ind w:firstLine="0"/>
              <w:jc w:val="center"/>
              <w:rPr>
                <w:snapToGrid/>
                <w:sz w:val="24"/>
                <w:szCs w:val="22"/>
                <w:lang w:val="zh-CN" w:bidi="zh-CN"/>
              </w:rPr>
            </w:pPr>
            <w:r>
              <w:rPr>
                <w:snapToGrid/>
                <w:sz w:val="24"/>
                <w:szCs w:val="22"/>
                <w:lang w:val="zh-CN" w:bidi="zh-CN"/>
              </w:rPr>
              <w:t>处</w:t>
            </w:r>
          </w:p>
        </w:tc>
        <w:tc>
          <w:tcPr>
            <w:tcW w:w="884" w:type="dxa"/>
            <w:vAlign w:val="center"/>
          </w:tcPr>
          <w:p>
            <w:pPr>
              <w:snapToGrid/>
              <w:spacing w:line="240" w:lineRule="auto"/>
              <w:ind w:firstLine="481" w:firstLineChars="200"/>
              <w:jc w:val="center"/>
              <w:rPr>
                <w:b/>
                <w:bCs/>
                <w:snapToGrid/>
                <w:sz w:val="24"/>
                <w:szCs w:val="22"/>
                <w:lang w:val="zh-CN" w:bidi="zh-CN"/>
              </w:rPr>
            </w:pPr>
          </w:p>
        </w:tc>
        <w:tc>
          <w:tcPr>
            <w:tcW w:w="778" w:type="dxa"/>
            <w:vAlign w:val="center"/>
          </w:tcPr>
          <w:p>
            <w:pPr>
              <w:snapToGrid/>
              <w:spacing w:line="240" w:lineRule="auto"/>
              <w:ind w:firstLine="481" w:firstLineChars="200"/>
              <w:jc w:val="center"/>
              <w:rPr>
                <w:b/>
                <w:bCs/>
                <w:snapToGrid/>
                <w:sz w:val="24"/>
                <w:szCs w:val="22"/>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7" w:hRule="atLeast"/>
          <w:tblHeader/>
        </w:trPr>
        <w:tc>
          <w:tcPr>
            <w:tcW w:w="913" w:type="dxa"/>
            <w:vMerge w:val="continue"/>
            <w:tcBorders>
              <w:top w:val="nil"/>
            </w:tcBorders>
            <w:vAlign w:val="center"/>
          </w:tcPr>
          <w:p>
            <w:pPr>
              <w:snapToGrid/>
              <w:spacing w:line="240" w:lineRule="auto"/>
              <w:ind w:firstLine="40" w:firstLineChars="200"/>
              <w:jc w:val="center"/>
              <w:rPr>
                <w:rFonts w:eastAsia="宋体"/>
                <w:snapToGrid/>
                <w:kern w:val="2"/>
                <w:sz w:val="2"/>
                <w:szCs w:val="2"/>
              </w:rPr>
            </w:pPr>
          </w:p>
        </w:tc>
        <w:tc>
          <w:tcPr>
            <w:tcW w:w="995" w:type="dxa"/>
            <w:vMerge w:val="restart"/>
            <w:vAlign w:val="center"/>
          </w:tcPr>
          <w:p>
            <w:pPr>
              <w:snapToGrid/>
              <w:spacing w:line="240" w:lineRule="auto"/>
              <w:ind w:firstLine="0"/>
              <w:jc w:val="center"/>
              <w:rPr>
                <w:snapToGrid/>
                <w:sz w:val="24"/>
                <w:szCs w:val="22"/>
                <w:lang w:val="zh-CN" w:bidi="zh-CN"/>
              </w:rPr>
            </w:pPr>
            <w:r>
              <w:rPr>
                <w:snapToGrid/>
                <w:sz w:val="24"/>
                <w:szCs w:val="22"/>
                <w:lang w:val="zh-CN" w:bidi="zh-CN"/>
              </w:rPr>
              <w:t>5</w:t>
            </w:r>
          </w:p>
        </w:tc>
        <w:tc>
          <w:tcPr>
            <w:tcW w:w="4143" w:type="dxa"/>
            <w:vAlign w:val="center"/>
          </w:tcPr>
          <w:p>
            <w:pPr>
              <w:snapToGrid/>
              <w:spacing w:line="240" w:lineRule="auto"/>
              <w:ind w:firstLine="0"/>
              <w:jc w:val="center"/>
              <w:rPr>
                <w:snapToGrid/>
                <w:sz w:val="24"/>
                <w:szCs w:val="22"/>
                <w:lang w:val="zh-CN" w:bidi="zh-CN"/>
              </w:rPr>
            </w:pPr>
            <w:r>
              <w:rPr>
                <w:snapToGrid/>
                <w:sz w:val="24"/>
                <w:szCs w:val="22"/>
                <w:lang w:val="zh-CN" w:bidi="zh-CN"/>
              </w:rPr>
              <w:t>发现其他险情</w:t>
            </w:r>
          </w:p>
        </w:tc>
        <w:tc>
          <w:tcPr>
            <w:tcW w:w="1360" w:type="dxa"/>
            <w:vAlign w:val="center"/>
          </w:tcPr>
          <w:p>
            <w:pPr>
              <w:snapToGrid/>
              <w:spacing w:line="240" w:lineRule="auto"/>
              <w:ind w:firstLine="0"/>
              <w:jc w:val="center"/>
              <w:rPr>
                <w:snapToGrid/>
                <w:sz w:val="24"/>
                <w:szCs w:val="22"/>
                <w:lang w:val="zh-CN" w:bidi="zh-CN"/>
              </w:rPr>
            </w:pPr>
            <w:r>
              <w:rPr>
                <w:snapToGrid/>
                <w:sz w:val="24"/>
                <w:szCs w:val="22"/>
                <w:lang w:val="zh-CN" w:bidi="zh-CN"/>
              </w:rPr>
              <w:t>处</w:t>
            </w:r>
          </w:p>
        </w:tc>
        <w:tc>
          <w:tcPr>
            <w:tcW w:w="884" w:type="dxa"/>
            <w:vAlign w:val="center"/>
          </w:tcPr>
          <w:p>
            <w:pPr>
              <w:snapToGrid/>
              <w:spacing w:line="240" w:lineRule="auto"/>
              <w:ind w:firstLine="481" w:firstLineChars="200"/>
              <w:jc w:val="center"/>
              <w:rPr>
                <w:b/>
                <w:bCs/>
                <w:snapToGrid/>
                <w:sz w:val="24"/>
                <w:szCs w:val="22"/>
                <w:lang w:val="zh-CN" w:bidi="zh-CN"/>
              </w:rPr>
            </w:pPr>
          </w:p>
        </w:tc>
        <w:tc>
          <w:tcPr>
            <w:tcW w:w="778" w:type="dxa"/>
            <w:vAlign w:val="center"/>
          </w:tcPr>
          <w:p>
            <w:pPr>
              <w:snapToGrid/>
              <w:spacing w:line="240" w:lineRule="auto"/>
              <w:ind w:firstLine="481" w:firstLineChars="200"/>
              <w:jc w:val="center"/>
              <w:rPr>
                <w:b/>
                <w:bCs/>
                <w:snapToGrid/>
                <w:sz w:val="24"/>
                <w:szCs w:val="22"/>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7" w:hRule="atLeast"/>
          <w:tblHeader/>
        </w:trPr>
        <w:tc>
          <w:tcPr>
            <w:tcW w:w="913" w:type="dxa"/>
            <w:vMerge w:val="continue"/>
            <w:tcBorders>
              <w:top w:val="nil"/>
            </w:tcBorders>
            <w:vAlign w:val="center"/>
          </w:tcPr>
          <w:p>
            <w:pPr>
              <w:snapToGrid/>
              <w:spacing w:line="240" w:lineRule="auto"/>
              <w:ind w:firstLine="40" w:firstLineChars="200"/>
              <w:jc w:val="center"/>
              <w:rPr>
                <w:rFonts w:eastAsia="宋体"/>
                <w:snapToGrid/>
                <w:kern w:val="2"/>
                <w:sz w:val="2"/>
                <w:szCs w:val="2"/>
              </w:rPr>
            </w:pPr>
          </w:p>
        </w:tc>
        <w:tc>
          <w:tcPr>
            <w:tcW w:w="995" w:type="dxa"/>
            <w:vMerge w:val="continue"/>
            <w:tcBorders>
              <w:top w:val="nil"/>
            </w:tcBorders>
            <w:vAlign w:val="center"/>
          </w:tcPr>
          <w:p>
            <w:pPr>
              <w:snapToGrid/>
              <w:spacing w:line="240" w:lineRule="auto"/>
              <w:ind w:firstLine="40" w:firstLineChars="200"/>
              <w:jc w:val="center"/>
              <w:rPr>
                <w:rFonts w:eastAsia="宋体"/>
                <w:snapToGrid/>
                <w:kern w:val="2"/>
                <w:sz w:val="2"/>
                <w:szCs w:val="2"/>
              </w:rPr>
            </w:pPr>
          </w:p>
        </w:tc>
        <w:tc>
          <w:tcPr>
            <w:tcW w:w="4143" w:type="dxa"/>
            <w:vAlign w:val="center"/>
          </w:tcPr>
          <w:p>
            <w:pPr>
              <w:snapToGrid/>
              <w:spacing w:line="240" w:lineRule="auto"/>
              <w:ind w:firstLine="0"/>
              <w:jc w:val="center"/>
              <w:rPr>
                <w:snapToGrid/>
                <w:sz w:val="24"/>
                <w:szCs w:val="22"/>
                <w:lang w:val="zh-CN" w:bidi="zh-CN"/>
              </w:rPr>
            </w:pPr>
            <w:r>
              <w:rPr>
                <w:snapToGrid/>
                <w:sz w:val="24"/>
                <w:szCs w:val="22"/>
                <w:lang w:val="zh-CN" w:bidi="zh-CN"/>
              </w:rPr>
              <w:t>已处置</w:t>
            </w:r>
          </w:p>
        </w:tc>
        <w:tc>
          <w:tcPr>
            <w:tcW w:w="1360" w:type="dxa"/>
            <w:vAlign w:val="center"/>
          </w:tcPr>
          <w:p>
            <w:pPr>
              <w:snapToGrid/>
              <w:spacing w:line="240" w:lineRule="auto"/>
              <w:ind w:firstLine="0"/>
              <w:jc w:val="center"/>
              <w:rPr>
                <w:snapToGrid/>
                <w:sz w:val="24"/>
                <w:szCs w:val="22"/>
                <w:lang w:val="zh-CN" w:bidi="zh-CN"/>
              </w:rPr>
            </w:pPr>
            <w:r>
              <w:rPr>
                <w:snapToGrid/>
                <w:sz w:val="24"/>
                <w:szCs w:val="22"/>
                <w:lang w:val="zh-CN" w:bidi="zh-CN"/>
              </w:rPr>
              <w:t>处</w:t>
            </w:r>
          </w:p>
        </w:tc>
        <w:tc>
          <w:tcPr>
            <w:tcW w:w="884" w:type="dxa"/>
            <w:vAlign w:val="center"/>
          </w:tcPr>
          <w:p>
            <w:pPr>
              <w:snapToGrid/>
              <w:spacing w:line="240" w:lineRule="auto"/>
              <w:ind w:firstLine="481" w:firstLineChars="200"/>
              <w:jc w:val="center"/>
              <w:rPr>
                <w:b/>
                <w:bCs/>
                <w:snapToGrid/>
                <w:sz w:val="24"/>
                <w:szCs w:val="22"/>
                <w:lang w:val="zh-CN" w:bidi="zh-CN"/>
              </w:rPr>
            </w:pPr>
          </w:p>
        </w:tc>
        <w:tc>
          <w:tcPr>
            <w:tcW w:w="778" w:type="dxa"/>
            <w:vAlign w:val="center"/>
          </w:tcPr>
          <w:p>
            <w:pPr>
              <w:snapToGrid/>
              <w:spacing w:line="240" w:lineRule="auto"/>
              <w:ind w:firstLine="481" w:firstLineChars="200"/>
              <w:jc w:val="center"/>
              <w:rPr>
                <w:b/>
                <w:bCs/>
                <w:snapToGrid/>
                <w:sz w:val="24"/>
                <w:szCs w:val="22"/>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1" w:hRule="atLeast"/>
          <w:tblHeader/>
        </w:trPr>
        <w:tc>
          <w:tcPr>
            <w:tcW w:w="913" w:type="dxa"/>
            <w:vMerge w:val="continue"/>
            <w:tcBorders>
              <w:top w:val="nil"/>
            </w:tcBorders>
            <w:vAlign w:val="center"/>
          </w:tcPr>
          <w:p>
            <w:pPr>
              <w:snapToGrid/>
              <w:spacing w:line="240" w:lineRule="auto"/>
              <w:ind w:firstLine="40" w:firstLineChars="200"/>
              <w:jc w:val="center"/>
              <w:rPr>
                <w:rFonts w:eastAsia="宋体"/>
                <w:snapToGrid/>
                <w:kern w:val="2"/>
                <w:sz w:val="2"/>
                <w:szCs w:val="2"/>
              </w:rPr>
            </w:pPr>
          </w:p>
        </w:tc>
        <w:tc>
          <w:tcPr>
            <w:tcW w:w="995" w:type="dxa"/>
            <w:vAlign w:val="center"/>
          </w:tcPr>
          <w:p>
            <w:pPr>
              <w:snapToGrid/>
              <w:spacing w:line="240" w:lineRule="auto"/>
              <w:ind w:firstLine="0"/>
              <w:jc w:val="center"/>
              <w:rPr>
                <w:snapToGrid/>
                <w:sz w:val="24"/>
                <w:szCs w:val="22"/>
                <w:lang w:bidi="zh-CN"/>
              </w:rPr>
            </w:pPr>
            <w:r>
              <w:rPr>
                <w:snapToGrid/>
                <w:sz w:val="24"/>
                <w:szCs w:val="22"/>
                <w:lang w:bidi="zh-CN"/>
              </w:rPr>
              <w:t>6</w:t>
            </w:r>
          </w:p>
        </w:tc>
        <w:tc>
          <w:tcPr>
            <w:tcW w:w="4143" w:type="dxa"/>
            <w:vAlign w:val="center"/>
          </w:tcPr>
          <w:p>
            <w:pPr>
              <w:snapToGrid/>
              <w:spacing w:line="240" w:lineRule="auto"/>
              <w:ind w:firstLine="0"/>
              <w:jc w:val="center"/>
              <w:rPr>
                <w:snapToGrid/>
                <w:sz w:val="24"/>
                <w:szCs w:val="22"/>
                <w:lang w:val="zh-CN" w:bidi="zh-CN"/>
              </w:rPr>
            </w:pPr>
            <w:r>
              <w:rPr>
                <w:snapToGrid/>
                <w:sz w:val="24"/>
                <w:szCs w:val="22"/>
                <w:lang w:val="zh-CN" w:bidi="zh-CN"/>
              </w:rPr>
              <w:t>处置城区干道行道树</w:t>
            </w:r>
          </w:p>
        </w:tc>
        <w:tc>
          <w:tcPr>
            <w:tcW w:w="1360" w:type="dxa"/>
            <w:vAlign w:val="center"/>
          </w:tcPr>
          <w:p>
            <w:pPr>
              <w:snapToGrid/>
              <w:spacing w:line="240" w:lineRule="auto"/>
              <w:ind w:firstLine="0"/>
              <w:jc w:val="center"/>
              <w:rPr>
                <w:snapToGrid/>
                <w:sz w:val="24"/>
                <w:szCs w:val="22"/>
                <w:lang w:val="zh-CN" w:bidi="zh-CN"/>
              </w:rPr>
            </w:pPr>
            <w:r>
              <w:rPr>
                <w:snapToGrid/>
                <w:sz w:val="24"/>
                <w:szCs w:val="22"/>
                <w:lang w:val="zh-CN" w:bidi="zh-CN"/>
              </w:rPr>
              <w:t>棵</w:t>
            </w:r>
          </w:p>
        </w:tc>
        <w:tc>
          <w:tcPr>
            <w:tcW w:w="884" w:type="dxa"/>
            <w:vAlign w:val="center"/>
          </w:tcPr>
          <w:p>
            <w:pPr>
              <w:snapToGrid/>
              <w:spacing w:line="240" w:lineRule="auto"/>
              <w:ind w:firstLine="481" w:firstLineChars="200"/>
              <w:jc w:val="center"/>
              <w:rPr>
                <w:b/>
                <w:bCs/>
                <w:snapToGrid/>
                <w:sz w:val="24"/>
                <w:szCs w:val="22"/>
                <w:lang w:val="zh-CN" w:bidi="zh-CN"/>
              </w:rPr>
            </w:pPr>
          </w:p>
        </w:tc>
        <w:tc>
          <w:tcPr>
            <w:tcW w:w="778" w:type="dxa"/>
            <w:vAlign w:val="center"/>
          </w:tcPr>
          <w:p>
            <w:pPr>
              <w:snapToGrid/>
              <w:spacing w:line="240" w:lineRule="auto"/>
              <w:ind w:firstLine="481" w:firstLineChars="200"/>
              <w:jc w:val="center"/>
              <w:rPr>
                <w:b/>
                <w:bCs/>
                <w:snapToGrid/>
                <w:sz w:val="24"/>
                <w:szCs w:val="22"/>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1" w:hRule="atLeast"/>
          <w:tblHeader/>
        </w:trPr>
        <w:tc>
          <w:tcPr>
            <w:tcW w:w="913" w:type="dxa"/>
            <w:vMerge w:val="continue"/>
            <w:tcBorders>
              <w:top w:val="nil"/>
            </w:tcBorders>
            <w:vAlign w:val="center"/>
          </w:tcPr>
          <w:p>
            <w:pPr>
              <w:snapToGrid/>
              <w:spacing w:line="240" w:lineRule="auto"/>
              <w:ind w:firstLine="40" w:firstLineChars="200"/>
              <w:jc w:val="center"/>
              <w:rPr>
                <w:rFonts w:eastAsia="宋体"/>
                <w:snapToGrid/>
                <w:kern w:val="2"/>
                <w:sz w:val="2"/>
                <w:szCs w:val="2"/>
              </w:rPr>
            </w:pPr>
          </w:p>
        </w:tc>
        <w:tc>
          <w:tcPr>
            <w:tcW w:w="995" w:type="dxa"/>
            <w:vAlign w:val="center"/>
          </w:tcPr>
          <w:p>
            <w:pPr>
              <w:snapToGrid/>
              <w:spacing w:line="240" w:lineRule="auto"/>
              <w:ind w:firstLine="0"/>
              <w:jc w:val="center"/>
              <w:rPr>
                <w:snapToGrid/>
                <w:sz w:val="24"/>
                <w:szCs w:val="22"/>
                <w:lang w:bidi="zh-CN"/>
              </w:rPr>
            </w:pPr>
            <w:r>
              <w:rPr>
                <w:snapToGrid/>
                <w:sz w:val="24"/>
                <w:szCs w:val="22"/>
                <w:lang w:bidi="zh-CN"/>
              </w:rPr>
              <w:t>7</w:t>
            </w:r>
          </w:p>
        </w:tc>
        <w:tc>
          <w:tcPr>
            <w:tcW w:w="4143" w:type="dxa"/>
            <w:vAlign w:val="center"/>
          </w:tcPr>
          <w:p>
            <w:pPr>
              <w:snapToGrid/>
              <w:spacing w:line="240" w:lineRule="auto"/>
              <w:ind w:firstLine="0"/>
              <w:jc w:val="center"/>
              <w:rPr>
                <w:snapToGrid/>
                <w:sz w:val="24"/>
                <w:szCs w:val="22"/>
                <w:lang w:val="zh-CN" w:bidi="zh-CN"/>
              </w:rPr>
            </w:pPr>
            <w:r>
              <w:rPr>
                <w:snapToGrid/>
                <w:sz w:val="24"/>
                <w:szCs w:val="22"/>
                <w:lang w:val="zh-CN" w:bidi="zh-CN"/>
              </w:rPr>
              <w:t>关闭公园</w:t>
            </w:r>
          </w:p>
        </w:tc>
        <w:tc>
          <w:tcPr>
            <w:tcW w:w="1360" w:type="dxa"/>
            <w:vAlign w:val="center"/>
          </w:tcPr>
          <w:p>
            <w:pPr>
              <w:snapToGrid/>
              <w:spacing w:line="240" w:lineRule="auto"/>
              <w:ind w:firstLine="0"/>
              <w:jc w:val="center"/>
              <w:rPr>
                <w:snapToGrid/>
                <w:sz w:val="24"/>
                <w:szCs w:val="22"/>
                <w:lang w:val="zh-CN" w:bidi="zh-CN"/>
              </w:rPr>
            </w:pPr>
            <w:r>
              <w:rPr>
                <w:snapToGrid/>
                <w:sz w:val="24"/>
                <w:szCs w:val="22"/>
                <w:lang w:val="zh-CN" w:bidi="zh-CN"/>
              </w:rPr>
              <w:t>处</w:t>
            </w:r>
          </w:p>
        </w:tc>
        <w:tc>
          <w:tcPr>
            <w:tcW w:w="884" w:type="dxa"/>
            <w:vAlign w:val="center"/>
          </w:tcPr>
          <w:p>
            <w:pPr>
              <w:snapToGrid/>
              <w:spacing w:line="240" w:lineRule="auto"/>
              <w:ind w:firstLine="481" w:firstLineChars="200"/>
              <w:jc w:val="center"/>
              <w:rPr>
                <w:b/>
                <w:bCs/>
                <w:snapToGrid/>
                <w:sz w:val="24"/>
                <w:szCs w:val="22"/>
                <w:lang w:val="zh-CN" w:bidi="zh-CN"/>
              </w:rPr>
            </w:pPr>
          </w:p>
        </w:tc>
        <w:tc>
          <w:tcPr>
            <w:tcW w:w="778" w:type="dxa"/>
            <w:vAlign w:val="center"/>
          </w:tcPr>
          <w:p>
            <w:pPr>
              <w:snapToGrid/>
              <w:spacing w:line="240" w:lineRule="auto"/>
              <w:ind w:firstLine="481" w:firstLineChars="200"/>
              <w:jc w:val="center"/>
              <w:rPr>
                <w:b/>
                <w:bCs/>
                <w:snapToGrid/>
                <w:sz w:val="24"/>
                <w:szCs w:val="22"/>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1" w:hRule="atLeast"/>
          <w:tblHeader/>
        </w:trPr>
        <w:tc>
          <w:tcPr>
            <w:tcW w:w="913" w:type="dxa"/>
            <w:vMerge w:val="continue"/>
            <w:tcBorders>
              <w:top w:val="nil"/>
            </w:tcBorders>
            <w:vAlign w:val="center"/>
          </w:tcPr>
          <w:p>
            <w:pPr>
              <w:snapToGrid/>
              <w:spacing w:line="240" w:lineRule="auto"/>
              <w:ind w:firstLine="40" w:firstLineChars="200"/>
              <w:jc w:val="center"/>
              <w:rPr>
                <w:rFonts w:eastAsia="宋体"/>
                <w:snapToGrid/>
                <w:kern w:val="2"/>
                <w:sz w:val="2"/>
                <w:szCs w:val="2"/>
              </w:rPr>
            </w:pPr>
          </w:p>
        </w:tc>
        <w:tc>
          <w:tcPr>
            <w:tcW w:w="995" w:type="dxa"/>
            <w:vAlign w:val="center"/>
          </w:tcPr>
          <w:p>
            <w:pPr>
              <w:snapToGrid/>
              <w:spacing w:line="240" w:lineRule="auto"/>
              <w:ind w:firstLine="0"/>
              <w:jc w:val="center"/>
              <w:rPr>
                <w:snapToGrid/>
                <w:sz w:val="24"/>
                <w:szCs w:val="22"/>
                <w:lang w:val="zh-CN" w:bidi="zh-CN"/>
              </w:rPr>
            </w:pPr>
            <w:r>
              <w:rPr>
                <w:snapToGrid/>
                <w:sz w:val="24"/>
                <w:szCs w:val="22"/>
                <w:lang w:val="zh-CN" w:bidi="zh-CN"/>
              </w:rPr>
              <w:t>……</w:t>
            </w:r>
          </w:p>
        </w:tc>
        <w:tc>
          <w:tcPr>
            <w:tcW w:w="4143" w:type="dxa"/>
            <w:vAlign w:val="center"/>
          </w:tcPr>
          <w:p>
            <w:pPr>
              <w:snapToGrid/>
              <w:spacing w:line="240" w:lineRule="auto"/>
              <w:ind w:firstLine="481" w:firstLineChars="200"/>
              <w:jc w:val="center"/>
              <w:rPr>
                <w:b/>
                <w:bCs/>
                <w:snapToGrid/>
                <w:sz w:val="24"/>
                <w:szCs w:val="22"/>
                <w:lang w:val="zh-CN" w:bidi="zh-CN"/>
              </w:rPr>
            </w:pPr>
          </w:p>
        </w:tc>
        <w:tc>
          <w:tcPr>
            <w:tcW w:w="1360" w:type="dxa"/>
            <w:vAlign w:val="center"/>
          </w:tcPr>
          <w:p>
            <w:pPr>
              <w:snapToGrid/>
              <w:spacing w:line="240" w:lineRule="auto"/>
              <w:ind w:firstLine="481" w:firstLineChars="200"/>
              <w:jc w:val="center"/>
              <w:rPr>
                <w:b/>
                <w:bCs/>
                <w:snapToGrid/>
                <w:sz w:val="24"/>
                <w:szCs w:val="22"/>
                <w:lang w:val="zh-CN" w:bidi="zh-CN"/>
              </w:rPr>
            </w:pPr>
          </w:p>
        </w:tc>
        <w:tc>
          <w:tcPr>
            <w:tcW w:w="884" w:type="dxa"/>
            <w:vAlign w:val="center"/>
          </w:tcPr>
          <w:p>
            <w:pPr>
              <w:snapToGrid/>
              <w:spacing w:line="240" w:lineRule="auto"/>
              <w:ind w:firstLine="481" w:firstLineChars="200"/>
              <w:jc w:val="center"/>
              <w:rPr>
                <w:b/>
                <w:bCs/>
                <w:snapToGrid/>
                <w:sz w:val="24"/>
                <w:szCs w:val="22"/>
                <w:lang w:val="zh-CN" w:bidi="zh-CN"/>
              </w:rPr>
            </w:pPr>
          </w:p>
        </w:tc>
        <w:tc>
          <w:tcPr>
            <w:tcW w:w="778" w:type="dxa"/>
            <w:vAlign w:val="center"/>
          </w:tcPr>
          <w:p>
            <w:pPr>
              <w:snapToGrid/>
              <w:spacing w:line="240" w:lineRule="auto"/>
              <w:ind w:firstLine="481" w:firstLineChars="200"/>
              <w:jc w:val="center"/>
              <w:rPr>
                <w:b/>
                <w:bCs/>
                <w:snapToGrid/>
                <w:sz w:val="24"/>
                <w:szCs w:val="22"/>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7" w:hRule="atLeast"/>
          <w:tblHeader/>
        </w:trPr>
        <w:tc>
          <w:tcPr>
            <w:tcW w:w="913" w:type="dxa"/>
            <w:vMerge w:val="restart"/>
            <w:vAlign w:val="center"/>
          </w:tcPr>
          <w:p>
            <w:pPr>
              <w:snapToGrid/>
              <w:spacing w:line="240" w:lineRule="auto"/>
              <w:ind w:firstLine="0"/>
              <w:jc w:val="center"/>
              <w:rPr>
                <w:snapToGrid/>
                <w:sz w:val="24"/>
                <w:szCs w:val="22"/>
                <w:lang w:val="zh-CN" w:bidi="zh-CN"/>
              </w:rPr>
            </w:pPr>
            <w:r>
              <w:rPr>
                <w:snapToGrid/>
                <w:spacing w:val="-9"/>
                <w:sz w:val="24"/>
                <w:szCs w:val="22"/>
                <w:lang w:val="zh-CN" w:bidi="zh-CN"/>
              </w:rPr>
              <w:t>城市管理部门</w:t>
            </w:r>
          </w:p>
        </w:tc>
        <w:tc>
          <w:tcPr>
            <w:tcW w:w="995" w:type="dxa"/>
            <w:vAlign w:val="center"/>
          </w:tcPr>
          <w:p>
            <w:pPr>
              <w:snapToGrid/>
              <w:spacing w:line="240" w:lineRule="auto"/>
              <w:ind w:firstLine="0"/>
              <w:jc w:val="center"/>
              <w:rPr>
                <w:snapToGrid/>
                <w:sz w:val="24"/>
                <w:szCs w:val="22"/>
                <w:lang w:val="zh-CN" w:bidi="zh-CN"/>
              </w:rPr>
            </w:pPr>
            <w:r>
              <w:rPr>
                <w:snapToGrid/>
                <w:sz w:val="24"/>
                <w:szCs w:val="22"/>
                <w:lang w:val="zh-CN" w:bidi="zh-CN"/>
              </w:rPr>
              <w:t>1</w:t>
            </w:r>
          </w:p>
        </w:tc>
        <w:tc>
          <w:tcPr>
            <w:tcW w:w="4143" w:type="dxa"/>
            <w:vAlign w:val="center"/>
          </w:tcPr>
          <w:p>
            <w:pPr>
              <w:snapToGrid/>
              <w:spacing w:line="240" w:lineRule="auto"/>
              <w:ind w:firstLine="0"/>
              <w:jc w:val="center"/>
              <w:rPr>
                <w:snapToGrid/>
                <w:sz w:val="24"/>
                <w:szCs w:val="22"/>
                <w:lang w:val="zh-CN" w:bidi="zh-CN"/>
              </w:rPr>
            </w:pPr>
            <w:r>
              <w:rPr>
                <w:snapToGrid/>
                <w:sz w:val="24"/>
                <w:szCs w:val="22"/>
                <w:lang w:val="zh-CN" w:bidi="zh-CN"/>
              </w:rPr>
              <w:t>落实抢险队伍</w:t>
            </w:r>
          </w:p>
        </w:tc>
        <w:tc>
          <w:tcPr>
            <w:tcW w:w="1360" w:type="dxa"/>
            <w:vAlign w:val="center"/>
          </w:tcPr>
          <w:p>
            <w:pPr>
              <w:snapToGrid/>
              <w:spacing w:line="240" w:lineRule="auto"/>
              <w:ind w:firstLine="0"/>
              <w:jc w:val="center"/>
              <w:rPr>
                <w:snapToGrid/>
                <w:sz w:val="24"/>
                <w:szCs w:val="22"/>
                <w:lang w:val="zh-CN" w:bidi="zh-CN"/>
              </w:rPr>
            </w:pPr>
            <w:r>
              <w:rPr>
                <w:snapToGrid/>
                <w:sz w:val="24"/>
                <w:szCs w:val="22"/>
                <w:lang w:val="zh-CN" w:bidi="zh-CN"/>
              </w:rPr>
              <w:t>个</w:t>
            </w:r>
          </w:p>
        </w:tc>
        <w:tc>
          <w:tcPr>
            <w:tcW w:w="884" w:type="dxa"/>
            <w:vAlign w:val="center"/>
          </w:tcPr>
          <w:p>
            <w:pPr>
              <w:snapToGrid/>
              <w:spacing w:line="240" w:lineRule="auto"/>
              <w:ind w:firstLine="481" w:firstLineChars="200"/>
              <w:jc w:val="center"/>
              <w:rPr>
                <w:b/>
                <w:bCs/>
                <w:snapToGrid/>
                <w:sz w:val="24"/>
                <w:szCs w:val="22"/>
                <w:lang w:val="zh-CN" w:bidi="zh-CN"/>
              </w:rPr>
            </w:pPr>
          </w:p>
        </w:tc>
        <w:tc>
          <w:tcPr>
            <w:tcW w:w="778" w:type="dxa"/>
            <w:vAlign w:val="center"/>
          </w:tcPr>
          <w:p>
            <w:pPr>
              <w:snapToGrid/>
              <w:spacing w:line="240" w:lineRule="auto"/>
              <w:ind w:firstLine="481" w:firstLineChars="200"/>
              <w:jc w:val="center"/>
              <w:rPr>
                <w:b/>
                <w:bCs/>
                <w:snapToGrid/>
                <w:sz w:val="24"/>
                <w:szCs w:val="22"/>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1" w:hRule="atLeast"/>
          <w:tblHeader/>
        </w:trPr>
        <w:tc>
          <w:tcPr>
            <w:tcW w:w="913" w:type="dxa"/>
            <w:vMerge w:val="continue"/>
            <w:tcBorders>
              <w:top w:val="nil"/>
            </w:tcBorders>
            <w:vAlign w:val="center"/>
          </w:tcPr>
          <w:p>
            <w:pPr>
              <w:snapToGrid/>
              <w:spacing w:line="240" w:lineRule="auto"/>
              <w:ind w:firstLine="40" w:firstLineChars="200"/>
              <w:jc w:val="center"/>
              <w:rPr>
                <w:rFonts w:eastAsia="宋体"/>
                <w:snapToGrid/>
                <w:kern w:val="2"/>
                <w:sz w:val="2"/>
                <w:szCs w:val="2"/>
              </w:rPr>
            </w:pPr>
          </w:p>
        </w:tc>
        <w:tc>
          <w:tcPr>
            <w:tcW w:w="995" w:type="dxa"/>
            <w:vAlign w:val="center"/>
          </w:tcPr>
          <w:p>
            <w:pPr>
              <w:snapToGrid/>
              <w:spacing w:line="240" w:lineRule="auto"/>
              <w:ind w:firstLine="0"/>
              <w:jc w:val="center"/>
              <w:rPr>
                <w:snapToGrid/>
                <w:sz w:val="24"/>
                <w:szCs w:val="22"/>
                <w:lang w:val="zh-CN" w:bidi="zh-CN"/>
              </w:rPr>
            </w:pPr>
            <w:r>
              <w:rPr>
                <w:snapToGrid/>
                <w:sz w:val="24"/>
                <w:szCs w:val="22"/>
                <w:lang w:val="zh-CN" w:bidi="zh-CN"/>
              </w:rPr>
              <w:t>2</w:t>
            </w:r>
          </w:p>
        </w:tc>
        <w:tc>
          <w:tcPr>
            <w:tcW w:w="4143" w:type="dxa"/>
            <w:vAlign w:val="center"/>
          </w:tcPr>
          <w:p>
            <w:pPr>
              <w:snapToGrid/>
              <w:spacing w:line="240" w:lineRule="auto"/>
              <w:ind w:firstLine="0"/>
              <w:jc w:val="center"/>
              <w:rPr>
                <w:snapToGrid/>
                <w:sz w:val="24"/>
                <w:szCs w:val="22"/>
                <w:lang w:val="zh-CN" w:bidi="zh-CN"/>
              </w:rPr>
            </w:pPr>
            <w:r>
              <w:rPr>
                <w:snapToGrid/>
                <w:sz w:val="24"/>
                <w:szCs w:val="22"/>
                <w:lang w:val="zh-CN" w:bidi="zh-CN"/>
              </w:rPr>
              <w:t>巡查人员</w:t>
            </w:r>
          </w:p>
        </w:tc>
        <w:tc>
          <w:tcPr>
            <w:tcW w:w="1360" w:type="dxa"/>
            <w:vAlign w:val="center"/>
          </w:tcPr>
          <w:p>
            <w:pPr>
              <w:snapToGrid/>
              <w:spacing w:line="240" w:lineRule="auto"/>
              <w:ind w:firstLine="0"/>
              <w:jc w:val="center"/>
              <w:rPr>
                <w:snapToGrid/>
                <w:sz w:val="24"/>
                <w:szCs w:val="22"/>
                <w:lang w:val="zh-CN" w:bidi="zh-CN"/>
              </w:rPr>
            </w:pPr>
            <w:r>
              <w:rPr>
                <w:snapToGrid/>
                <w:sz w:val="24"/>
                <w:szCs w:val="22"/>
                <w:lang w:val="zh-CN" w:bidi="zh-CN"/>
              </w:rPr>
              <w:t>个</w:t>
            </w:r>
          </w:p>
        </w:tc>
        <w:tc>
          <w:tcPr>
            <w:tcW w:w="884" w:type="dxa"/>
            <w:vAlign w:val="center"/>
          </w:tcPr>
          <w:p>
            <w:pPr>
              <w:snapToGrid/>
              <w:spacing w:line="240" w:lineRule="auto"/>
              <w:ind w:firstLine="481" w:firstLineChars="200"/>
              <w:jc w:val="center"/>
              <w:rPr>
                <w:b/>
                <w:bCs/>
                <w:snapToGrid/>
                <w:sz w:val="24"/>
                <w:szCs w:val="22"/>
                <w:lang w:val="zh-CN" w:bidi="zh-CN"/>
              </w:rPr>
            </w:pPr>
          </w:p>
        </w:tc>
        <w:tc>
          <w:tcPr>
            <w:tcW w:w="778" w:type="dxa"/>
            <w:vAlign w:val="center"/>
          </w:tcPr>
          <w:p>
            <w:pPr>
              <w:snapToGrid/>
              <w:spacing w:line="240" w:lineRule="auto"/>
              <w:ind w:firstLine="481" w:firstLineChars="200"/>
              <w:jc w:val="center"/>
              <w:rPr>
                <w:b/>
                <w:bCs/>
                <w:snapToGrid/>
                <w:sz w:val="24"/>
                <w:szCs w:val="22"/>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8" w:hRule="atLeast"/>
          <w:tblHeader/>
        </w:trPr>
        <w:tc>
          <w:tcPr>
            <w:tcW w:w="913" w:type="dxa"/>
            <w:vMerge w:val="continue"/>
            <w:tcBorders>
              <w:top w:val="nil"/>
            </w:tcBorders>
            <w:vAlign w:val="center"/>
          </w:tcPr>
          <w:p>
            <w:pPr>
              <w:snapToGrid/>
              <w:spacing w:line="240" w:lineRule="auto"/>
              <w:ind w:firstLine="40" w:firstLineChars="200"/>
              <w:jc w:val="center"/>
              <w:rPr>
                <w:rFonts w:eastAsia="宋体"/>
                <w:snapToGrid/>
                <w:kern w:val="2"/>
                <w:sz w:val="2"/>
                <w:szCs w:val="2"/>
              </w:rPr>
            </w:pPr>
          </w:p>
        </w:tc>
        <w:tc>
          <w:tcPr>
            <w:tcW w:w="995" w:type="dxa"/>
            <w:vMerge w:val="restart"/>
            <w:vAlign w:val="center"/>
          </w:tcPr>
          <w:p>
            <w:pPr>
              <w:snapToGrid/>
              <w:spacing w:line="240" w:lineRule="auto"/>
              <w:ind w:firstLine="0"/>
              <w:jc w:val="center"/>
              <w:rPr>
                <w:snapToGrid/>
                <w:sz w:val="24"/>
                <w:szCs w:val="22"/>
                <w:lang w:val="zh-CN" w:bidi="zh-CN"/>
              </w:rPr>
            </w:pPr>
            <w:r>
              <w:rPr>
                <w:snapToGrid/>
                <w:sz w:val="24"/>
                <w:szCs w:val="22"/>
                <w:lang w:bidi="zh-CN"/>
              </w:rPr>
              <w:t>3</w:t>
            </w:r>
          </w:p>
        </w:tc>
        <w:tc>
          <w:tcPr>
            <w:tcW w:w="4143" w:type="dxa"/>
            <w:vAlign w:val="center"/>
          </w:tcPr>
          <w:p>
            <w:pPr>
              <w:snapToGrid/>
              <w:spacing w:line="240" w:lineRule="auto"/>
              <w:ind w:firstLine="0"/>
              <w:jc w:val="center"/>
              <w:rPr>
                <w:snapToGrid/>
                <w:sz w:val="24"/>
                <w:szCs w:val="22"/>
                <w:lang w:val="zh-CN" w:bidi="zh-CN"/>
              </w:rPr>
            </w:pPr>
            <w:r>
              <w:rPr>
                <w:snapToGrid/>
                <w:sz w:val="24"/>
                <w:szCs w:val="22"/>
                <w:lang w:val="zh-CN" w:bidi="zh-CN"/>
              </w:rPr>
              <w:t>发现险情</w:t>
            </w:r>
          </w:p>
        </w:tc>
        <w:tc>
          <w:tcPr>
            <w:tcW w:w="1360" w:type="dxa"/>
            <w:vAlign w:val="center"/>
          </w:tcPr>
          <w:p>
            <w:pPr>
              <w:snapToGrid/>
              <w:spacing w:line="240" w:lineRule="auto"/>
              <w:ind w:firstLine="0"/>
              <w:jc w:val="center"/>
              <w:rPr>
                <w:snapToGrid/>
                <w:sz w:val="24"/>
                <w:szCs w:val="22"/>
                <w:lang w:val="zh-CN" w:bidi="zh-CN"/>
              </w:rPr>
            </w:pPr>
            <w:r>
              <w:rPr>
                <w:snapToGrid/>
                <w:sz w:val="24"/>
                <w:szCs w:val="22"/>
                <w:lang w:val="zh-CN" w:bidi="zh-CN"/>
              </w:rPr>
              <w:t>处</w:t>
            </w:r>
          </w:p>
        </w:tc>
        <w:tc>
          <w:tcPr>
            <w:tcW w:w="884" w:type="dxa"/>
            <w:vAlign w:val="center"/>
          </w:tcPr>
          <w:p>
            <w:pPr>
              <w:snapToGrid/>
              <w:spacing w:line="240" w:lineRule="auto"/>
              <w:ind w:firstLine="481" w:firstLineChars="200"/>
              <w:jc w:val="center"/>
              <w:rPr>
                <w:b/>
                <w:bCs/>
                <w:snapToGrid/>
                <w:sz w:val="24"/>
                <w:szCs w:val="22"/>
                <w:lang w:val="zh-CN" w:bidi="zh-CN"/>
              </w:rPr>
            </w:pPr>
          </w:p>
        </w:tc>
        <w:tc>
          <w:tcPr>
            <w:tcW w:w="778" w:type="dxa"/>
            <w:vAlign w:val="center"/>
          </w:tcPr>
          <w:p>
            <w:pPr>
              <w:snapToGrid/>
              <w:spacing w:line="240" w:lineRule="auto"/>
              <w:ind w:firstLine="481" w:firstLineChars="200"/>
              <w:jc w:val="center"/>
              <w:rPr>
                <w:b/>
                <w:bCs/>
                <w:snapToGrid/>
                <w:sz w:val="24"/>
                <w:szCs w:val="22"/>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7" w:hRule="atLeast"/>
          <w:tblHeader/>
        </w:trPr>
        <w:tc>
          <w:tcPr>
            <w:tcW w:w="913" w:type="dxa"/>
            <w:vMerge w:val="continue"/>
            <w:tcBorders>
              <w:top w:val="nil"/>
            </w:tcBorders>
            <w:vAlign w:val="center"/>
          </w:tcPr>
          <w:p>
            <w:pPr>
              <w:snapToGrid/>
              <w:spacing w:line="240" w:lineRule="auto"/>
              <w:ind w:firstLine="40" w:firstLineChars="200"/>
              <w:jc w:val="center"/>
              <w:rPr>
                <w:rFonts w:eastAsia="宋体"/>
                <w:snapToGrid/>
                <w:kern w:val="2"/>
                <w:sz w:val="2"/>
                <w:szCs w:val="2"/>
              </w:rPr>
            </w:pPr>
          </w:p>
        </w:tc>
        <w:tc>
          <w:tcPr>
            <w:tcW w:w="995" w:type="dxa"/>
            <w:vMerge w:val="continue"/>
            <w:tcBorders>
              <w:top w:val="nil"/>
            </w:tcBorders>
            <w:vAlign w:val="center"/>
          </w:tcPr>
          <w:p>
            <w:pPr>
              <w:snapToGrid/>
              <w:spacing w:line="240" w:lineRule="auto"/>
              <w:ind w:firstLine="40" w:firstLineChars="200"/>
              <w:jc w:val="center"/>
              <w:rPr>
                <w:rFonts w:eastAsia="宋体"/>
                <w:snapToGrid/>
                <w:kern w:val="2"/>
                <w:sz w:val="2"/>
                <w:szCs w:val="2"/>
              </w:rPr>
            </w:pPr>
          </w:p>
        </w:tc>
        <w:tc>
          <w:tcPr>
            <w:tcW w:w="4143" w:type="dxa"/>
            <w:vAlign w:val="center"/>
          </w:tcPr>
          <w:p>
            <w:pPr>
              <w:snapToGrid/>
              <w:spacing w:line="240" w:lineRule="auto"/>
              <w:ind w:firstLine="0"/>
              <w:jc w:val="center"/>
              <w:rPr>
                <w:snapToGrid/>
                <w:sz w:val="24"/>
                <w:szCs w:val="22"/>
                <w:lang w:val="zh-CN" w:bidi="zh-CN"/>
              </w:rPr>
            </w:pPr>
            <w:r>
              <w:rPr>
                <w:snapToGrid/>
                <w:sz w:val="24"/>
                <w:szCs w:val="22"/>
                <w:lang w:val="zh-CN" w:bidi="zh-CN"/>
              </w:rPr>
              <w:t>已处置</w:t>
            </w:r>
          </w:p>
        </w:tc>
        <w:tc>
          <w:tcPr>
            <w:tcW w:w="1360" w:type="dxa"/>
            <w:vAlign w:val="center"/>
          </w:tcPr>
          <w:p>
            <w:pPr>
              <w:snapToGrid/>
              <w:spacing w:line="240" w:lineRule="auto"/>
              <w:ind w:firstLine="0"/>
              <w:jc w:val="center"/>
              <w:rPr>
                <w:snapToGrid/>
                <w:sz w:val="24"/>
                <w:szCs w:val="22"/>
                <w:lang w:val="zh-CN" w:bidi="zh-CN"/>
              </w:rPr>
            </w:pPr>
            <w:r>
              <w:rPr>
                <w:snapToGrid/>
                <w:sz w:val="24"/>
                <w:szCs w:val="22"/>
                <w:lang w:val="zh-CN" w:bidi="zh-CN"/>
              </w:rPr>
              <w:t>处</w:t>
            </w:r>
          </w:p>
        </w:tc>
        <w:tc>
          <w:tcPr>
            <w:tcW w:w="884" w:type="dxa"/>
            <w:vAlign w:val="center"/>
          </w:tcPr>
          <w:p>
            <w:pPr>
              <w:snapToGrid/>
              <w:spacing w:line="240" w:lineRule="auto"/>
              <w:ind w:firstLine="481" w:firstLineChars="200"/>
              <w:jc w:val="center"/>
              <w:rPr>
                <w:b/>
                <w:bCs/>
                <w:snapToGrid/>
                <w:sz w:val="24"/>
                <w:szCs w:val="22"/>
                <w:lang w:val="zh-CN" w:bidi="zh-CN"/>
              </w:rPr>
            </w:pPr>
          </w:p>
        </w:tc>
        <w:tc>
          <w:tcPr>
            <w:tcW w:w="778" w:type="dxa"/>
            <w:vAlign w:val="center"/>
          </w:tcPr>
          <w:p>
            <w:pPr>
              <w:snapToGrid/>
              <w:spacing w:line="240" w:lineRule="auto"/>
              <w:ind w:firstLine="481" w:firstLineChars="200"/>
              <w:jc w:val="center"/>
              <w:rPr>
                <w:b/>
                <w:bCs/>
                <w:snapToGrid/>
                <w:sz w:val="24"/>
                <w:szCs w:val="22"/>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1" w:hRule="atLeast"/>
          <w:tblHeader/>
        </w:trPr>
        <w:tc>
          <w:tcPr>
            <w:tcW w:w="913" w:type="dxa"/>
            <w:vMerge w:val="continue"/>
            <w:tcBorders>
              <w:top w:val="nil"/>
              <w:bottom w:val="single" w:color="auto" w:sz="4" w:space="0"/>
            </w:tcBorders>
            <w:vAlign w:val="center"/>
          </w:tcPr>
          <w:p>
            <w:pPr>
              <w:snapToGrid/>
              <w:spacing w:line="240" w:lineRule="auto"/>
              <w:ind w:firstLine="40" w:firstLineChars="200"/>
              <w:jc w:val="center"/>
              <w:rPr>
                <w:rFonts w:eastAsia="宋体"/>
                <w:snapToGrid/>
                <w:kern w:val="2"/>
                <w:sz w:val="2"/>
                <w:szCs w:val="2"/>
              </w:rPr>
            </w:pPr>
          </w:p>
        </w:tc>
        <w:tc>
          <w:tcPr>
            <w:tcW w:w="995" w:type="dxa"/>
            <w:vAlign w:val="center"/>
          </w:tcPr>
          <w:p>
            <w:pPr>
              <w:snapToGrid/>
              <w:spacing w:line="240" w:lineRule="auto"/>
              <w:ind w:firstLine="0"/>
              <w:jc w:val="center"/>
              <w:rPr>
                <w:snapToGrid/>
                <w:sz w:val="24"/>
                <w:szCs w:val="22"/>
                <w:lang w:val="zh-CN" w:bidi="zh-CN"/>
              </w:rPr>
            </w:pPr>
            <w:r>
              <w:rPr>
                <w:snapToGrid/>
                <w:sz w:val="24"/>
                <w:szCs w:val="22"/>
                <w:lang w:val="zh-CN" w:bidi="zh-CN"/>
              </w:rPr>
              <w:t>……</w:t>
            </w:r>
          </w:p>
        </w:tc>
        <w:tc>
          <w:tcPr>
            <w:tcW w:w="4143" w:type="dxa"/>
            <w:vAlign w:val="center"/>
          </w:tcPr>
          <w:p>
            <w:pPr>
              <w:snapToGrid/>
              <w:spacing w:line="240" w:lineRule="auto"/>
              <w:ind w:firstLine="0"/>
              <w:jc w:val="center"/>
              <w:rPr>
                <w:b/>
                <w:bCs/>
                <w:snapToGrid/>
                <w:sz w:val="24"/>
                <w:szCs w:val="22"/>
                <w:lang w:val="zh-CN" w:bidi="zh-CN"/>
              </w:rPr>
            </w:pPr>
          </w:p>
        </w:tc>
        <w:tc>
          <w:tcPr>
            <w:tcW w:w="1360" w:type="dxa"/>
            <w:vAlign w:val="center"/>
          </w:tcPr>
          <w:p>
            <w:pPr>
              <w:snapToGrid/>
              <w:spacing w:line="240" w:lineRule="auto"/>
              <w:ind w:firstLine="480" w:firstLineChars="200"/>
              <w:jc w:val="center"/>
              <w:rPr>
                <w:snapToGrid/>
                <w:sz w:val="24"/>
                <w:szCs w:val="22"/>
                <w:lang w:val="zh-CN" w:bidi="zh-CN"/>
              </w:rPr>
            </w:pPr>
          </w:p>
        </w:tc>
        <w:tc>
          <w:tcPr>
            <w:tcW w:w="884" w:type="dxa"/>
            <w:vAlign w:val="center"/>
          </w:tcPr>
          <w:p>
            <w:pPr>
              <w:snapToGrid/>
              <w:spacing w:line="240" w:lineRule="auto"/>
              <w:ind w:firstLine="481" w:firstLineChars="200"/>
              <w:jc w:val="center"/>
              <w:rPr>
                <w:b/>
                <w:bCs/>
                <w:snapToGrid/>
                <w:sz w:val="24"/>
                <w:szCs w:val="22"/>
                <w:lang w:val="zh-CN" w:bidi="zh-CN"/>
              </w:rPr>
            </w:pPr>
          </w:p>
        </w:tc>
        <w:tc>
          <w:tcPr>
            <w:tcW w:w="778" w:type="dxa"/>
            <w:vAlign w:val="center"/>
          </w:tcPr>
          <w:p>
            <w:pPr>
              <w:snapToGrid/>
              <w:spacing w:line="240" w:lineRule="auto"/>
              <w:ind w:firstLine="481" w:firstLineChars="200"/>
              <w:jc w:val="center"/>
              <w:rPr>
                <w:b/>
                <w:bCs/>
                <w:snapToGrid/>
                <w:sz w:val="24"/>
                <w:szCs w:val="22"/>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1" w:hRule="atLeast"/>
          <w:tblHeader/>
        </w:trPr>
        <w:tc>
          <w:tcPr>
            <w:tcW w:w="913" w:type="dxa"/>
            <w:vMerge w:val="restart"/>
            <w:tcBorders>
              <w:top w:val="single" w:color="auto" w:sz="4" w:space="0"/>
              <w:left w:val="single" w:color="auto" w:sz="4" w:space="0"/>
              <w:right w:val="single" w:color="auto" w:sz="4" w:space="0"/>
            </w:tcBorders>
            <w:vAlign w:val="center"/>
          </w:tcPr>
          <w:p>
            <w:pPr>
              <w:snapToGrid/>
              <w:spacing w:line="240" w:lineRule="auto"/>
              <w:ind w:firstLine="0"/>
              <w:rPr>
                <w:rFonts w:eastAsia="宋体"/>
                <w:snapToGrid/>
                <w:kern w:val="2"/>
                <w:sz w:val="2"/>
                <w:szCs w:val="2"/>
              </w:rPr>
            </w:pPr>
            <w:r>
              <w:rPr>
                <w:snapToGrid/>
                <w:spacing w:val="-9"/>
                <w:sz w:val="24"/>
                <w:szCs w:val="22"/>
                <w:lang w:bidi="zh-CN"/>
              </w:rPr>
              <w:t>交通运输部门</w:t>
            </w:r>
          </w:p>
        </w:tc>
        <w:tc>
          <w:tcPr>
            <w:tcW w:w="995" w:type="dxa"/>
            <w:tcBorders>
              <w:left w:val="single" w:color="auto" w:sz="4" w:space="0"/>
            </w:tcBorders>
            <w:vAlign w:val="center"/>
          </w:tcPr>
          <w:p>
            <w:pPr>
              <w:snapToGrid/>
              <w:spacing w:line="240" w:lineRule="auto"/>
              <w:ind w:firstLine="0"/>
              <w:jc w:val="center"/>
              <w:rPr>
                <w:snapToGrid/>
                <w:sz w:val="24"/>
                <w:szCs w:val="22"/>
                <w:lang w:bidi="zh-CN"/>
              </w:rPr>
            </w:pPr>
            <w:r>
              <w:rPr>
                <w:snapToGrid/>
                <w:sz w:val="24"/>
                <w:szCs w:val="22"/>
                <w:lang w:bidi="zh-CN"/>
              </w:rPr>
              <w:t>1</w:t>
            </w:r>
          </w:p>
        </w:tc>
        <w:tc>
          <w:tcPr>
            <w:tcW w:w="4143" w:type="dxa"/>
            <w:vAlign w:val="center"/>
          </w:tcPr>
          <w:p>
            <w:pPr>
              <w:snapToGrid/>
              <w:spacing w:line="240" w:lineRule="auto"/>
              <w:ind w:firstLine="0"/>
              <w:jc w:val="center"/>
              <w:rPr>
                <w:b/>
                <w:bCs/>
                <w:snapToGrid/>
                <w:sz w:val="24"/>
                <w:szCs w:val="22"/>
                <w:lang w:val="zh-CN" w:bidi="zh-CN"/>
              </w:rPr>
            </w:pPr>
            <w:r>
              <w:rPr>
                <w:snapToGrid/>
                <w:sz w:val="24"/>
                <w:szCs w:val="22"/>
                <w:lang w:val="zh-CN" w:eastAsia="en-US" w:bidi="zh-CN"/>
              </w:rPr>
              <w:t>组织路面巡查</w:t>
            </w:r>
          </w:p>
        </w:tc>
        <w:tc>
          <w:tcPr>
            <w:tcW w:w="1360" w:type="dxa"/>
            <w:vAlign w:val="center"/>
          </w:tcPr>
          <w:p>
            <w:pPr>
              <w:snapToGrid/>
              <w:spacing w:line="240" w:lineRule="auto"/>
              <w:ind w:firstLine="480" w:firstLineChars="200"/>
              <w:rPr>
                <w:snapToGrid/>
                <w:sz w:val="24"/>
                <w:szCs w:val="22"/>
                <w:lang w:bidi="zh-CN"/>
              </w:rPr>
            </w:pPr>
            <w:r>
              <w:rPr>
                <w:snapToGrid/>
                <w:sz w:val="24"/>
                <w:szCs w:val="22"/>
                <w:lang w:bidi="zh-CN"/>
              </w:rPr>
              <w:t>处</w:t>
            </w:r>
          </w:p>
        </w:tc>
        <w:tc>
          <w:tcPr>
            <w:tcW w:w="884" w:type="dxa"/>
            <w:vAlign w:val="center"/>
          </w:tcPr>
          <w:p>
            <w:pPr>
              <w:snapToGrid/>
              <w:spacing w:line="240" w:lineRule="auto"/>
              <w:ind w:firstLine="481" w:firstLineChars="200"/>
              <w:jc w:val="center"/>
              <w:rPr>
                <w:b/>
                <w:bCs/>
                <w:snapToGrid/>
                <w:sz w:val="24"/>
                <w:szCs w:val="22"/>
                <w:lang w:val="zh-CN" w:bidi="zh-CN"/>
              </w:rPr>
            </w:pPr>
          </w:p>
        </w:tc>
        <w:tc>
          <w:tcPr>
            <w:tcW w:w="778" w:type="dxa"/>
            <w:vAlign w:val="center"/>
          </w:tcPr>
          <w:p>
            <w:pPr>
              <w:snapToGrid/>
              <w:spacing w:line="240" w:lineRule="auto"/>
              <w:ind w:firstLine="481" w:firstLineChars="200"/>
              <w:jc w:val="center"/>
              <w:rPr>
                <w:b/>
                <w:bCs/>
                <w:snapToGrid/>
                <w:sz w:val="24"/>
                <w:szCs w:val="22"/>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1" w:hRule="atLeast"/>
          <w:tblHeader/>
        </w:trPr>
        <w:tc>
          <w:tcPr>
            <w:tcW w:w="913" w:type="dxa"/>
            <w:vMerge w:val="continue"/>
            <w:tcBorders>
              <w:left w:val="single" w:color="auto" w:sz="4" w:space="0"/>
              <w:right w:val="single" w:color="auto" w:sz="4" w:space="0"/>
            </w:tcBorders>
            <w:vAlign w:val="center"/>
          </w:tcPr>
          <w:p>
            <w:pPr>
              <w:snapToGrid/>
              <w:spacing w:line="240" w:lineRule="auto"/>
              <w:ind w:firstLine="40" w:firstLineChars="200"/>
              <w:jc w:val="center"/>
              <w:rPr>
                <w:rFonts w:eastAsia="宋体"/>
                <w:snapToGrid/>
                <w:kern w:val="2"/>
                <w:sz w:val="2"/>
                <w:szCs w:val="2"/>
              </w:rPr>
            </w:pPr>
          </w:p>
        </w:tc>
        <w:tc>
          <w:tcPr>
            <w:tcW w:w="995" w:type="dxa"/>
            <w:tcBorders>
              <w:left w:val="single" w:color="auto" w:sz="4" w:space="0"/>
            </w:tcBorders>
            <w:vAlign w:val="center"/>
          </w:tcPr>
          <w:p>
            <w:pPr>
              <w:snapToGrid/>
              <w:spacing w:line="240" w:lineRule="auto"/>
              <w:ind w:firstLine="0"/>
              <w:jc w:val="center"/>
              <w:rPr>
                <w:snapToGrid/>
                <w:sz w:val="24"/>
                <w:szCs w:val="22"/>
                <w:lang w:bidi="zh-CN"/>
              </w:rPr>
            </w:pPr>
            <w:r>
              <w:rPr>
                <w:snapToGrid/>
                <w:sz w:val="24"/>
                <w:szCs w:val="22"/>
                <w:lang w:bidi="zh-CN"/>
              </w:rPr>
              <w:t>2</w:t>
            </w:r>
          </w:p>
        </w:tc>
        <w:tc>
          <w:tcPr>
            <w:tcW w:w="4143" w:type="dxa"/>
            <w:vAlign w:val="center"/>
          </w:tcPr>
          <w:p>
            <w:pPr>
              <w:snapToGrid/>
              <w:spacing w:line="240" w:lineRule="auto"/>
              <w:ind w:firstLine="0"/>
              <w:jc w:val="center"/>
              <w:rPr>
                <w:b/>
                <w:bCs/>
                <w:snapToGrid/>
                <w:sz w:val="24"/>
                <w:szCs w:val="22"/>
                <w:lang w:val="zh-CN" w:bidi="zh-CN"/>
              </w:rPr>
            </w:pPr>
            <w:r>
              <w:rPr>
                <w:snapToGrid/>
                <w:sz w:val="24"/>
                <w:szCs w:val="22"/>
                <w:lang w:val="zh-CN" w:bidi="zh-CN"/>
              </w:rPr>
              <w:t>陆路、水路、桥等管控</w:t>
            </w:r>
          </w:p>
        </w:tc>
        <w:tc>
          <w:tcPr>
            <w:tcW w:w="1360" w:type="dxa"/>
            <w:vAlign w:val="center"/>
          </w:tcPr>
          <w:p>
            <w:pPr>
              <w:snapToGrid/>
              <w:spacing w:line="240" w:lineRule="auto"/>
              <w:ind w:firstLine="480" w:firstLineChars="200"/>
              <w:rPr>
                <w:snapToGrid/>
                <w:sz w:val="24"/>
                <w:szCs w:val="22"/>
                <w:lang w:bidi="zh-CN"/>
              </w:rPr>
            </w:pPr>
            <w:r>
              <w:rPr>
                <w:snapToGrid/>
                <w:sz w:val="24"/>
                <w:szCs w:val="22"/>
                <w:lang w:bidi="zh-CN"/>
              </w:rPr>
              <w:t>处</w:t>
            </w:r>
          </w:p>
        </w:tc>
        <w:tc>
          <w:tcPr>
            <w:tcW w:w="884" w:type="dxa"/>
            <w:vAlign w:val="center"/>
          </w:tcPr>
          <w:p>
            <w:pPr>
              <w:snapToGrid/>
              <w:spacing w:line="240" w:lineRule="auto"/>
              <w:ind w:firstLine="481" w:firstLineChars="200"/>
              <w:jc w:val="center"/>
              <w:rPr>
                <w:b/>
                <w:bCs/>
                <w:snapToGrid/>
                <w:sz w:val="24"/>
                <w:szCs w:val="22"/>
                <w:lang w:val="zh-CN" w:bidi="zh-CN"/>
              </w:rPr>
            </w:pPr>
          </w:p>
        </w:tc>
        <w:tc>
          <w:tcPr>
            <w:tcW w:w="778" w:type="dxa"/>
            <w:vAlign w:val="center"/>
          </w:tcPr>
          <w:p>
            <w:pPr>
              <w:snapToGrid/>
              <w:spacing w:line="240" w:lineRule="auto"/>
              <w:ind w:firstLine="481" w:firstLineChars="200"/>
              <w:jc w:val="center"/>
              <w:rPr>
                <w:b/>
                <w:bCs/>
                <w:snapToGrid/>
                <w:sz w:val="24"/>
                <w:szCs w:val="22"/>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1" w:hRule="atLeast"/>
          <w:tblHeader/>
        </w:trPr>
        <w:tc>
          <w:tcPr>
            <w:tcW w:w="913" w:type="dxa"/>
            <w:vMerge w:val="continue"/>
            <w:tcBorders>
              <w:left w:val="single" w:color="auto" w:sz="4" w:space="0"/>
              <w:right w:val="single" w:color="auto" w:sz="4" w:space="0"/>
            </w:tcBorders>
            <w:vAlign w:val="center"/>
          </w:tcPr>
          <w:p>
            <w:pPr>
              <w:snapToGrid/>
              <w:spacing w:line="240" w:lineRule="auto"/>
              <w:ind w:firstLine="40" w:firstLineChars="200"/>
              <w:jc w:val="center"/>
              <w:rPr>
                <w:rFonts w:eastAsia="宋体"/>
                <w:snapToGrid/>
                <w:kern w:val="2"/>
                <w:sz w:val="2"/>
                <w:szCs w:val="2"/>
              </w:rPr>
            </w:pPr>
          </w:p>
        </w:tc>
        <w:tc>
          <w:tcPr>
            <w:tcW w:w="995" w:type="dxa"/>
            <w:tcBorders>
              <w:left w:val="single" w:color="auto" w:sz="4" w:space="0"/>
            </w:tcBorders>
            <w:vAlign w:val="center"/>
          </w:tcPr>
          <w:p>
            <w:pPr>
              <w:snapToGrid/>
              <w:spacing w:line="240" w:lineRule="auto"/>
              <w:ind w:firstLine="0"/>
              <w:jc w:val="center"/>
              <w:rPr>
                <w:snapToGrid/>
                <w:sz w:val="24"/>
                <w:szCs w:val="22"/>
                <w:lang w:bidi="zh-CN"/>
              </w:rPr>
            </w:pPr>
            <w:r>
              <w:rPr>
                <w:snapToGrid/>
                <w:sz w:val="24"/>
                <w:szCs w:val="22"/>
                <w:lang w:bidi="zh-CN"/>
              </w:rPr>
              <w:t>3</w:t>
            </w:r>
          </w:p>
        </w:tc>
        <w:tc>
          <w:tcPr>
            <w:tcW w:w="4143" w:type="dxa"/>
            <w:vAlign w:val="center"/>
          </w:tcPr>
          <w:p>
            <w:pPr>
              <w:snapToGrid/>
              <w:spacing w:line="240" w:lineRule="auto"/>
              <w:ind w:firstLine="0"/>
              <w:jc w:val="center"/>
              <w:rPr>
                <w:b/>
                <w:bCs/>
                <w:snapToGrid/>
                <w:sz w:val="24"/>
                <w:szCs w:val="22"/>
                <w:lang w:val="zh-CN" w:bidi="zh-CN"/>
              </w:rPr>
            </w:pPr>
            <w:r>
              <w:rPr>
                <w:snapToGrid/>
                <w:sz w:val="24"/>
                <w:szCs w:val="22"/>
                <w:lang w:val="zh-CN" w:eastAsia="en-US" w:bidi="zh-CN"/>
              </w:rPr>
              <w:t>交通中断、港口关闭</w:t>
            </w:r>
          </w:p>
        </w:tc>
        <w:tc>
          <w:tcPr>
            <w:tcW w:w="1360" w:type="dxa"/>
            <w:vAlign w:val="center"/>
          </w:tcPr>
          <w:p>
            <w:pPr>
              <w:snapToGrid/>
              <w:spacing w:line="240" w:lineRule="auto"/>
              <w:ind w:firstLine="480" w:firstLineChars="200"/>
              <w:rPr>
                <w:snapToGrid/>
                <w:sz w:val="24"/>
                <w:szCs w:val="22"/>
                <w:lang w:bidi="zh-CN"/>
              </w:rPr>
            </w:pPr>
            <w:r>
              <w:rPr>
                <w:snapToGrid/>
                <w:sz w:val="24"/>
                <w:szCs w:val="22"/>
                <w:lang w:bidi="zh-CN"/>
              </w:rPr>
              <w:t>处</w:t>
            </w:r>
          </w:p>
        </w:tc>
        <w:tc>
          <w:tcPr>
            <w:tcW w:w="884" w:type="dxa"/>
            <w:vAlign w:val="center"/>
          </w:tcPr>
          <w:p>
            <w:pPr>
              <w:snapToGrid/>
              <w:spacing w:line="240" w:lineRule="auto"/>
              <w:ind w:firstLine="481" w:firstLineChars="200"/>
              <w:jc w:val="center"/>
              <w:rPr>
                <w:b/>
                <w:bCs/>
                <w:snapToGrid/>
                <w:sz w:val="24"/>
                <w:szCs w:val="22"/>
                <w:lang w:val="zh-CN" w:bidi="zh-CN"/>
              </w:rPr>
            </w:pPr>
          </w:p>
        </w:tc>
        <w:tc>
          <w:tcPr>
            <w:tcW w:w="778" w:type="dxa"/>
            <w:vAlign w:val="center"/>
          </w:tcPr>
          <w:p>
            <w:pPr>
              <w:snapToGrid/>
              <w:spacing w:line="240" w:lineRule="auto"/>
              <w:ind w:firstLine="481" w:firstLineChars="200"/>
              <w:jc w:val="center"/>
              <w:rPr>
                <w:b/>
                <w:bCs/>
                <w:snapToGrid/>
                <w:sz w:val="24"/>
                <w:szCs w:val="22"/>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1" w:hRule="atLeast"/>
          <w:tblHeader/>
        </w:trPr>
        <w:tc>
          <w:tcPr>
            <w:tcW w:w="913" w:type="dxa"/>
            <w:vMerge w:val="continue"/>
            <w:tcBorders>
              <w:left w:val="single" w:color="auto" w:sz="4" w:space="0"/>
              <w:right w:val="single" w:color="auto" w:sz="4" w:space="0"/>
            </w:tcBorders>
            <w:vAlign w:val="center"/>
          </w:tcPr>
          <w:p>
            <w:pPr>
              <w:snapToGrid/>
              <w:spacing w:line="240" w:lineRule="auto"/>
              <w:ind w:firstLine="40" w:firstLineChars="200"/>
              <w:jc w:val="center"/>
              <w:rPr>
                <w:rFonts w:eastAsia="宋体"/>
                <w:snapToGrid/>
                <w:kern w:val="2"/>
                <w:sz w:val="2"/>
                <w:szCs w:val="2"/>
              </w:rPr>
            </w:pPr>
          </w:p>
        </w:tc>
        <w:tc>
          <w:tcPr>
            <w:tcW w:w="995" w:type="dxa"/>
            <w:tcBorders>
              <w:left w:val="single" w:color="auto" w:sz="4" w:space="0"/>
            </w:tcBorders>
            <w:vAlign w:val="center"/>
          </w:tcPr>
          <w:p>
            <w:pPr>
              <w:snapToGrid/>
              <w:spacing w:line="240" w:lineRule="auto"/>
              <w:ind w:firstLine="0"/>
              <w:jc w:val="center"/>
              <w:rPr>
                <w:snapToGrid/>
                <w:sz w:val="24"/>
                <w:szCs w:val="22"/>
                <w:lang w:bidi="zh-CN"/>
              </w:rPr>
            </w:pPr>
            <w:r>
              <w:rPr>
                <w:snapToGrid/>
                <w:sz w:val="24"/>
                <w:szCs w:val="22"/>
                <w:lang w:bidi="zh-CN"/>
              </w:rPr>
              <w:t>4</w:t>
            </w:r>
          </w:p>
        </w:tc>
        <w:tc>
          <w:tcPr>
            <w:tcW w:w="4143" w:type="dxa"/>
            <w:vAlign w:val="center"/>
          </w:tcPr>
          <w:p>
            <w:pPr>
              <w:snapToGrid/>
              <w:spacing w:line="240" w:lineRule="auto"/>
              <w:ind w:firstLine="0"/>
              <w:jc w:val="center"/>
              <w:rPr>
                <w:b/>
                <w:bCs/>
                <w:snapToGrid/>
                <w:sz w:val="24"/>
                <w:szCs w:val="22"/>
                <w:lang w:val="zh-CN" w:bidi="zh-CN"/>
              </w:rPr>
            </w:pPr>
            <w:r>
              <w:rPr>
                <w:snapToGrid/>
                <w:sz w:val="24"/>
                <w:szCs w:val="22"/>
                <w:lang w:val="zh-CN" w:eastAsia="en-US" w:bidi="zh-CN"/>
              </w:rPr>
              <w:t>已处置</w:t>
            </w:r>
          </w:p>
        </w:tc>
        <w:tc>
          <w:tcPr>
            <w:tcW w:w="1360" w:type="dxa"/>
            <w:vAlign w:val="center"/>
          </w:tcPr>
          <w:p>
            <w:pPr>
              <w:snapToGrid/>
              <w:spacing w:line="240" w:lineRule="auto"/>
              <w:ind w:firstLine="480" w:firstLineChars="200"/>
              <w:rPr>
                <w:snapToGrid/>
                <w:sz w:val="24"/>
                <w:szCs w:val="22"/>
                <w:lang w:bidi="zh-CN"/>
              </w:rPr>
            </w:pPr>
            <w:r>
              <w:rPr>
                <w:snapToGrid/>
                <w:sz w:val="24"/>
                <w:szCs w:val="22"/>
                <w:lang w:bidi="zh-CN"/>
              </w:rPr>
              <w:t>处</w:t>
            </w:r>
          </w:p>
        </w:tc>
        <w:tc>
          <w:tcPr>
            <w:tcW w:w="884" w:type="dxa"/>
            <w:vAlign w:val="center"/>
          </w:tcPr>
          <w:p>
            <w:pPr>
              <w:snapToGrid/>
              <w:spacing w:line="240" w:lineRule="auto"/>
              <w:ind w:firstLine="481" w:firstLineChars="200"/>
              <w:jc w:val="center"/>
              <w:rPr>
                <w:b/>
                <w:bCs/>
                <w:snapToGrid/>
                <w:sz w:val="24"/>
                <w:szCs w:val="22"/>
                <w:lang w:val="zh-CN" w:bidi="zh-CN"/>
              </w:rPr>
            </w:pPr>
          </w:p>
        </w:tc>
        <w:tc>
          <w:tcPr>
            <w:tcW w:w="778" w:type="dxa"/>
            <w:vAlign w:val="center"/>
          </w:tcPr>
          <w:p>
            <w:pPr>
              <w:snapToGrid/>
              <w:spacing w:line="240" w:lineRule="auto"/>
              <w:ind w:firstLine="481" w:firstLineChars="200"/>
              <w:jc w:val="center"/>
              <w:rPr>
                <w:b/>
                <w:bCs/>
                <w:snapToGrid/>
                <w:sz w:val="24"/>
                <w:szCs w:val="22"/>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1" w:hRule="atLeast"/>
          <w:tblHeader/>
        </w:trPr>
        <w:tc>
          <w:tcPr>
            <w:tcW w:w="913" w:type="dxa"/>
            <w:vMerge w:val="continue"/>
            <w:tcBorders>
              <w:left w:val="single" w:color="auto" w:sz="4" w:space="0"/>
              <w:right w:val="single" w:color="auto" w:sz="4" w:space="0"/>
            </w:tcBorders>
            <w:vAlign w:val="center"/>
          </w:tcPr>
          <w:p>
            <w:pPr>
              <w:snapToGrid/>
              <w:spacing w:line="240" w:lineRule="auto"/>
              <w:ind w:firstLine="40" w:firstLineChars="200"/>
              <w:jc w:val="center"/>
              <w:rPr>
                <w:rFonts w:eastAsia="宋体"/>
                <w:snapToGrid/>
                <w:kern w:val="2"/>
                <w:sz w:val="2"/>
                <w:szCs w:val="2"/>
              </w:rPr>
            </w:pPr>
          </w:p>
        </w:tc>
        <w:tc>
          <w:tcPr>
            <w:tcW w:w="995" w:type="dxa"/>
            <w:tcBorders>
              <w:left w:val="single" w:color="auto" w:sz="4" w:space="0"/>
            </w:tcBorders>
            <w:vAlign w:val="center"/>
          </w:tcPr>
          <w:p>
            <w:pPr>
              <w:snapToGrid/>
              <w:spacing w:line="240" w:lineRule="auto"/>
              <w:ind w:firstLine="0"/>
              <w:jc w:val="center"/>
              <w:rPr>
                <w:snapToGrid/>
                <w:sz w:val="24"/>
                <w:szCs w:val="22"/>
                <w:lang w:val="zh-CN" w:bidi="zh-CN"/>
              </w:rPr>
            </w:pPr>
            <w:r>
              <w:rPr>
                <w:snapToGrid/>
                <w:sz w:val="24"/>
                <w:szCs w:val="22"/>
                <w:lang w:val="zh-CN" w:eastAsia="en-US" w:bidi="zh-CN"/>
              </w:rPr>
              <w:t>……</w:t>
            </w:r>
          </w:p>
        </w:tc>
        <w:tc>
          <w:tcPr>
            <w:tcW w:w="4143" w:type="dxa"/>
            <w:vAlign w:val="center"/>
          </w:tcPr>
          <w:p>
            <w:pPr>
              <w:snapToGrid/>
              <w:spacing w:line="240" w:lineRule="auto"/>
              <w:ind w:firstLine="0"/>
              <w:jc w:val="center"/>
              <w:rPr>
                <w:b/>
                <w:bCs/>
                <w:snapToGrid/>
                <w:sz w:val="24"/>
                <w:szCs w:val="22"/>
                <w:lang w:val="zh-CN" w:bidi="zh-CN"/>
              </w:rPr>
            </w:pPr>
          </w:p>
        </w:tc>
        <w:tc>
          <w:tcPr>
            <w:tcW w:w="1360" w:type="dxa"/>
            <w:vAlign w:val="center"/>
          </w:tcPr>
          <w:p>
            <w:pPr>
              <w:snapToGrid/>
              <w:spacing w:line="240" w:lineRule="auto"/>
              <w:ind w:firstLine="480" w:firstLineChars="200"/>
              <w:jc w:val="center"/>
              <w:rPr>
                <w:snapToGrid/>
                <w:sz w:val="24"/>
                <w:szCs w:val="22"/>
                <w:lang w:val="zh-CN" w:bidi="zh-CN"/>
              </w:rPr>
            </w:pPr>
          </w:p>
        </w:tc>
        <w:tc>
          <w:tcPr>
            <w:tcW w:w="884" w:type="dxa"/>
            <w:vAlign w:val="center"/>
          </w:tcPr>
          <w:p>
            <w:pPr>
              <w:snapToGrid/>
              <w:spacing w:line="240" w:lineRule="auto"/>
              <w:ind w:firstLine="481" w:firstLineChars="200"/>
              <w:jc w:val="center"/>
              <w:rPr>
                <w:b/>
                <w:bCs/>
                <w:snapToGrid/>
                <w:sz w:val="24"/>
                <w:szCs w:val="22"/>
                <w:lang w:val="zh-CN" w:bidi="zh-CN"/>
              </w:rPr>
            </w:pPr>
          </w:p>
        </w:tc>
        <w:tc>
          <w:tcPr>
            <w:tcW w:w="778" w:type="dxa"/>
            <w:vAlign w:val="center"/>
          </w:tcPr>
          <w:p>
            <w:pPr>
              <w:snapToGrid/>
              <w:spacing w:line="240" w:lineRule="auto"/>
              <w:ind w:firstLine="481" w:firstLineChars="200"/>
              <w:jc w:val="center"/>
              <w:rPr>
                <w:b/>
                <w:bCs/>
                <w:snapToGrid/>
                <w:sz w:val="24"/>
                <w:szCs w:val="22"/>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0" w:hRule="atLeast"/>
          <w:tblHeader/>
        </w:trPr>
        <w:tc>
          <w:tcPr>
            <w:tcW w:w="913" w:type="dxa"/>
            <w:vMerge w:val="continue"/>
            <w:tcBorders>
              <w:left w:val="single" w:color="auto" w:sz="4" w:space="0"/>
              <w:bottom w:val="single" w:color="auto" w:sz="4" w:space="0"/>
              <w:right w:val="single" w:color="auto" w:sz="4" w:space="0"/>
            </w:tcBorders>
            <w:vAlign w:val="center"/>
          </w:tcPr>
          <w:p>
            <w:pPr>
              <w:snapToGrid/>
              <w:spacing w:line="240" w:lineRule="auto"/>
              <w:ind w:firstLine="40" w:firstLineChars="200"/>
              <w:jc w:val="center"/>
              <w:rPr>
                <w:rFonts w:eastAsia="宋体"/>
                <w:snapToGrid/>
                <w:kern w:val="2"/>
                <w:sz w:val="2"/>
                <w:szCs w:val="2"/>
              </w:rPr>
            </w:pPr>
          </w:p>
        </w:tc>
        <w:tc>
          <w:tcPr>
            <w:tcW w:w="995" w:type="dxa"/>
            <w:tcBorders>
              <w:left w:val="single" w:color="auto" w:sz="4" w:space="0"/>
            </w:tcBorders>
            <w:vAlign w:val="center"/>
          </w:tcPr>
          <w:p>
            <w:pPr>
              <w:snapToGrid/>
              <w:spacing w:line="240" w:lineRule="auto"/>
              <w:ind w:firstLine="0"/>
              <w:jc w:val="center"/>
              <w:rPr>
                <w:snapToGrid/>
                <w:sz w:val="24"/>
                <w:szCs w:val="22"/>
                <w:lang w:val="zh-CN" w:bidi="zh-CN"/>
              </w:rPr>
            </w:pPr>
          </w:p>
        </w:tc>
        <w:tc>
          <w:tcPr>
            <w:tcW w:w="4143" w:type="dxa"/>
            <w:vAlign w:val="center"/>
          </w:tcPr>
          <w:p>
            <w:pPr>
              <w:snapToGrid/>
              <w:spacing w:line="240" w:lineRule="auto"/>
              <w:ind w:firstLine="0"/>
              <w:jc w:val="center"/>
              <w:rPr>
                <w:b/>
                <w:bCs/>
                <w:snapToGrid/>
                <w:sz w:val="24"/>
                <w:szCs w:val="22"/>
                <w:lang w:val="zh-CN" w:bidi="zh-CN"/>
              </w:rPr>
            </w:pPr>
          </w:p>
        </w:tc>
        <w:tc>
          <w:tcPr>
            <w:tcW w:w="1360" w:type="dxa"/>
            <w:vAlign w:val="center"/>
          </w:tcPr>
          <w:p>
            <w:pPr>
              <w:snapToGrid/>
              <w:spacing w:line="240" w:lineRule="auto"/>
              <w:ind w:firstLine="480" w:firstLineChars="200"/>
              <w:jc w:val="center"/>
              <w:rPr>
                <w:snapToGrid/>
                <w:sz w:val="24"/>
                <w:szCs w:val="22"/>
                <w:lang w:val="zh-CN" w:bidi="zh-CN"/>
              </w:rPr>
            </w:pPr>
          </w:p>
        </w:tc>
        <w:tc>
          <w:tcPr>
            <w:tcW w:w="884" w:type="dxa"/>
            <w:vAlign w:val="center"/>
          </w:tcPr>
          <w:p>
            <w:pPr>
              <w:snapToGrid/>
              <w:spacing w:line="240" w:lineRule="auto"/>
              <w:ind w:firstLine="481" w:firstLineChars="200"/>
              <w:jc w:val="center"/>
              <w:rPr>
                <w:b/>
                <w:bCs/>
                <w:snapToGrid/>
                <w:sz w:val="24"/>
                <w:szCs w:val="22"/>
                <w:lang w:val="zh-CN" w:bidi="zh-CN"/>
              </w:rPr>
            </w:pPr>
          </w:p>
        </w:tc>
        <w:tc>
          <w:tcPr>
            <w:tcW w:w="778" w:type="dxa"/>
            <w:vAlign w:val="center"/>
          </w:tcPr>
          <w:p>
            <w:pPr>
              <w:snapToGrid/>
              <w:spacing w:line="240" w:lineRule="auto"/>
              <w:ind w:firstLine="481" w:firstLineChars="200"/>
              <w:jc w:val="center"/>
              <w:rPr>
                <w:b/>
                <w:bCs/>
                <w:snapToGrid/>
                <w:sz w:val="24"/>
                <w:szCs w:val="22"/>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50" w:hRule="exact"/>
          <w:tblHeader/>
        </w:trPr>
        <w:tc>
          <w:tcPr>
            <w:tcW w:w="913" w:type="dxa"/>
            <w:vAlign w:val="center"/>
          </w:tcPr>
          <w:p>
            <w:pPr>
              <w:snapToGrid/>
              <w:spacing w:line="240" w:lineRule="auto"/>
              <w:ind w:firstLine="0"/>
              <w:jc w:val="center"/>
              <w:rPr>
                <w:snapToGrid/>
                <w:sz w:val="24"/>
                <w:szCs w:val="22"/>
                <w:lang w:val="zh-CN" w:bidi="zh-CN"/>
              </w:rPr>
            </w:pPr>
            <w:r>
              <w:rPr>
                <w:snapToGrid/>
                <w:sz w:val="24"/>
                <w:szCs w:val="22"/>
                <w:lang w:val="zh-CN" w:bidi="zh-CN"/>
              </w:rPr>
              <w:t>单位</w:t>
            </w:r>
          </w:p>
          <w:p>
            <w:pPr>
              <w:snapToGrid/>
              <w:spacing w:line="240" w:lineRule="auto"/>
              <w:ind w:firstLine="0"/>
              <w:jc w:val="center"/>
              <w:rPr>
                <w:snapToGrid/>
                <w:sz w:val="24"/>
                <w:szCs w:val="22"/>
                <w:lang w:val="zh-CN" w:bidi="zh-CN"/>
              </w:rPr>
            </w:pPr>
            <w:r>
              <w:rPr>
                <w:snapToGrid/>
                <w:sz w:val="24"/>
                <w:szCs w:val="22"/>
                <w:lang w:val="zh-CN" w:bidi="zh-CN"/>
              </w:rPr>
              <w:t>名称</w:t>
            </w:r>
          </w:p>
        </w:tc>
        <w:tc>
          <w:tcPr>
            <w:tcW w:w="995" w:type="dxa"/>
            <w:vAlign w:val="center"/>
          </w:tcPr>
          <w:p>
            <w:pPr>
              <w:snapToGrid/>
              <w:spacing w:line="240" w:lineRule="auto"/>
              <w:ind w:firstLine="0"/>
              <w:jc w:val="center"/>
              <w:rPr>
                <w:snapToGrid/>
                <w:sz w:val="24"/>
                <w:szCs w:val="22"/>
                <w:lang w:val="zh-CN" w:bidi="zh-CN"/>
              </w:rPr>
            </w:pPr>
            <w:r>
              <w:rPr>
                <w:snapToGrid/>
                <w:sz w:val="24"/>
                <w:szCs w:val="22"/>
                <w:lang w:val="zh-CN" w:bidi="zh-CN"/>
              </w:rPr>
              <w:t>序号</w:t>
            </w:r>
          </w:p>
        </w:tc>
        <w:tc>
          <w:tcPr>
            <w:tcW w:w="4143" w:type="dxa"/>
            <w:vAlign w:val="center"/>
          </w:tcPr>
          <w:p>
            <w:pPr>
              <w:snapToGrid/>
              <w:spacing w:line="240" w:lineRule="auto"/>
              <w:ind w:firstLine="0"/>
              <w:jc w:val="center"/>
              <w:rPr>
                <w:snapToGrid/>
                <w:sz w:val="24"/>
                <w:szCs w:val="22"/>
                <w:lang w:val="zh-CN" w:bidi="zh-CN"/>
              </w:rPr>
            </w:pPr>
            <w:r>
              <w:rPr>
                <w:snapToGrid/>
                <w:sz w:val="24"/>
                <w:szCs w:val="22"/>
                <w:lang w:val="zh-CN" w:bidi="zh-CN"/>
              </w:rPr>
              <w:t>项目</w:t>
            </w:r>
          </w:p>
        </w:tc>
        <w:tc>
          <w:tcPr>
            <w:tcW w:w="1360" w:type="dxa"/>
            <w:vAlign w:val="center"/>
          </w:tcPr>
          <w:p>
            <w:pPr>
              <w:snapToGrid/>
              <w:spacing w:line="240" w:lineRule="auto"/>
              <w:ind w:firstLine="0"/>
              <w:jc w:val="center"/>
              <w:rPr>
                <w:snapToGrid/>
                <w:sz w:val="24"/>
                <w:szCs w:val="22"/>
                <w:lang w:val="zh-CN" w:bidi="zh-CN"/>
              </w:rPr>
            </w:pPr>
            <w:r>
              <w:rPr>
                <w:snapToGrid/>
                <w:sz w:val="24"/>
                <w:szCs w:val="22"/>
                <w:lang w:val="zh-CN" w:bidi="zh-CN"/>
              </w:rPr>
              <w:t>单位</w:t>
            </w:r>
          </w:p>
        </w:tc>
        <w:tc>
          <w:tcPr>
            <w:tcW w:w="884" w:type="dxa"/>
            <w:vAlign w:val="center"/>
          </w:tcPr>
          <w:p>
            <w:pPr>
              <w:snapToGrid/>
              <w:spacing w:line="240" w:lineRule="auto"/>
              <w:ind w:firstLine="0"/>
              <w:jc w:val="center"/>
              <w:rPr>
                <w:snapToGrid/>
                <w:sz w:val="24"/>
                <w:szCs w:val="22"/>
                <w:lang w:val="zh-CN" w:bidi="zh-CN"/>
              </w:rPr>
            </w:pPr>
            <w:r>
              <w:rPr>
                <w:snapToGrid/>
                <w:sz w:val="24"/>
                <w:szCs w:val="22"/>
                <w:lang w:val="zh-CN" w:bidi="zh-CN"/>
              </w:rPr>
              <w:t>数量</w:t>
            </w:r>
          </w:p>
        </w:tc>
        <w:tc>
          <w:tcPr>
            <w:tcW w:w="778" w:type="dxa"/>
            <w:vAlign w:val="center"/>
          </w:tcPr>
          <w:p>
            <w:pPr>
              <w:snapToGrid/>
              <w:spacing w:line="240" w:lineRule="auto"/>
              <w:ind w:firstLine="0"/>
              <w:jc w:val="center"/>
              <w:rPr>
                <w:snapToGrid/>
                <w:sz w:val="24"/>
                <w:szCs w:val="22"/>
                <w:lang w:val="zh-CN" w:bidi="zh-CN"/>
              </w:rPr>
            </w:pPr>
            <w:r>
              <w:rPr>
                <w:snapToGrid/>
                <w:sz w:val="24"/>
                <w:szCs w:val="22"/>
                <w:lang w:val="zh-CN" w:bidi="zh-CN"/>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0" w:hRule="atLeast"/>
          <w:tblHeader/>
        </w:trPr>
        <w:tc>
          <w:tcPr>
            <w:tcW w:w="913" w:type="dxa"/>
            <w:vMerge w:val="restart"/>
            <w:vAlign w:val="center"/>
          </w:tcPr>
          <w:p>
            <w:pPr>
              <w:snapToGrid/>
              <w:spacing w:line="240" w:lineRule="auto"/>
              <w:ind w:firstLine="0"/>
              <w:jc w:val="center"/>
              <w:rPr>
                <w:snapToGrid/>
                <w:sz w:val="24"/>
                <w:szCs w:val="22"/>
                <w:lang w:val="zh-CN" w:bidi="zh-CN"/>
              </w:rPr>
            </w:pPr>
            <w:r>
              <w:rPr>
                <w:snapToGrid/>
                <w:sz w:val="24"/>
                <w:szCs w:val="22"/>
                <w:lang w:val="zh-CN" w:bidi="zh-CN"/>
              </w:rPr>
              <w:t>水利</w:t>
            </w:r>
          </w:p>
          <w:p>
            <w:pPr>
              <w:snapToGrid/>
              <w:spacing w:line="240" w:lineRule="auto"/>
              <w:ind w:firstLine="0"/>
              <w:jc w:val="center"/>
              <w:rPr>
                <w:snapToGrid/>
                <w:sz w:val="24"/>
                <w:szCs w:val="22"/>
                <w:lang w:val="zh-CN" w:bidi="zh-CN"/>
              </w:rPr>
            </w:pPr>
            <w:r>
              <w:rPr>
                <w:snapToGrid/>
                <w:sz w:val="24"/>
                <w:szCs w:val="22"/>
                <w:lang w:val="zh-CN" w:bidi="zh-CN"/>
              </w:rPr>
              <w:t>部门</w:t>
            </w:r>
          </w:p>
        </w:tc>
        <w:tc>
          <w:tcPr>
            <w:tcW w:w="995" w:type="dxa"/>
            <w:vMerge w:val="restart"/>
            <w:vAlign w:val="center"/>
          </w:tcPr>
          <w:p>
            <w:pPr>
              <w:snapToGrid/>
              <w:spacing w:line="240" w:lineRule="auto"/>
              <w:ind w:firstLine="0"/>
              <w:jc w:val="center"/>
              <w:rPr>
                <w:snapToGrid/>
                <w:sz w:val="24"/>
                <w:szCs w:val="22"/>
                <w:lang w:val="zh-CN" w:bidi="zh-CN"/>
              </w:rPr>
            </w:pPr>
            <w:r>
              <w:rPr>
                <w:snapToGrid/>
                <w:sz w:val="24"/>
                <w:szCs w:val="22"/>
                <w:lang w:val="zh-CN" w:bidi="zh-CN"/>
              </w:rPr>
              <w:t>1</w:t>
            </w:r>
          </w:p>
        </w:tc>
        <w:tc>
          <w:tcPr>
            <w:tcW w:w="4143" w:type="dxa"/>
            <w:vAlign w:val="center"/>
          </w:tcPr>
          <w:p>
            <w:pPr>
              <w:snapToGrid/>
              <w:spacing w:line="240" w:lineRule="auto"/>
              <w:ind w:firstLine="0"/>
              <w:jc w:val="center"/>
              <w:rPr>
                <w:snapToGrid/>
                <w:sz w:val="24"/>
                <w:szCs w:val="22"/>
                <w:lang w:val="zh-CN" w:bidi="zh-CN"/>
              </w:rPr>
            </w:pPr>
            <w:r>
              <w:rPr>
                <w:snapToGrid/>
                <w:sz w:val="24"/>
                <w:szCs w:val="22"/>
                <w:lang w:val="zh-CN" w:bidi="zh-CN"/>
              </w:rPr>
              <w:t>发送预警信息</w:t>
            </w:r>
          </w:p>
        </w:tc>
        <w:tc>
          <w:tcPr>
            <w:tcW w:w="1360" w:type="dxa"/>
            <w:vAlign w:val="center"/>
          </w:tcPr>
          <w:p>
            <w:pPr>
              <w:snapToGrid/>
              <w:spacing w:line="240" w:lineRule="auto"/>
              <w:ind w:firstLine="0"/>
              <w:jc w:val="center"/>
              <w:rPr>
                <w:snapToGrid/>
                <w:sz w:val="24"/>
                <w:szCs w:val="22"/>
                <w:lang w:val="zh-CN" w:bidi="zh-CN"/>
              </w:rPr>
            </w:pPr>
            <w:r>
              <w:rPr>
                <w:snapToGrid/>
                <w:sz w:val="24"/>
                <w:szCs w:val="22"/>
                <w:lang w:val="zh-CN" w:bidi="zh-CN"/>
              </w:rPr>
              <w:t>条</w:t>
            </w:r>
          </w:p>
        </w:tc>
        <w:tc>
          <w:tcPr>
            <w:tcW w:w="884" w:type="dxa"/>
          </w:tcPr>
          <w:p>
            <w:pPr>
              <w:snapToGrid/>
              <w:spacing w:line="240" w:lineRule="auto"/>
              <w:ind w:firstLine="481" w:firstLineChars="200"/>
              <w:rPr>
                <w:b/>
                <w:bCs/>
                <w:snapToGrid/>
                <w:sz w:val="24"/>
                <w:szCs w:val="22"/>
                <w:lang w:val="zh-CN" w:bidi="zh-CN"/>
              </w:rPr>
            </w:pPr>
          </w:p>
        </w:tc>
        <w:tc>
          <w:tcPr>
            <w:tcW w:w="778" w:type="dxa"/>
          </w:tcPr>
          <w:p>
            <w:pPr>
              <w:snapToGrid/>
              <w:spacing w:line="240" w:lineRule="auto"/>
              <w:ind w:firstLine="481" w:firstLineChars="200"/>
              <w:rPr>
                <w:b/>
                <w:bCs/>
                <w:snapToGrid/>
                <w:sz w:val="24"/>
                <w:szCs w:val="22"/>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5" w:hRule="atLeast"/>
          <w:tblHeader/>
        </w:trPr>
        <w:tc>
          <w:tcPr>
            <w:tcW w:w="913" w:type="dxa"/>
            <w:vMerge w:val="continue"/>
            <w:tcBorders>
              <w:top w:val="nil"/>
            </w:tcBorders>
          </w:tcPr>
          <w:p>
            <w:pPr>
              <w:autoSpaceDE/>
              <w:autoSpaceDN/>
              <w:snapToGrid/>
              <w:spacing w:line="240" w:lineRule="auto"/>
              <w:ind w:firstLine="40" w:firstLineChars="200"/>
              <w:rPr>
                <w:rFonts w:eastAsia="宋体"/>
                <w:snapToGrid/>
                <w:kern w:val="2"/>
                <w:sz w:val="2"/>
                <w:szCs w:val="2"/>
              </w:rPr>
            </w:pPr>
          </w:p>
        </w:tc>
        <w:tc>
          <w:tcPr>
            <w:tcW w:w="995" w:type="dxa"/>
            <w:vMerge w:val="continue"/>
            <w:tcBorders>
              <w:top w:val="nil"/>
            </w:tcBorders>
            <w:vAlign w:val="center"/>
          </w:tcPr>
          <w:p>
            <w:pPr>
              <w:autoSpaceDE/>
              <w:autoSpaceDN/>
              <w:snapToGrid/>
              <w:spacing w:line="240" w:lineRule="auto"/>
              <w:ind w:firstLine="40" w:firstLineChars="200"/>
              <w:jc w:val="center"/>
              <w:rPr>
                <w:rFonts w:eastAsia="宋体"/>
                <w:snapToGrid/>
                <w:kern w:val="2"/>
                <w:sz w:val="2"/>
                <w:szCs w:val="2"/>
              </w:rPr>
            </w:pPr>
          </w:p>
        </w:tc>
        <w:tc>
          <w:tcPr>
            <w:tcW w:w="4143" w:type="dxa"/>
            <w:vAlign w:val="center"/>
          </w:tcPr>
          <w:p>
            <w:pPr>
              <w:snapToGrid/>
              <w:spacing w:line="240" w:lineRule="auto"/>
              <w:ind w:firstLine="0"/>
              <w:jc w:val="center"/>
              <w:rPr>
                <w:snapToGrid/>
                <w:sz w:val="24"/>
                <w:szCs w:val="22"/>
                <w:lang w:val="zh-CN" w:bidi="zh-CN"/>
              </w:rPr>
            </w:pPr>
            <w:r>
              <w:rPr>
                <w:snapToGrid/>
                <w:sz w:val="24"/>
                <w:szCs w:val="22"/>
                <w:lang w:val="zh-CN" w:bidi="zh-CN"/>
              </w:rPr>
              <w:t>接收预警短信</w:t>
            </w:r>
          </w:p>
        </w:tc>
        <w:tc>
          <w:tcPr>
            <w:tcW w:w="1360" w:type="dxa"/>
            <w:vAlign w:val="center"/>
          </w:tcPr>
          <w:p>
            <w:pPr>
              <w:snapToGrid/>
              <w:spacing w:line="240" w:lineRule="auto"/>
              <w:ind w:firstLine="0"/>
              <w:jc w:val="center"/>
              <w:rPr>
                <w:snapToGrid/>
                <w:sz w:val="24"/>
                <w:szCs w:val="22"/>
                <w:lang w:val="zh-CN" w:bidi="zh-CN"/>
              </w:rPr>
            </w:pPr>
            <w:r>
              <w:rPr>
                <w:snapToGrid/>
                <w:sz w:val="24"/>
                <w:szCs w:val="22"/>
                <w:lang w:val="zh-CN" w:bidi="zh-CN"/>
              </w:rPr>
              <w:t>人次</w:t>
            </w:r>
          </w:p>
        </w:tc>
        <w:tc>
          <w:tcPr>
            <w:tcW w:w="884" w:type="dxa"/>
          </w:tcPr>
          <w:p>
            <w:pPr>
              <w:snapToGrid/>
              <w:spacing w:line="240" w:lineRule="auto"/>
              <w:ind w:firstLine="481" w:firstLineChars="200"/>
              <w:rPr>
                <w:b/>
                <w:bCs/>
                <w:snapToGrid/>
                <w:sz w:val="24"/>
                <w:szCs w:val="22"/>
                <w:lang w:val="zh-CN" w:bidi="zh-CN"/>
              </w:rPr>
            </w:pPr>
          </w:p>
        </w:tc>
        <w:tc>
          <w:tcPr>
            <w:tcW w:w="778" w:type="dxa"/>
          </w:tcPr>
          <w:p>
            <w:pPr>
              <w:snapToGrid/>
              <w:spacing w:line="240" w:lineRule="auto"/>
              <w:ind w:firstLine="481" w:firstLineChars="200"/>
              <w:rPr>
                <w:b/>
                <w:bCs/>
                <w:snapToGrid/>
                <w:sz w:val="24"/>
                <w:szCs w:val="22"/>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5" w:hRule="atLeast"/>
          <w:tblHeader/>
        </w:trPr>
        <w:tc>
          <w:tcPr>
            <w:tcW w:w="913" w:type="dxa"/>
            <w:vMerge w:val="continue"/>
            <w:tcBorders>
              <w:top w:val="nil"/>
            </w:tcBorders>
          </w:tcPr>
          <w:p>
            <w:pPr>
              <w:autoSpaceDE/>
              <w:autoSpaceDN/>
              <w:snapToGrid/>
              <w:spacing w:line="240" w:lineRule="auto"/>
              <w:ind w:firstLine="40" w:firstLineChars="200"/>
              <w:rPr>
                <w:rFonts w:eastAsia="宋体"/>
                <w:snapToGrid/>
                <w:kern w:val="2"/>
                <w:sz w:val="2"/>
                <w:szCs w:val="2"/>
              </w:rPr>
            </w:pPr>
          </w:p>
        </w:tc>
        <w:tc>
          <w:tcPr>
            <w:tcW w:w="995" w:type="dxa"/>
            <w:vAlign w:val="center"/>
          </w:tcPr>
          <w:p>
            <w:pPr>
              <w:snapToGrid/>
              <w:spacing w:line="240" w:lineRule="auto"/>
              <w:ind w:firstLine="0"/>
              <w:jc w:val="center"/>
              <w:rPr>
                <w:snapToGrid/>
                <w:sz w:val="24"/>
                <w:szCs w:val="22"/>
                <w:lang w:val="zh-CN" w:bidi="zh-CN"/>
              </w:rPr>
            </w:pPr>
            <w:r>
              <w:rPr>
                <w:snapToGrid/>
                <w:sz w:val="24"/>
                <w:szCs w:val="22"/>
                <w:lang w:val="zh-CN" w:bidi="zh-CN"/>
              </w:rPr>
              <w:t>2</w:t>
            </w:r>
          </w:p>
        </w:tc>
        <w:tc>
          <w:tcPr>
            <w:tcW w:w="4143" w:type="dxa"/>
            <w:vAlign w:val="center"/>
          </w:tcPr>
          <w:p>
            <w:pPr>
              <w:snapToGrid/>
              <w:spacing w:line="240" w:lineRule="auto"/>
              <w:ind w:firstLine="0"/>
              <w:jc w:val="center"/>
              <w:rPr>
                <w:snapToGrid/>
                <w:sz w:val="24"/>
                <w:szCs w:val="22"/>
                <w:lang w:val="zh-CN" w:bidi="zh-CN"/>
              </w:rPr>
            </w:pPr>
            <w:r>
              <w:rPr>
                <w:snapToGrid/>
                <w:sz w:val="24"/>
                <w:szCs w:val="22"/>
                <w:lang w:val="zh-CN" w:bidi="zh-CN"/>
              </w:rPr>
              <w:t>巡堤查险</w:t>
            </w:r>
          </w:p>
        </w:tc>
        <w:tc>
          <w:tcPr>
            <w:tcW w:w="1360" w:type="dxa"/>
            <w:vAlign w:val="center"/>
          </w:tcPr>
          <w:p>
            <w:pPr>
              <w:snapToGrid/>
              <w:spacing w:line="240" w:lineRule="auto"/>
              <w:ind w:firstLine="0"/>
              <w:jc w:val="center"/>
              <w:rPr>
                <w:snapToGrid/>
                <w:sz w:val="24"/>
                <w:szCs w:val="22"/>
                <w:lang w:val="zh-CN" w:bidi="zh-CN"/>
              </w:rPr>
            </w:pPr>
            <w:r>
              <w:rPr>
                <w:snapToGrid/>
                <w:sz w:val="24"/>
                <w:szCs w:val="22"/>
                <w:lang w:val="zh-CN" w:bidi="zh-CN"/>
              </w:rPr>
              <w:t>人次</w:t>
            </w:r>
          </w:p>
        </w:tc>
        <w:tc>
          <w:tcPr>
            <w:tcW w:w="884" w:type="dxa"/>
          </w:tcPr>
          <w:p>
            <w:pPr>
              <w:snapToGrid/>
              <w:spacing w:line="240" w:lineRule="auto"/>
              <w:ind w:firstLine="481" w:firstLineChars="200"/>
              <w:rPr>
                <w:b/>
                <w:bCs/>
                <w:snapToGrid/>
                <w:sz w:val="24"/>
                <w:szCs w:val="22"/>
                <w:lang w:val="zh-CN" w:bidi="zh-CN"/>
              </w:rPr>
            </w:pPr>
          </w:p>
        </w:tc>
        <w:tc>
          <w:tcPr>
            <w:tcW w:w="778" w:type="dxa"/>
          </w:tcPr>
          <w:p>
            <w:pPr>
              <w:snapToGrid/>
              <w:spacing w:line="240" w:lineRule="auto"/>
              <w:ind w:firstLine="481" w:firstLineChars="200"/>
              <w:rPr>
                <w:b/>
                <w:bCs/>
                <w:snapToGrid/>
                <w:sz w:val="24"/>
                <w:szCs w:val="22"/>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5" w:hRule="atLeast"/>
          <w:tblHeader/>
        </w:trPr>
        <w:tc>
          <w:tcPr>
            <w:tcW w:w="913" w:type="dxa"/>
            <w:vMerge w:val="continue"/>
            <w:tcBorders>
              <w:top w:val="nil"/>
            </w:tcBorders>
          </w:tcPr>
          <w:p>
            <w:pPr>
              <w:snapToGrid/>
              <w:spacing w:line="240" w:lineRule="auto"/>
              <w:ind w:firstLine="40" w:firstLineChars="200"/>
              <w:rPr>
                <w:rFonts w:eastAsia="宋体"/>
                <w:snapToGrid/>
                <w:kern w:val="2"/>
                <w:sz w:val="2"/>
                <w:szCs w:val="2"/>
              </w:rPr>
            </w:pPr>
          </w:p>
        </w:tc>
        <w:tc>
          <w:tcPr>
            <w:tcW w:w="995" w:type="dxa"/>
            <w:vMerge w:val="restart"/>
            <w:vAlign w:val="center"/>
          </w:tcPr>
          <w:p>
            <w:pPr>
              <w:snapToGrid/>
              <w:spacing w:line="240" w:lineRule="auto"/>
              <w:ind w:firstLine="0"/>
              <w:jc w:val="center"/>
              <w:rPr>
                <w:snapToGrid/>
                <w:sz w:val="24"/>
                <w:szCs w:val="22"/>
                <w:lang w:val="zh-CN" w:bidi="zh-CN"/>
              </w:rPr>
            </w:pPr>
            <w:r>
              <w:rPr>
                <w:snapToGrid/>
                <w:sz w:val="24"/>
                <w:szCs w:val="22"/>
                <w:lang w:val="zh-CN" w:bidi="zh-CN"/>
              </w:rPr>
              <w:t>3</w:t>
            </w:r>
          </w:p>
        </w:tc>
        <w:tc>
          <w:tcPr>
            <w:tcW w:w="4143" w:type="dxa"/>
            <w:vAlign w:val="center"/>
          </w:tcPr>
          <w:p>
            <w:pPr>
              <w:snapToGrid/>
              <w:spacing w:line="240" w:lineRule="auto"/>
              <w:ind w:firstLine="0"/>
              <w:jc w:val="center"/>
              <w:rPr>
                <w:snapToGrid/>
                <w:sz w:val="24"/>
                <w:szCs w:val="22"/>
                <w:lang w:val="zh-CN" w:bidi="zh-CN"/>
              </w:rPr>
            </w:pPr>
            <w:r>
              <w:rPr>
                <w:snapToGrid/>
                <w:sz w:val="24"/>
                <w:szCs w:val="22"/>
                <w:lang w:val="zh-CN" w:bidi="zh-CN"/>
              </w:rPr>
              <w:t>发现险情</w:t>
            </w:r>
          </w:p>
        </w:tc>
        <w:tc>
          <w:tcPr>
            <w:tcW w:w="1360" w:type="dxa"/>
            <w:vAlign w:val="center"/>
          </w:tcPr>
          <w:p>
            <w:pPr>
              <w:snapToGrid/>
              <w:spacing w:line="240" w:lineRule="auto"/>
              <w:ind w:firstLine="0"/>
              <w:jc w:val="center"/>
              <w:rPr>
                <w:snapToGrid/>
                <w:sz w:val="24"/>
                <w:szCs w:val="22"/>
                <w:lang w:val="zh-CN" w:bidi="zh-CN"/>
              </w:rPr>
            </w:pPr>
            <w:r>
              <w:rPr>
                <w:snapToGrid/>
                <w:sz w:val="24"/>
                <w:szCs w:val="22"/>
                <w:lang w:val="zh-CN" w:bidi="zh-CN"/>
              </w:rPr>
              <w:t>处</w:t>
            </w:r>
          </w:p>
        </w:tc>
        <w:tc>
          <w:tcPr>
            <w:tcW w:w="884" w:type="dxa"/>
          </w:tcPr>
          <w:p>
            <w:pPr>
              <w:snapToGrid/>
              <w:spacing w:line="240" w:lineRule="auto"/>
              <w:ind w:firstLine="481" w:firstLineChars="200"/>
              <w:jc w:val="left"/>
              <w:rPr>
                <w:b/>
                <w:bCs/>
                <w:snapToGrid/>
                <w:sz w:val="24"/>
                <w:szCs w:val="22"/>
                <w:lang w:val="zh-CN" w:bidi="zh-CN"/>
              </w:rPr>
            </w:pPr>
          </w:p>
        </w:tc>
        <w:tc>
          <w:tcPr>
            <w:tcW w:w="778" w:type="dxa"/>
          </w:tcPr>
          <w:p>
            <w:pPr>
              <w:snapToGrid/>
              <w:spacing w:line="240" w:lineRule="auto"/>
              <w:ind w:firstLine="481" w:firstLineChars="200"/>
              <w:jc w:val="left"/>
              <w:rPr>
                <w:b/>
                <w:bCs/>
                <w:snapToGrid/>
                <w:sz w:val="24"/>
                <w:szCs w:val="22"/>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0" w:hRule="atLeast"/>
          <w:tblHeader/>
        </w:trPr>
        <w:tc>
          <w:tcPr>
            <w:tcW w:w="913" w:type="dxa"/>
            <w:vMerge w:val="continue"/>
            <w:tcBorders>
              <w:top w:val="nil"/>
            </w:tcBorders>
          </w:tcPr>
          <w:p>
            <w:pPr>
              <w:snapToGrid/>
              <w:spacing w:line="240" w:lineRule="auto"/>
              <w:ind w:firstLine="40" w:firstLineChars="200"/>
              <w:rPr>
                <w:rFonts w:eastAsia="宋体"/>
                <w:snapToGrid/>
                <w:kern w:val="2"/>
                <w:sz w:val="2"/>
                <w:szCs w:val="2"/>
              </w:rPr>
            </w:pPr>
          </w:p>
        </w:tc>
        <w:tc>
          <w:tcPr>
            <w:tcW w:w="995" w:type="dxa"/>
            <w:vMerge w:val="continue"/>
            <w:tcBorders>
              <w:top w:val="nil"/>
            </w:tcBorders>
            <w:vAlign w:val="center"/>
          </w:tcPr>
          <w:p>
            <w:pPr>
              <w:snapToGrid/>
              <w:spacing w:line="240" w:lineRule="auto"/>
              <w:ind w:firstLine="40" w:firstLineChars="200"/>
              <w:jc w:val="center"/>
              <w:rPr>
                <w:rFonts w:eastAsia="宋体"/>
                <w:snapToGrid/>
                <w:kern w:val="2"/>
                <w:sz w:val="2"/>
                <w:szCs w:val="2"/>
              </w:rPr>
            </w:pPr>
          </w:p>
        </w:tc>
        <w:tc>
          <w:tcPr>
            <w:tcW w:w="4143" w:type="dxa"/>
            <w:vAlign w:val="center"/>
          </w:tcPr>
          <w:p>
            <w:pPr>
              <w:snapToGrid/>
              <w:spacing w:line="240" w:lineRule="auto"/>
              <w:ind w:firstLine="0"/>
              <w:jc w:val="center"/>
              <w:rPr>
                <w:snapToGrid/>
                <w:sz w:val="24"/>
                <w:szCs w:val="22"/>
                <w:lang w:val="zh-CN" w:bidi="zh-CN"/>
              </w:rPr>
            </w:pPr>
            <w:r>
              <w:rPr>
                <w:snapToGrid/>
                <w:sz w:val="24"/>
                <w:szCs w:val="22"/>
                <w:lang w:val="zh-CN" w:bidi="zh-CN"/>
              </w:rPr>
              <w:t>已处置</w:t>
            </w:r>
          </w:p>
        </w:tc>
        <w:tc>
          <w:tcPr>
            <w:tcW w:w="1360" w:type="dxa"/>
            <w:vAlign w:val="center"/>
          </w:tcPr>
          <w:p>
            <w:pPr>
              <w:snapToGrid/>
              <w:spacing w:line="240" w:lineRule="auto"/>
              <w:ind w:firstLine="0"/>
              <w:jc w:val="center"/>
              <w:rPr>
                <w:snapToGrid/>
                <w:sz w:val="24"/>
                <w:szCs w:val="22"/>
                <w:lang w:val="zh-CN" w:bidi="zh-CN"/>
              </w:rPr>
            </w:pPr>
            <w:r>
              <w:rPr>
                <w:snapToGrid/>
                <w:sz w:val="24"/>
                <w:szCs w:val="22"/>
                <w:lang w:val="zh-CN" w:bidi="zh-CN"/>
              </w:rPr>
              <w:t>处</w:t>
            </w:r>
          </w:p>
        </w:tc>
        <w:tc>
          <w:tcPr>
            <w:tcW w:w="884" w:type="dxa"/>
          </w:tcPr>
          <w:p>
            <w:pPr>
              <w:snapToGrid/>
              <w:spacing w:line="240" w:lineRule="auto"/>
              <w:ind w:firstLine="481" w:firstLineChars="200"/>
              <w:jc w:val="left"/>
              <w:rPr>
                <w:b/>
                <w:bCs/>
                <w:snapToGrid/>
                <w:sz w:val="24"/>
                <w:szCs w:val="22"/>
                <w:lang w:val="zh-CN" w:bidi="zh-CN"/>
              </w:rPr>
            </w:pPr>
          </w:p>
        </w:tc>
        <w:tc>
          <w:tcPr>
            <w:tcW w:w="778" w:type="dxa"/>
          </w:tcPr>
          <w:p>
            <w:pPr>
              <w:snapToGrid/>
              <w:spacing w:line="240" w:lineRule="auto"/>
              <w:ind w:firstLine="481" w:firstLineChars="200"/>
              <w:jc w:val="left"/>
              <w:rPr>
                <w:b/>
                <w:bCs/>
                <w:snapToGrid/>
                <w:sz w:val="24"/>
                <w:szCs w:val="22"/>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5" w:hRule="atLeast"/>
          <w:tblHeader/>
        </w:trPr>
        <w:tc>
          <w:tcPr>
            <w:tcW w:w="913" w:type="dxa"/>
            <w:vMerge w:val="continue"/>
            <w:tcBorders>
              <w:top w:val="nil"/>
            </w:tcBorders>
          </w:tcPr>
          <w:p>
            <w:pPr>
              <w:snapToGrid/>
              <w:spacing w:line="240" w:lineRule="auto"/>
              <w:ind w:firstLine="40" w:firstLineChars="200"/>
              <w:rPr>
                <w:rFonts w:eastAsia="宋体"/>
                <w:snapToGrid/>
                <w:kern w:val="2"/>
                <w:sz w:val="2"/>
                <w:szCs w:val="2"/>
              </w:rPr>
            </w:pPr>
          </w:p>
        </w:tc>
        <w:tc>
          <w:tcPr>
            <w:tcW w:w="995" w:type="dxa"/>
            <w:vAlign w:val="center"/>
          </w:tcPr>
          <w:p>
            <w:pPr>
              <w:snapToGrid/>
              <w:spacing w:line="240" w:lineRule="auto"/>
              <w:ind w:firstLine="0"/>
              <w:jc w:val="center"/>
              <w:rPr>
                <w:snapToGrid/>
                <w:sz w:val="24"/>
                <w:szCs w:val="22"/>
                <w:lang w:val="zh-CN" w:bidi="zh-CN"/>
              </w:rPr>
            </w:pPr>
            <w:r>
              <w:rPr>
                <w:snapToGrid/>
                <w:sz w:val="24"/>
                <w:szCs w:val="22"/>
                <w:lang w:val="zh-CN" w:bidi="zh-CN"/>
              </w:rPr>
              <w:t>4</w:t>
            </w:r>
          </w:p>
        </w:tc>
        <w:tc>
          <w:tcPr>
            <w:tcW w:w="4143" w:type="dxa"/>
            <w:vAlign w:val="center"/>
          </w:tcPr>
          <w:p>
            <w:pPr>
              <w:snapToGrid/>
              <w:spacing w:line="240" w:lineRule="auto"/>
              <w:ind w:firstLine="0"/>
              <w:jc w:val="center"/>
              <w:rPr>
                <w:snapToGrid/>
                <w:sz w:val="24"/>
                <w:szCs w:val="22"/>
                <w:lang w:val="zh-CN" w:bidi="zh-CN"/>
              </w:rPr>
            </w:pPr>
            <w:r>
              <w:rPr>
                <w:snapToGrid/>
                <w:sz w:val="24"/>
                <w:szCs w:val="22"/>
                <w:lang w:val="zh-CN" w:bidi="zh-CN"/>
              </w:rPr>
              <w:t>出动应急抢险人员</w:t>
            </w:r>
          </w:p>
        </w:tc>
        <w:tc>
          <w:tcPr>
            <w:tcW w:w="1360" w:type="dxa"/>
            <w:vAlign w:val="center"/>
          </w:tcPr>
          <w:p>
            <w:pPr>
              <w:snapToGrid/>
              <w:spacing w:line="240" w:lineRule="auto"/>
              <w:ind w:firstLine="0"/>
              <w:jc w:val="center"/>
              <w:rPr>
                <w:snapToGrid/>
                <w:sz w:val="24"/>
                <w:szCs w:val="22"/>
                <w:lang w:val="zh-CN" w:bidi="zh-CN"/>
              </w:rPr>
            </w:pPr>
            <w:r>
              <w:rPr>
                <w:snapToGrid/>
                <w:sz w:val="24"/>
                <w:szCs w:val="22"/>
                <w:lang w:val="zh-CN" w:bidi="zh-CN"/>
              </w:rPr>
              <w:t>人次</w:t>
            </w:r>
          </w:p>
        </w:tc>
        <w:tc>
          <w:tcPr>
            <w:tcW w:w="884" w:type="dxa"/>
          </w:tcPr>
          <w:p>
            <w:pPr>
              <w:snapToGrid/>
              <w:spacing w:line="240" w:lineRule="auto"/>
              <w:ind w:firstLine="481" w:firstLineChars="200"/>
              <w:jc w:val="left"/>
              <w:rPr>
                <w:b/>
                <w:bCs/>
                <w:snapToGrid/>
                <w:sz w:val="24"/>
                <w:szCs w:val="22"/>
                <w:lang w:val="zh-CN" w:bidi="zh-CN"/>
              </w:rPr>
            </w:pPr>
          </w:p>
        </w:tc>
        <w:tc>
          <w:tcPr>
            <w:tcW w:w="778" w:type="dxa"/>
          </w:tcPr>
          <w:p>
            <w:pPr>
              <w:snapToGrid/>
              <w:spacing w:line="240" w:lineRule="auto"/>
              <w:ind w:firstLine="481" w:firstLineChars="200"/>
              <w:jc w:val="left"/>
              <w:rPr>
                <w:b/>
                <w:bCs/>
                <w:snapToGrid/>
                <w:sz w:val="24"/>
                <w:szCs w:val="22"/>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5" w:hRule="atLeast"/>
          <w:tblHeader/>
        </w:trPr>
        <w:tc>
          <w:tcPr>
            <w:tcW w:w="913" w:type="dxa"/>
            <w:vMerge w:val="continue"/>
            <w:tcBorders>
              <w:top w:val="nil"/>
            </w:tcBorders>
          </w:tcPr>
          <w:p>
            <w:pPr>
              <w:snapToGrid/>
              <w:spacing w:line="240" w:lineRule="auto"/>
              <w:ind w:firstLine="40" w:firstLineChars="200"/>
              <w:rPr>
                <w:rFonts w:eastAsia="宋体"/>
                <w:snapToGrid/>
                <w:kern w:val="2"/>
                <w:sz w:val="2"/>
                <w:szCs w:val="2"/>
              </w:rPr>
            </w:pPr>
          </w:p>
        </w:tc>
        <w:tc>
          <w:tcPr>
            <w:tcW w:w="995" w:type="dxa"/>
            <w:vAlign w:val="center"/>
          </w:tcPr>
          <w:p>
            <w:pPr>
              <w:snapToGrid/>
              <w:spacing w:line="240" w:lineRule="auto"/>
              <w:ind w:firstLine="0"/>
              <w:jc w:val="center"/>
              <w:rPr>
                <w:snapToGrid/>
                <w:sz w:val="24"/>
                <w:szCs w:val="22"/>
                <w:lang w:val="zh-CN" w:bidi="zh-CN"/>
              </w:rPr>
            </w:pPr>
            <w:r>
              <w:rPr>
                <w:snapToGrid/>
                <w:sz w:val="24"/>
                <w:szCs w:val="22"/>
                <w:lang w:val="zh-CN" w:bidi="zh-CN"/>
              </w:rPr>
              <w:t>5</w:t>
            </w:r>
          </w:p>
        </w:tc>
        <w:tc>
          <w:tcPr>
            <w:tcW w:w="4143" w:type="dxa"/>
            <w:vAlign w:val="center"/>
          </w:tcPr>
          <w:p>
            <w:pPr>
              <w:snapToGrid/>
              <w:spacing w:line="240" w:lineRule="auto"/>
              <w:ind w:firstLine="0"/>
              <w:jc w:val="center"/>
              <w:rPr>
                <w:snapToGrid/>
                <w:sz w:val="24"/>
                <w:szCs w:val="22"/>
                <w:lang w:val="zh-CN" w:bidi="zh-CN"/>
              </w:rPr>
            </w:pPr>
            <w:r>
              <w:rPr>
                <w:snapToGrid/>
                <w:sz w:val="24"/>
                <w:szCs w:val="22"/>
                <w:lang w:val="zh-CN" w:bidi="zh-CN"/>
              </w:rPr>
              <w:t>调用防汛物资、设备</w:t>
            </w:r>
          </w:p>
        </w:tc>
        <w:tc>
          <w:tcPr>
            <w:tcW w:w="1360" w:type="dxa"/>
            <w:vAlign w:val="center"/>
          </w:tcPr>
          <w:p>
            <w:pPr>
              <w:snapToGrid/>
              <w:spacing w:line="240" w:lineRule="auto"/>
              <w:ind w:firstLine="0"/>
              <w:jc w:val="center"/>
              <w:rPr>
                <w:snapToGrid/>
                <w:sz w:val="24"/>
                <w:szCs w:val="22"/>
                <w:lang w:val="zh-CN" w:bidi="zh-CN"/>
              </w:rPr>
            </w:pPr>
            <w:r>
              <w:rPr>
                <w:snapToGrid/>
                <w:sz w:val="24"/>
                <w:szCs w:val="22"/>
                <w:lang w:val="zh-CN" w:bidi="zh-CN"/>
              </w:rPr>
              <w:t>次</w:t>
            </w:r>
          </w:p>
        </w:tc>
        <w:tc>
          <w:tcPr>
            <w:tcW w:w="884" w:type="dxa"/>
          </w:tcPr>
          <w:p>
            <w:pPr>
              <w:snapToGrid/>
              <w:spacing w:line="240" w:lineRule="auto"/>
              <w:ind w:firstLine="481" w:firstLineChars="200"/>
              <w:jc w:val="left"/>
              <w:rPr>
                <w:b/>
                <w:bCs/>
                <w:snapToGrid/>
                <w:sz w:val="24"/>
                <w:szCs w:val="22"/>
                <w:lang w:val="zh-CN" w:bidi="zh-CN"/>
              </w:rPr>
            </w:pPr>
          </w:p>
        </w:tc>
        <w:tc>
          <w:tcPr>
            <w:tcW w:w="778" w:type="dxa"/>
          </w:tcPr>
          <w:p>
            <w:pPr>
              <w:snapToGrid/>
              <w:spacing w:line="240" w:lineRule="auto"/>
              <w:ind w:firstLine="481" w:firstLineChars="200"/>
              <w:jc w:val="left"/>
              <w:rPr>
                <w:b/>
                <w:bCs/>
                <w:snapToGrid/>
                <w:sz w:val="24"/>
                <w:szCs w:val="22"/>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5" w:hRule="atLeast"/>
          <w:tblHeader/>
        </w:trPr>
        <w:tc>
          <w:tcPr>
            <w:tcW w:w="913" w:type="dxa"/>
            <w:vMerge w:val="continue"/>
            <w:tcBorders>
              <w:top w:val="nil"/>
            </w:tcBorders>
          </w:tcPr>
          <w:p>
            <w:pPr>
              <w:snapToGrid/>
              <w:spacing w:line="240" w:lineRule="auto"/>
              <w:ind w:firstLine="40" w:firstLineChars="200"/>
              <w:rPr>
                <w:rFonts w:eastAsia="宋体"/>
                <w:snapToGrid/>
                <w:kern w:val="2"/>
                <w:sz w:val="2"/>
                <w:szCs w:val="2"/>
              </w:rPr>
            </w:pPr>
          </w:p>
        </w:tc>
        <w:tc>
          <w:tcPr>
            <w:tcW w:w="995" w:type="dxa"/>
            <w:vMerge w:val="restart"/>
            <w:vAlign w:val="center"/>
          </w:tcPr>
          <w:p>
            <w:pPr>
              <w:snapToGrid/>
              <w:spacing w:line="240" w:lineRule="auto"/>
              <w:ind w:left="-3" w:leftChars="-1" w:firstLine="0"/>
              <w:jc w:val="center"/>
              <w:rPr>
                <w:snapToGrid/>
                <w:sz w:val="24"/>
                <w:szCs w:val="22"/>
                <w:lang w:val="zh-CN" w:bidi="zh-CN"/>
              </w:rPr>
            </w:pPr>
            <w:r>
              <w:rPr>
                <w:snapToGrid/>
                <w:sz w:val="24"/>
                <w:szCs w:val="22"/>
                <w:lang w:val="zh-CN" w:bidi="zh-CN"/>
              </w:rPr>
              <w:t>6</w:t>
            </w:r>
          </w:p>
        </w:tc>
        <w:tc>
          <w:tcPr>
            <w:tcW w:w="4143" w:type="dxa"/>
            <w:vMerge w:val="restart"/>
            <w:vAlign w:val="center"/>
          </w:tcPr>
          <w:p>
            <w:pPr>
              <w:snapToGrid/>
              <w:spacing w:line="240" w:lineRule="auto"/>
              <w:ind w:firstLine="0"/>
              <w:jc w:val="center"/>
              <w:rPr>
                <w:snapToGrid/>
                <w:sz w:val="24"/>
                <w:szCs w:val="22"/>
                <w:lang w:val="zh-CN" w:bidi="zh-CN"/>
              </w:rPr>
            </w:pPr>
            <w:r>
              <w:rPr>
                <w:snapToGrid/>
                <w:sz w:val="24"/>
                <w:szCs w:val="22"/>
                <w:lang w:val="zh-CN" w:bidi="zh-CN"/>
              </w:rPr>
              <w:t>工程调度</w:t>
            </w:r>
          </w:p>
        </w:tc>
        <w:tc>
          <w:tcPr>
            <w:tcW w:w="1360" w:type="dxa"/>
            <w:vAlign w:val="center"/>
          </w:tcPr>
          <w:p>
            <w:pPr>
              <w:snapToGrid/>
              <w:spacing w:line="240" w:lineRule="auto"/>
              <w:ind w:firstLine="0"/>
              <w:jc w:val="center"/>
              <w:rPr>
                <w:snapToGrid/>
                <w:sz w:val="24"/>
                <w:szCs w:val="22"/>
                <w:lang w:val="zh-CN" w:bidi="zh-CN"/>
              </w:rPr>
            </w:pPr>
            <w:r>
              <w:rPr>
                <w:snapToGrid/>
                <w:sz w:val="24"/>
                <w:szCs w:val="22"/>
                <w:lang w:val="zh-CN" w:bidi="zh-CN"/>
              </w:rPr>
              <w:t>座</w:t>
            </w:r>
          </w:p>
        </w:tc>
        <w:tc>
          <w:tcPr>
            <w:tcW w:w="884" w:type="dxa"/>
          </w:tcPr>
          <w:p>
            <w:pPr>
              <w:snapToGrid/>
              <w:spacing w:line="240" w:lineRule="auto"/>
              <w:ind w:firstLine="481" w:firstLineChars="200"/>
              <w:jc w:val="left"/>
              <w:rPr>
                <w:b/>
                <w:bCs/>
                <w:snapToGrid/>
                <w:sz w:val="24"/>
                <w:szCs w:val="22"/>
                <w:lang w:val="zh-CN" w:bidi="zh-CN"/>
              </w:rPr>
            </w:pPr>
          </w:p>
        </w:tc>
        <w:tc>
          <w:tcPr>
            <w:tcW w:w="778" w:type="dxa"/>
          </w:tcPr>
          <w:p>
            <w:pPr>
              <w:snapToGrid/>
              <w:spacing w:line="240" w:lineRule="auto"/>
              <w:ind w:firstLine="481" w:firstLineChars="200"/>
              <w:jc w:val="left"/>
              <w:rPr>
                <w:b/>
                <w:bCs/>
                <w:snapToGrid/>
                <w:sz w:val="24"/>
                <w:szCs w:val="22"/>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0" w:hRule="atLeast"/>
          <w:tblHeader/>
        </w:trPr>
        <w:tc>
          <w:tcPr>
            <w:tcW w:w="913" w:type="dxa"/>
            <w:vMerge w:val="continue"/>
            <w:tcBorders>
              <w:top w:val="nil"/>
            </w:tcBorders>
          </w:tcPr>
          <w:p>
            <w:pPr>
              <w:snapToGrid/>
              <w:spacing w:line="240" w:lineRule="auto"/>
              <w:ind w:firstLine="40" w:firstLineChars="200"/>
              <w:rPr>
                <w:rFonts w:eastAsia="宋体"/>
                <w:snapToGrid/>
                <w:kern w:val="2"/>
                <w:sz w:val="2"/>
                <w:szCs w:val="2"/>
              </w:rPr>
            </w:pPr>
          </w:p>
        </w:tc>
        <w:tc>
          <w:tcPr>
            <w:tcW w:w="995" w:type="dxa"/>
            <w:vMerge w:val="continue"/>
            <w:tcBorders>
              <w:top w:val="nil"/>
            </w:tcBorders>
          </w:tcPr>
          <w:p>
            <w:pPr>
              <w:snapToGrid/>
              <w:spacing w:line="240" w:lineRule="auto"/>
              <w:ind w:firstLine="40" w:firstLineChars="200"/>
              <w:rPr>
                <w:rFonts w:eastAsia="宋体"/>
                <w:snapToGrid/>
                <w:kern w:val="2"/>
                <w:sz w:val="2"/>
                <w:szCs w:val="2"/>
              </w:rPr>
            </w:pPr>
          </w:p>
        </w:tc>
        <w:tc>
          <w:tcPr>
            <w:tcW w:w="4143" w:type="dxa"/>
            <w:vMerge w:val="continue"/>
            <w:tcBorders>
              <w:top w:val="nil"/>
            </w:tcBorders>
            <w:vAlign w:val="center"/>
          </w:tcPr>
          <w:p>
            <w:pPr>
              <w:snapToGrid/>
              <w:spacing w:line="240" w:lineRule="auto"/>
              <w:ind w:firstLine="40" w:firstLineChars="200"/>
              <w:jc w:val="center"/>
              <w:rPr>
                <w:rFonts w:eastAsia="宋体"/>
                <w:snapToGrid/>
                <w:kern w:val="2"/>
                <w:sz w:val="2"/>
                <w:szCs w:val="2"/>
              </w:rPr>
            </w:pPr>
          </w:p>
        </w:tc>
        <w:tc>
          <w:tcPr>
            <w:tcW w:w="1360" w:type="dxa"/>
            <w:vAlign w:val="center"/>
          </w:tcPr>
          <w:p>
            <w:pPr>
              <w:snapToGrid/>
              <w:spacing w:line="240" w:lineRule="auto"/>
              <w:ind w:firstLine="0"/>
              <w:jc w:val="center"/>
              <w:rPr>
                <w:snapToGrid/>
                <w:sz w:val="24"/>
                <w:szCs w:val="22"/>
                <w:lang w:val="zh-CN" w:bidi="zh-CN"/>
              </w:rPr>
            </w:pPr>
            <w:r>
              <w:rPr>
                <w:snapToGrid/>
                <w:sz w:val="24"/>
                <w:szCs w:val="22"/>
                <w:lang w:val="zh-CN" w:bidi="zh-CN"/>
              </w:rPr>
              <w:t>台时</w:t>
            </w:r>
          </w:p>
        </w:tc>
        <w:tc>
          <w:tcPr>
            <w:tcW w:w="884" w:type="dxa"/>
          </w:tcPr>
          <w:p>
            <w:pPr>
              <w:snapToGrid/>
              <w:spacing w:line="240" w:lineRule="auto"/>
              <w:ind w:firstLine="481" w:firstLineChars="200"/>
              <w:jc w:val="left"/>
              <w:rPr>
                <w:b/>
                <w:bCs/>
                <w:snapToGrid/>
                <w:sz w:val="24"/>
                <w:szCs w:val="22"/>
                <w:lang w:val="zh-CN" w:bidi="zh-CN"/>
              </w:rPr>
            </w:pPr>
          </w:p>
        </w:tc>
        <w:tc>
          <w:tcPr>
            <w:tcW w:w="778" w:type="dxa"/>
          </w:tcPr>
          <w:p>
            <w:pPr>
              <w:snapToGrid/>
              <w:spacing w:line="240" w:lineRule="auto"/>
              <w:ind w:firstLine="481" w:firstLineChars="200"/>
              <w:jc w:val="left"/>
              <w:rPr>
                <w:b/>
                <w:bCs/>
                <w:snapToGrid/>
                <w:sz w:val="24"/>
                <w:szCs w:val="22"/>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5" w:hRule="atLeast"/>
          <w:tblHeader/>
        </w:trPr>
        <w:tc>
          <w:tcPr>
            <w:tcW w:w="913" w:type="dxa"/>
            <w:vMerge w:val="continue"/>
            <w:tcBorders>
              <w:top w:val="nil"/>
            </w:tcBorders>
          </w:tcPr>
          <w:p>
            <w:pPr>
              <w:snapToGrid/>
              <w:spacing w:line="240" w:lineRule="auto"/>
              <w:ind w:firstLine="40" w:firstLineChars="200"/>
              <w:rPr>
                <w:rFonts w:eastAsia="宋体"/>
                <w:snapToGrid/>
                <w:kern w:val="2"/>
                <w:sz w:val="2"/>
                <w:szCs w:val="2"/>
              </w:rPr>
            </w:pPr>
          </w:p>
        </w:tc>
        <w:tc>
          <w:tcPr>
            <w:tcW w:w="995" w:type="dxa"/>
            <w:vMerge w:val="continue"/>
            <w:tcBorders>
              <w:top w:val="nil"/>
            </w:tcBorders>
          </w:tcPr>
          <w:p>
            <w:pPr>
              <w:snapToGrid/>
              <w:spacing w:line="240" w:lineRule="auto"/>
              <w:ind w:firstLine="40" w:firstLineChars="200"/>
              <w:rPr>
                <w:rFonts w:eastAsia="宋体"/>
                <w:snapToGrid/>
                <w:kern w:val="2"/>
                <w:sz w:val="2"/>
                <w:szCs w:val="2"/>
              </w:rPr>
            </w:pPr>
          </w:p>
        </w:tc>
        <w:tc>
          <w:tcPr>
            <w:tcW w:w="4143" w:type="dxa"/>
            <w:vMerge w:val="continue"/>
            <w:tcBorders>
              <w:top w:val="nil"/>
            </w:tcBorders>
            <w:vAlign w:val="center"/>
          </w:tcPr>
          <w:p>
            <w:pPr>
              <w:snapToGrid/>
              <w:spacing w:line="240" w:lineRule="auto"/>
              <w:ind w:firstLine="40" w:firstLineChars="200"/>
              <w:jc w:val="center"/>
              <w:rPr>
                <w:rFonts w:eastAsia="宋体"/>
                <w:snapToGrid/>
                <w:kern w:val="2"/>
                <w:sz w:val="2"/>
                <w:szCs w:val="2"/>
              </w:rPr>
            </w:pPr>
          </w:p>
        </w:tc>
        <w:tc>
          <w:tcPr>
            <w:tcW w:w="1360" w:type="dxa"/>
            <w:vAlign w:val="center"/>
          </w:tcPr>
          <w:p>
            <w:pPr>
              <w:snapToGrid/>
              <w:spacing w:line="240" w:lineRule="auto"/>
              <w:ind w:firstLine="0"/>
              <w:jc w:val="center"/>
              <w:rPr>
                <w:snapToGrid/>
                <w:sz w:val="24"/>
                <w:szCs w:val="22"/>
                <w:lang w:val="zh-CN" w:bidi="zh-CN"/>
              </w:rPr>
            </w:pPr>
            <w:r>
              <w:rPr>
                <w:snapToGrid/>
                <w:sz w:val="24"/>
                <w:szCs w:val="22"/>
                <w:lang w:val="zh-CN" w:bidi="zh-CN"/>
              </w:rPr>
              <w:t>水量</w:t>
            </w:r>
          </w:p>
        </w:tc>
        <w:tc>
          <w:tcPr>
            <w:tcW w:w="884" w:type="dxa"/>
          </w:tcPr>
          <w:p>
            <w:pPr>
              <w:snapToGrid/>
              <w:spacing w:line="240" w:lineRule="auto"/>
              <w:ind w:firstLine="481" w:firstLineChars="200"/>
              <w:jc w:val="left"/>
              <w:rPr>
                <w:b/>
                <w:bCs/>
                <w:snapToGrid/>
                <w:sz w:val="24"/>
                <w:szCs w:val="22"/>
                <w:lang w:val="zh-CN" w:bidi="zh-CN"/>
              </w:rPr>
            </w:pPr>
          </w:p>
        </w:tc>
        <w:tc>
          <w:tcPr>
            <w:tcW w:w="778" w:type="dxa"/>
          </w:tcPr>
          <w:p>
            <w:pPr>
              <w:snapToGrid/>
              <w:spacing w:line="240" w:lineRule="auto"/>
              <w:ind w:firstLine="481" w:firstLineChars="200"/>
              <w:jc w:val="left"/>
              <w:rPr>
                <w:b/>
                <w:bCs/>
                <w:snapToGrid/>
                <w:sz w:val="24"/>
                <w:szCs w:val="22"/>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5" w:hRule="atLeast"/>
          <w:tblHeader/>
        </w:trPr>
        <w:tc>
          <w:tcPr>
            <w:tcW w:w="913" w:type="dxa"/>
            <w:vMerge w:val="continue"/>
            <w:tcBorders>
              <w:top w:val="nil"/>
            </w:tcBorders>
          </w:tcPr>
          <w:p>
            <w:pPr>
              <w:snapToGrid/>
              <w:spacing w:line="240" w:lineRule="auto"/>
              <w:ind w:firstLine="40" w:firstLineChars="200"/>
              <w:rPr>
                <w:rFonts w:eastAsia="宋体"/>
                <w:snapToGrid/>
                <w:kern w:val="2"/>
                <w:sz w:val="2"/>
                <w:szCs w:val="2"/>
              </w:rPr>
            </w:pPr>
          </w:p>
        </w:tc>
        <w:tc>
          <w:tcPr>
            <w:tcW w:w="995" w:type="dxa"/>
            <w:vAlign w:val="center"/>
          </w:tcPr>
          <w:p>
            <w:pPr>
              <w:snapToGrid/>
              <w:spacing w:line="240" w:lineRule="auto"/>
              <w:ind w:firstLine="0"/>
              <w:jc w:val="center"/>
              <w:rPr>
                <w:snapToGrid/>
                <w:sz w:val="24"/>
                <w:szCs w:val="22"/>
                <w:lang w:val="zh-CN" w:bidi="zh-CN"/>
              </w:rPr>
            </w:pPr>
            <w:r>
              <w:rPr>
                <w:snapToGrid/>
                <w:sz w:val="24"/>
                <w:szCs w:val="22"/>
                <w:lang w:val="zh-CN" w:bidi="zh-CN"/>
              </w:rPr>
              <w:t>……</w:t>
            </w:r>
          </w:p>
        </w:tc>
        <w:tc>
          <w:tcPr>
            <w:tcW w:w="4143" w:type="dxa"/>
            <w:vAlign w:val="center"/>
          </w:tcPr>
          <w:p>
            <w:pPr>
              <w:snapToGrid/>
              <w:spacing w:line="240" w:lineRule="auto"/>
              <w:ind w:firstLine="0"/>
              <w:jc w:val="center"/>
              <w:rPr>
                <w:snapToGrid/>
                <w:sz w:val="24"/>
                <w:szCs w:val="22"/>
                <w:lang w:val="zh-CN" w:bidi="zh-CN"/>
              </w:rPr>
            </w:pPr>
          </w:p>
        </w:tc>
        <w:tc>
          <w:tcPr>
            <w:tcW w:w="1360" w:type="dxa"/>
            <w:vAlign w:val="center"/>
          </w:tcPr>
          <w:p>
            <w:pPr>
              <w:snapToGrid/>
              <w:spacing w:line="240" w:lineRule="auto"/>
              <w:ind w:firstLine="0"/>
              <w:jc w:val="center"/>
              <w:rPr>
                <w:b/>
                <w:bCs/>
                <w:snapToGrid/>
                <w:sz w:val="24"/>
                <w:szCs w:val="22"/>
                <w:lang w:val="zh-CN" w:bidi="zh-CN"/>
              </w:rPr>
            </w:pPr>
          </w:p>
        </w:tc>
        <w:tc>
          <w:tcPr>
            <w:tcW w:w="884" w:type="dxa"/>
            <w:vAlign w:val="center"/>
          </w:tcPr>
          <w:p>
            <w:pPr>
              <w:snapToGrid/>
              <w:spacing w:line="240" w:lineRule="auto"/>
              <w:ind w:left="-10" w:leftChars="-8" w:hanging="16" w:hangingChars="7"/>
              <w:jc w:val="center"/>
              <w:rPr>
                <w:b/>
                <w:bCs/>
                <w:snapToGrid/>
                <w:sz w:val="24"/>
                <w:szCs w:val="22"/>
                <w:lang w:val="zh-CN" w:bidi="zh-CN"/>
              </w:rPr>
            </w:pPr>
          </w:p>
        </w:tc>
        <w:tc>
          <w:tcPr>
            <w:tcW w:w="778" w:type="dxa"/>
            <w:vAlign w:val="center"/>
          </w:tcPr>
          <w:p>
            <w:pPr>
              <w:snapToGrid/>
              <w:spacing w:line="240" w:lineRule="auto"/>
              <w:ind w:firstLine="0"/>
              <w:jc w:val="center"/>
              <w:rPr>
                <w:b/>
                <w:bCs/>
                <w:snapToGrid/>
                <w:sz w:val="24"/>
                <w:szCs w:val="22"/>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7" w:hRule="atLeast"/>
          <w:tblHeader/>
        </w:trPr>
        <w:tc>
          <w:tcPr>
            <w:tcW w:w="913" w:type="dxa"/>
            <w:vMerge w:val="restart"/>
            <w:vAlign w:val="center"/>
          </w:tcPr>
          <w:p>
            <w:pPr>
              <w:snapToGrid/>
              <w:spacing w:line="240" w:lineRule="auto"/>
              <w:ind w:firstLine="21" w:firstLineChars="9"/>
              <w:jc w:val="center"/>
              <w:rPr>
                <w:snapToGrid/>
                <w:sz w:val="24"/>
                <w:szCs w:val="22"/>
                <w:lang w:val="zh-CN" w:bidi="zh-CN"/>
              </w:rPr>
            </w:pPr>
            <w:r>
              <w:rPr>
                <w:snapToGrid/>
                <w:sz w:val="24"/>
                <w:szCs w:val="22"/>
                <w:lang w:val="zh-CN" w:bidi="zh-CN"/>
              </w:rPr>
              <w:t>农业</w:t>
            </w:r>
            <w:bookmarkStart w:id="116" w:name="_GoBack"/>
            <w:r>
              <w:rPr>
                <w:snapToGrid/>
                <w:sz w:val="24"/>
                <w:szCs w:val="22"/>
                <w:lang w:val="zh-CN" w:bidi="zh-CN"/>
              </w:rPr>
              <w:t>农村</w:t>
            </w:r>
            <w:bookmarkEnd w:id="116"/>
            <w:r>
              <w:rPr>
                <w:snapToGrid/>
                <w:sz w:val="24"/>
                <w:szCs w:val="22"/>
                <w:lang w:val="zh-CN" w:bidi="zh-CN"/>
              </w:rPr>
              <w:t>部门</w:t>
            </w:r>
          </w:p>
        </w:tc>
        <w:tc>
          <w:tcPr>
            <w:tcW w:w="995" w:type="dxa"/>
            <w:vMerge w:val="restart"/>
            <w:vAlign w:val="center"/>
          </w:tcPr>
          <w:p>
            <w:pPr>
              <w:snapToGrid/>
              <w:spacing w:line="240" w:lineRule="auto"/>
              <w:ind w:firstLine="0"/>
              <w:jc w:val="center"/>
              <w:rPr>
                <w:snapToGrid/>
                <w:sz w:val="24"/>
                <w:szCs w:val="22"/>
                <w:lang w:val="zh-CN" w:bidi="zh-CN"/>
              </w:rPr>
            </w:pPr>
            <w:r>
              <w:rPr>
                <w:snapToGrid/>
                <w:sz w:val="24"/>
                <w:szCs w:val="22"/>
                <w:lang w:val="zh-CN" w:bidi="zh-CN"/>
              </w:rPr>
              <w:t>1</w:t>
            </w:r>
          </w:p>
        </w:tc>
        <w:tc>
          <w:tcPr>
            <w:tcW w:w="4143" w:type="dxa"/>
            <w:vAlign w:val="center"/>
          </w:tcPr>
          <w:p>
            <w:pPr>
              <w:snapToGrid/>
              <w:spacing w:line="240" w:lineRule="auto"/>
              <w:ind w:firstLine="0"/>
              <w:jc w:val="center"/>
              <w:rPr>
                <w:snapToGrid/>
                <w:sz w:val="24"/>
                <w:szCs w:val="22"/>
                <w:lang w:val="zh-CN" w:bidi="zh-CN"/>
              </w:rPr>
            </w:pPr>
            <w:r>
              <w:rPr>
                <w:snapToGrid/>
                <w:sz w:val="24"/>
                <w:szCs w:val="22"/>
                <w:lang w:val="zh-CN" w:bidi="zh-CN"/>
              </w:rPr>
              <w:t>发送预警信息</w:t>
            </w:r>
          </w:p>
        </w:tc>
        <w:tc>
          <w:tcPr>
            <w:tcW w:w="1360" w:type="dxa"/>
            <w:vAlign w:val="center"/>
          </w:tcPr>
          <w:p>
            <w:pPr>
              <w:snapToGrid/>
              <w:spacing w:line="240" w:lineRule="auto"/>
              <w:ind w:firstLine="0"/>
              <w:jc w:val="center"/>
              <w:rPr>
                <w:snapToGrid/>
                <w:sz w:val="24"/>
                <w:szCs w:val="22"/>
                <w:lang w:val="zh-CN" w:bidi="zh-CN"/>
              </w:rPr>
            </w:pPr>
            <w:r>
              <w:rPr>
                <w:snapToGrid/>
                <w:sz w:val="24"/>
                <w:szCs w:val="22"/>
                <w:lang w:val="zh-CN" w:bidi="zh-CN"/>
              </w:rPr>
              <w:t>条</w:t>
            </w:r>
          </w:p>
        </w:tc>
        <w:tc>
          <w:tcPr>
            <w:tcW w:w="884" w:type="dxa"/>
          </w:tcPr>
          <w:p>
            <w:pPr>
              <w:snapToGrid/>
              <w:spacing w:line="240" w:lineRule="auto"/>
              <w:ind w:firstLine="481" w:firstLineChars="200"/>
              <w:jc w:val="left"/>
              <w:rPr>
                <w:b/>
                <w:bCs/>
                <w:snapToGrid/>
                <w:sz w:val="24"/>
                <w:szCs w:val="22"/>
                <w:lang w:val="zh-CN" w:bidi="zh-CN"/>
              </w:rPr>
            </w:pPr>
          </w:p>
        </w:tc>
        <w:tc>
          <w:tcPr>
            <w:tcW w:w="778" w:type="dxa"/>
          </w:tcPr>
          <w:p>
            <w:pPr>
              <w:snapToGrid/>
              <w:spacing w:line="240" w:lineRule="auto"/>
              <w:ind w:firstLine="481" w:firstLineChars="200"/>
              <w:jc w:val="left"/>
              <w:rPr>
                <w:b/>
                <w:bCs/>
                <w:snapToGrid/>
                <w:sz w:val="24"/>
                <w:szCs w:val="22"/>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1" w:hRule="atLeast"/>
          <w:tblHeader/>
        </w:trPr>
        <w:tc>
          <w:tcPr>
            <w:tcW w:w="913" w:type="dxa"/>
            <w:vMerge w:val="continue"/>
            <w:tcBorders>
              <w:top w:val="nil"/>
            </w:tcBorders>
          </w:tcPr>
          <w:p>
            <w:pPr>
              <w:snapToGrid/>
              <w:spacing w:line="240" w:lineRule="auto"/>
              <w:ind w:firstLine="40" w:firstLineChars="200"/>
              <w:rPr>
                <w:rFonts w:eastAsia="宋体"/>
                <w:snapToGrid/>
                <w:kern w:val="2"/>
                <w:sz w:val="2"/>
                <w:szCs w:val="2"/>
              </w:rPr>
            </w:pPr>
          </w:p>
        </w:tc>
        <w:tc>
          <w:tcPr>
            <w:tcW w:w="995" w:type="dxa"/>
            <w:vMerge w:val="continue"/>
            <w:tcBorders>
              <w:top w:val="nil"/>
            </w:tcBorders>
            <w:vAlign w:val="center"/>
          </w:tcPr>
          <w:p>
            <w:pPr>
              <w:snapToGrid/>
              <w:spacing w:line="240" w:lineRule="auto"/>
              <w:ind w:firstLine="40" w:firstLineChars="200"/>
              <w:jc w:val="center"/>
              <w:rPr>
                <w:rFonts w:eastAsia="宋体"/>
                <w:snapToGrid/>
                <w:kern w:val="2"/>
                <w:sz w:val="2"/>
                <w:szCs w:val="2"/>
              </w:rPr>
            </w:pPr>
          </w:p>
        </w:tc>
        <w:tc>
          <w:tcPr>
            <w:tcW w:w="4143" w:type="dxa"/>
            <w:vAlign w:val="center"/>
          </w:tcPr>
          <w:p>
            <w:pPr>
              <w:snapToGrid/>
              <w:spacing w:line="240" w:lineRule="auto"/>
              <w:ind w:firstLine="0"/>
              <w:jc w:val="center"/>
              <w:rPr>
                <w:snapToGrid/>
                <w:sz w:val="24"/>
                <w:szCs w:val="22"/>
                <w:lang w:val="zh-CN" w:bidi="zh-CN"/>
              </w:rPr>
            </w:pPr>
            <w:r>
              <w:rPr>
                <w:snapToGrid/>
                <w:sz w:val="24"/>
                <w:szCs w:val="22"/>
                <w:lang w:val="zh-CN" w:bidi="zh-CN"/>
              </w:rPr>
              <w:t>接收预警短信</w:t>
            </w:r>
          </w:p>
        </w:tc>
        <w:tc>
          <w:tcPr>
            <w:tcW w:w="1360" w:type="dxa"/>
            <w:vAlign w:val="center"/>
          </w:tcPr>
          <w:p>
            <w:pPr>
              <w:snapToGrid/>
              <w:spacing w:line="240" w:lineRule="auto"/>
              <w:ind w:firstLine="0"/>
              <w:jc w:val="center"/>
              <w:rPr>
                <w:snapToGrid/>
                <w:sz w:val="24"/>
                <w:szCs w:val="22"/>
                <w:lang w:val="zh-CN" w:bidi="zh-CN"/>
              </w:rPr>
            </w:pPr>
            <w:r>
              <w:rPr>
                <w:snapToGrid/>
                <w:sz w:val="24"/>
                <w:szCs w:val="22"/>
                <w:lang w:val="zh-CN" w:bidi="zh-CN"/>
              </w:rPr>
              <w:t>人次</w:t>
            </w:r>
          </w:p>
        </w:tc>
        <w:tc>
          <w:tcPr>
            <w:tcW w:w="884" w:type="dxa"/>
          </w:tcPr>
          <w:p>
            <w:pPr>
              <w:snapToGrid/>
              <w:spacing w:line="240" w:lineRule="auto"/>
              <w:ind w:firstLine="481" w:firstLineChars="200"/>
              <w:jc w:val="left"/>
              <w:rPr>
                <w:b/>
                <w:bCs/>
                <w:snapToGrid/>
                <w:sz w:val="24"/>
                <w:szCs w:val="22"/>
                <w:lang w:val="zh-CN" w:bidi="zh-CN"/>
              </w:rPr>
            </w:pPr>
          </w:p>
        </w:tc>
        <w:tc>
          <w:tcPr>
            <w:tcW w:w="778" w:type="dxa"/>
          </w:tcPr>
          <w:p>
            <w:pPr>
              <w:snapToGrid/>
              <w:spacing w:line="240" w:lineRule="auto"/>
              <w:ind w:firstLine="481" w:firstLineChars="200"/>
              <w:jc w:val="left"/>
              <w:rPr>
                <w:b/>
                <w:bCs/>
                <w:snapToGrid/>
                <w:sz w:val="24"/>
                <w:szCs w:val="22"/>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7" w:hRule="atLeast"/>
          <w:tblHeader/>
        </w:trPr>
        <w:tc>
          <w:tcPr>
            <w:tcW w:w="913" w:type="dxa"/>
            <w:vMerge w:val="continue"/>
            <w:tcBorders>
              <w:top w:val="nil"/>
            </w:tcBorders>
          </w:tcPr>
          <w:p>
            <w:pPr>
              <w:snapToGrid/>
              <w:spacing w:line="240" w:lineRule="auto"/>
              <w:ind w:firstLine="40" w:firstLineChars="200"/>
              <w:rPr>
                <w:rFonts w:eastAsia="宋体"/>
                <w:snapToGrid/>
                <w:kern w:val="2"/>
                <w:sz w:val="2"/>
                <w:szCs w:val="2"/>
              </w:rPr>
            </w:pPr>
          </w:p>
        </w:tc>
        <w:tc>
          <w:tcPr>
            <w:tcW w:w="995" w:type="dxa"/>
            <w:vAlign w:val="center"/>
          </w:tcPr>
          <w:p>
            <w:pPr>
              <w:snapToGrid/>
              <w:spacing w:line="240" w:lineRule="auto"/>
              <w:ind w:firstLine="0"/>
              <w:jc w:val="center"/>
              <w:rPr>
                <w:snapToGrid/>
                <w:sz w:val="24"/>
                <w:szCs w:val="22"/>
                <w:lang w:val="zh-CN" w:bidi="zh-CN"/>
              </w:rPr>
            </w:pPr>
            <w:r>
              <w:rPr>
                <w:snapToGrid/>
                <w:sz w:val="24"/>
                <w:szCs w:val="22"/>
                <w:lang w:val="zh-CN" w:bidi="zh-CN"/>
              </w:rPr>
              <w:t>2</w:t>
            </w:r>
          </w:p>
        </w:tc>
        <w:tc>
          <w:tcPr>
            <w:tcW w:w="4143" w:type="dxa"/>
            <w:vAlign w:val="center"/>
          </w:tcPr>
          <w:p>
            <w:pPr>
              <w:snapToGrid/>
              <w:spacing w:line="240" w:lineRule="auto"/>
              <w:ind w:firstLine="0"/>
              <w:jc w:val="center"/>
              <w:rPr>
                <w:snapToGrid/>
                <w:sz w:val="24"/>
                <w:szCs w:val="22"/>
                <w:lang w:val="zh-CN" w:bidi="zh-CN"/>
              </w:rPr>
            </w:pPr>
            <w:r>
              <w:rPr>
                <w:snapToGrid/>
                <w:sz w:val="24"/>
                <w:szCs w:val="22"/>
                <w:lang w:val="zh-CN" w:bidi="zh-CN"/>
              </w:rPr>
              <w:t>农作物受灾</w:t>
            </w:r>
          </w:p>
        </w:tc>
        <w:tc>
          <w:tcPr>
            <w:tcW w:w="1360" w:type="dxa"/>
            <w:vAlign w:val="center"/>
          </w:tcPr>
          <w:p>
            <w:pPr>
              <w:snapToGrid/>
              <w:spacing w:line="240" w:lineRule="auto"/>
              <w:ind w:firstLine="0"/>
              <w:jc w:val="center"/>
              <w:rPr>
                <w:snapToGrid/>
                <w:sz w:val="24"/>
                <w:szCs w:val="22"/>
                <w:lang w:val="zh-CN" w:bidi="zh-CN"/>
              </w:rPr>
            </w:pPr>
            <w:r>
              <w:rPr>
                <w:snapToGrid/>
                <w:sz w:val="24"/>
                <w:szCs w:val="22"/>
                <w:lang w:val="zh-CN" w:bidi="zh-CN"/>
              </w:rPr>
              <w:t>万亩</w:t>
            </w:r>
          </w:p>
        </w:tc>
        <w:tc>
          <w:tcPr>
            <w:tcW w:w="884" w:type="dxa"/>
          </w:tcPr>
          <w:p>
            <w:pPr>
              <w:snapToGrid/>
              <w:spacing w:line="240" w:lineRule="auto"/>
              <w:ind w:firstLine="481" w:firstLineChars="200"/>
              <w:jc w:val="left"/>
              <w:rPr>
                <w:b/>
                <w:bCs/>
                <w:snapToGrid/>
                <w:sz w:val="24"/>
                <w:szCs w:val="22"/>
                <w:lang w:val="zh-CN" w:bidi="zh-CN"/>
              </w:rPr>
            </w:pPr>
          </w:p>
        </w:tc>
        <w:tc>
          <w:tcPr>
            <w:tcW w:w="778" w:type="dxa"/>
          </w:tcPr>
          <w:p>
            <w:pPr>
              <w:snapToGrid/>
              <w:spacing w:line="240" w:lineRule="auto"/>
              <w:ind w:firstLine="481" w:firstLineChars="200"/>
              <w:jc w:val="left"/>
              <w:rPr>
                <w:b/>
                <w:bCs/>
                <w:snapToGrid/>
                <w:sz w:val="24"/>
                <w:szCs w:val="22"/>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1" w:hRule="atLeast"/>
          <w:tblHeader/>
        </w:trPr>
        <w:tc>
          <w:tcPr>
            <w:tcW w:w="913" w:type="dxa"/>
            <w:vMerge w:val="continue"/>
            <w:tcBorders>
              <w:top w:val="nil"/>
            </w:tcBorders>
          </w:tcPr>
          <w:p>
            <w:pPr>
              <w:snapToGrid/>
              <w:spacing w:line="240" w:lineRule="auto"/>
              <w:ind w:firstLine="40" w:firstLineChars="200"/>
              <w:rPr>
                <w:rFonts w:eastAsia="宋体"/>
                <w:snapToGrid/>
                <w:kern w:val="2"/>
                <w:sz w:val="2"/>
                <w:szCs w:val="2"/>
              </w:rPr>
            </w:pPr>
          </w:p>
        </w:tc>
        <w:tc>
          <w:tcPr>
            <w:tcW w:w="995" w:type="dxa"/>
            <w:vAlign w:val="center"/>
          </w:tcPr>
          <w:p>
            <w:pPr>
              <w:snapToGrid/>
              <w:spacing w:line="240" w:lineRule="auto"/>
              <w:ind w:firstLine="0"/>
              <w:jc w:val="center"/>
              <w:rPr>
                <w:snapToGrid/>
                <w:sz w:val="24"/>
                <w:szCs w:val="22"/>
                <w:lang w:val="zh-CN" w:bidi="zh-CN"/>
              </w:rPr>
            </w:pPr>
            <w:r>
              <w:rPr>
                <w:snapToGrid/>
                <w:sz w:val="24"/>
                <w:szCs w:val="22"/>
                <w:lang w:val="zh-CN" w:bidi="zh-CN"/>
              </w:rPr>
              <w:t>3</w:t>
            </w:r>
          </w:p>
        </w:tc>
        <w:tc>
          <w:tcPr>
            <w:tcW w:w="4143" w:type="dxa"/>
            <w:vAlign w:val="center"/>
          </w:tcPr>
          <w:p>
            <w:pPr>
              <w:snapToGrid/>
              <w:spacing w:line="240" w:lineRule="auto"/>
              <w:ind w:firstLine="0"/>
              <w:jc w:val="center"/>
              <w:rPr>
                <w:snapToGrid/>
                <w:sz w:val="24"/>
                <w:szCs w:val="22"/>
                <w:lang w:val="zh-CN" w:bidi="zh-CN"/>
              </w:rPr>
            </w:pPr>
            <w:r>
              <w:rPr>
                <w:snapToGrid/>
                <w:sz w:val="24"/>
                <w:szCs w:val="22"/>
                <w:lang w:val="zh-CN" w:bidi="zh-CN"/>
              </w:rPr>
              <w:t>水产养殖受灾</w:t>
            </w:r>
          </w:p>
        </w:tc>
        <w:tc>
          <w:tcPr>
            <w:tcW w:w="1360" w:type="dxa"/>
            <w:vAlign w:val="center"/>
          </w:tcPr>
          <w:p>
            <w:pPr>
              <w:snapToGrid/>
              <w:spacing w:line="240" w:lineRule="auto"/>
              <w:ind w:firstLine="0"/>
              <w:jc w:val="center"/>
              <w:rPr>
                <w:snapToGrid/>
                <w:sz w:val="24"/>
                <w:szCs w:val="22"/>
                <w:lang w:val="zh-CN" w:bidi="zh-CN"/>
              </w:rPr>
            </w:pPr>
            <w:r>
              <w:rPr>
                <w:snapToGrid/>
                <w:sz w:val="24"/>
                <w:szCs w:val="22"/>
                <w:lang w:val="zh-CN" w:bidi="zh-CN"/>
              </w:rPr>
              <w:t>万亩</w:t>
            </w:r>
          </w:p>
        </w:tc>
        <w:tc>
          <w:tcPr>
            <w:tcW w:w="884" w:type="dxa"/>
          </w:tcPr>
          <w:p>
            <w:pPr>
              <w:snapToGrid/>
              <w:spacing w:line="240" w:lineRule="auto"/>
              <w:ind w:firstLine="481" w:firstLineChars="200"/>
              <w:jc w:val="left"/>
              <w:rPr>
                <w:b/>
                <w:bCs/>
                <w:snapToGrid/>
                <w:sz w:val="24"/>
                <w:szCs w:val="22"/>
                <w:lang w:val="zh-CN" w:bidi="zh-CN"/>
              </w:rPr>
            </w:pPr>
          </w:p>
        </w:tc>
        <w:tc>
          <w:tcPr>
            <w:tcW w:w="778" w:type="dxa"/>
          </w:tcPr>
          <w:p>
            <w:pPr>
              <w:snapToGrid/>
              <w:spacing w:line="240" w:lineRule="auto"/>
              <w:ind w:firstLine="481" w:firstLineChars="200"/>
              <w:jc w:val="left"/>
              <w:rPr>
                <w:b/>
                <w:bCs/>
                <w:snapToGrid/>
                <w:sz w:val="24"/>
                <w:szCs w:val="22"/>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7" w:hRule="atLeast"/>
          <w:tblHeader/>
        </w:trPr>
        <w:tc>
          <w:tcPr>
            <w:tcW w:w="913" w:type="dxa"/>
            <w:vMerge w:val="continue"/>
            <w:tcBorders>
              <w:top w:val="nil"/>
            </w:tcBorders>
          </w:tcPr>
          <w:p>
            <w:pPr>
              <w:snapToGrid/>
              <w:spacing w:line="240" w:lineRule="auto"/>
              <w:ind w:firstLine="40" w:firstLineChars="200"/>
              <w:rPr>
                <w:rFonts w:eastAsia="宋体"/>
                <w:snapToGrid/>
                <w:kern w:val="2"/>
                <w:sz w:val="2"/>
                <w:szCs w:val="2"/>
              </w:rPr>
            </w:pPr>
          </w:p>
        </w:tc>
        <w:tc>
          <w:tcPr>
            <w:tcW w:w="995" w:type="dxa"/>
            <w:vMerge w:val="restart"/>
            <w:vAlign w:val="center"/>
          </w:tcPr>
          <w:p>
            <w:pPr>
              <w:snapToGrid/>
              <w:spacing w:line="240" w:lineRule="auto"/>
              <w:ind w:firstLine="0"/>
              <w:jc w:val="center"/>
              <w:rPr>
                <w:snapToGrid/>
                <w:sz w:val="24"/>
                <w:szCs w:val="22"/>
                <w:lang w:val="zh-CN" w:bidi="zh-CN"/>
              </w:rPr>
            </w:pPr>
            <w:r>
              <w:rPr>
                <w:snapToGrid/>
                <w:sz w:val="24"/>
                <w:szCs w:val="22"/>
                <w:lang w:val="zh-CN" w:bidi="zh-CN"/>
              </w:rPr>
              <w:t>4</w:t>
            </w:r>
          </w:p>
        </w:tc>
        <w:tc>
          <w:tcPr>
            <w:tcW w:w="4143" w:type="dxa"/>
            <w:vAlign w:val="center"/>
          </w:tcPr>
          <w:p>
            <w:pPr>
              <w:snapToGrid/>
              <w:spacing w:line="240" w:lineRule="auto"/>
              <w:ind w:firstLine="0"/>
              <w:jc w:val="center"/>
              <w:rPr>
                <w:snapToGrid/>
                <w:sz w:val="24"/>
                <w:szCs w:val="22"/>
                <w:lang w:val="zh-CN" w:bidi="zh-CN"/>
              </w:rPr>
            </w:pPr>
            <w:r>
              <w:rPr>
                <w:snapToGrid/>
                <w:sz w:val="24"/>
                <w:szCs w:val="22"/>
                <w:lang w:val="zh-CN" w:bidi="zh-CN"/>
              </w:rPr>
              <w:t>发现险情</w:t>
            </w:r>
          </w:p>
        </w:tc>
        <w:tc>
          <w:tcPr>
            <w:tcW w:w="1360" w:type="dxa"/>
            <w:vAlign w:val="center"/>
          </w:tcPr>
          <w:p>
            <w:pPr>
              <w:snapToGrid/>
              <w:spacing w:line="240" w:lineRule="auto"/>
              <w:ind w:firstLine="0"/>
              <w:jc w:val="center"/>
              <w:rPr>
                <w:snapToGrid/>
                <w:sz w:val="24"/>
                <w:szCs w:val="22"/>
                <w:lang w:val="zh-CN" w:bidi="zh-CN"/>
              </w:rPr>
            </w:pPr>
            <w:r>
              <w:rPr>
                <w:snapToGrid/>
                <w:sz w:val="24"/>
                <w:szCs w:val="22"/>
                <w:lang w:val="zh-CN" w:bidi="zh-CN"/>
              </w:rPr>
              <w:t>处</w:t>
            </w:r>
          </w:p>
        </w:tc>
        <w:tc>
          <w:tcPr>
            <w:tcW w:w="884" w:type="dxa"/>
          </w:tcPr>
          <w:p>
            <w:pPr>
              <w:snapToGrid/>
              <w:spacing w:line="240" w:lineRule="auto"/>
              <w:ind w:firstLine="481" w:firstLineChars="200"/>
              <w:jc w:val="left"/>
              <w:rPr>
                <w:b/>
                <w:bCs/>
                <w:snapToGrid/>
                <w:sz w:val="24"/>
                <w:szCs w:val="22"/>
                <w:lang w:val="zh-CN" w:bidi="zh-CN"/>
              </w:rPr>
            </w:pPr>
          </w:p>
        </w:tc>
        <w:tc>
          <w:tcPr>
            <w:tcW w:w="778" w:type="dxa"/>
          </w:tcPr>
          <w:p>
            <w:pPr>
              <w:snapToGrid/>
              <w:spacing w:line="240" w:lineRule="auto"/>
              <w:ind w:firstLine="481" w:firstLineChars="200"/>
              <w:jc w:val="center"/>
              <w:rPr>
                <w:b/>
                <w:bCs/>
                <w:snapToGrid/>
                <w:sz w:val="24"/>
                <w:szCs w:val="22"/>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1" w:hRule="atLeast"/>
          <w:tblHeader/>
        </w:trPr>
        <w:tc>
          <w:tcPr>
            <w:tcW w:w="913" w:type="dxa"/>
            <w:vMerge w:val="continue"/>
            <w:tcBorders>
              <w:top w:val="nil"/>
            </w:tcBorders>
          </w:tcPr>
          <w:p>
            <w:pPr>
              <w:snapToGrid/>
              <w:spacing w:line="240" w:lineRule="auto"/>
              <w:ind w:firstLine="40" w:firstLineChars="200"/>
              <w:rPr>
                <w:rFonts w:eastAsia="宋体"/>
                <w:snapToGrid/>
                <w:kern w:val="2"/>
                <w:sz w:val="2"/>
                <w:szCs w:val="2"/>
              </w:rPr>
            </w:pPr>
          </w:p>
        </w:tc>
        <w:tc>
          <w:tcPr>
            <w:tcW w:w="995" w:type="dxa"/>
            <w:vMerge w:val="continue"/>
            <w:tcBorders>
              <w:top w:val="nil"/>
            </w:tcBorders>
            <w:vAlign w:val="center"/>
          </w:tcPr>
          <w:p>
            <w:pPr>
              <w:snapToGrid/>
              <w:spacing w:line="240" w:lineRule="auto"/>
              <w:ind w:firstLine="40" w:firstLineChars="200"/>
              <w:jc w:val="center"/>
              <w:rPr>
                <w:rFonts w:eastAsia="宋体"/>
                <w:snapToGrid/>
                <w:kern w:val="2"/>
                <w:sz w:val="2"/>
                <w:szCs w:val="2"/>
              </w:rPr>
            </w:pPr>
          </w:p>
        </w:tc>
        <w:tc>
          <w:tcPr>
            <w:tcW w:w="4143" w:type="dxa"/>
            <w:vAlign w:val="center"/>
          </w:tcPr>
          <w:p>
            <w:pPr>
              <w:snapToGrid/>
              <w:spacing w:line="240" w:lineRule="auto"/>
              <w:ind w:firstLine="0"/>
              <w:jc w:val="center"/>
              <w:rPr>
                <w:snapToGrid/>
                <w:sz w:val="24"/>
                <w:szCs w:val="22"/>
                <w:lang w:val="zh-CN" w:bidi="zh-CN"/>
              </w:rPr>
            </w:pPr>
            <w:r>
              <w:rPr>
                <w:snapToGrid/>
                <w:sz w:val="24"/>
                <w:szCs w:val="22"/>
                <w:lang w:val="zh-CN" w:bidi="zh-CN"/>
              </w:rPr>
              <w:t>已处置</w:t>
            </w:r>
          </w:p>
        </w:tc>
        <w:tc>
          <w:tcPr>
            <w:tcW w:w="1360" w:type="dxa"/>
            <w:vAlign w:val="center"/>
          </w:tcPr>
          <w:p>
            <w:pPr>
              <w:snapToGrid/>
              <w:spacing w:line="240" w:lineRule="auto"/>
              <w:ind w:firstLine="0"/>
              <w:jc w:val="center"/>
              <w:rPr>
                <w:snapToGrid/>
                <w:sz w:val="24"/>
                <w:szCs w:val="22"/>
                <w:lang w:val="zh-CN" w:bidi="zh-CN"/>
              </w:rPr>
            </w:pPr>
            <w:r>
              <w:rPr>
                <w:snapToGrid/>
                <w:sz w:val="24"/>
                <w:szCs w:val="22"/>
                <w:lang w:val="zh-CN" w:bidi="zh-CN"/>
              </w:rPr>
              <w:t>处</w:t>
            </w:r>
          </w:p>
        </w:tc>
        <w:tc>
          <w:tcPr>
            <w:tcW w:w="884" w:type="dxa"/>
          </w:tcPr>
          <w:p>
            <w:pPr>
              <w:snapToGrid/>
              <w:spacing w:line="240" w:lineRule="auto"/>
              <w:ind w:firstLine="481" w:firstLineChars="200"/>
              <w:jc w:val="left"/>
              <w:rPr>
                <w:b/>
                <w:bCs/>
                <w:snapToGrid/>
                <w:sz w:val="24"/>
                <w:szCs w:val="22"/>
                <w:lang w:val="zh-CN" w:bidi="zh-CN"/>
              </w:rPr>
            </w:pPr>
          </w:p>
        </w:tc>
        <w:tc>
          <w:tcPr>
            <w:tcW w:w="778" w:type="dxa"/>
          </w:tcPr>
          <w:p>
            <w:pPr>
              <w:snapToGrid/>
              <w:spacing w:line="240" w:lineRule="auto"/>
              <w:ind w:firstLine="0"/>
              <w:jc w:val="center"/>
              <w:rPr>
                <w:b/>
                <w:bCs/>
                <w:snapToGrid/>
                <w:sz w:val="24"/>
                <w:szCs w:val="22"/>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7" w:hRule="atLeast"/>
          <w:tblHeader/>
        </w:trPr>
        <w:tc>
          <w:tcPr>
            <w:tcW w:w="913" w:type="dxa"/>
            <w:vMerge w:val="continue"/>
            <w:tcBorders>
              <w:top w:val="nil"/>
            </w:tcBorders>
          </w:tcPr>
          <w:p>
            <w:pPr>
              <w:snapToGrid/>
              <w:spacing w:line="240" w:lineRule="auto"/>
              <w:ind w:firstLine="40" w:firstLineChars="200"/>
              <w:rPr>
                <w:rFonts w:eastAsia="宋体"/>
                <w:snapToGrid/>
                <w:kern w:val="2"/>
                <w:sz w:val="2"/>
                <w:szCs w:val="2"/>
              </w:rPr>
            </w:pPr>
          </w:p>
        </w:tc>
        <w:tc>
          <w:tcPr>
            <w:tcW w:w="995" w:type="dxa"/>
            <w:vAlign w:val="center"/>
          </w:tcPr>
          <w:p>
            <w:pPr>
              <w:snapToGrid/>
              <w:spacing w:line="240" w:lineRule="auto"/>
              <w:ind w:firstLine="0"/>
              <w:jc w:val="center"/>
              <w:rPr>
                <w:snapToGrid/>
                <w:sz w:val="24"/>
                <w:szCs w:val="22"/>
                <w:lang w:val="zh-CN" w:bidi="zh-CN"/>
              </w:rPr>
            </w:pPr>
            <w:r>
              <w:rPr>
                <w:snapToGrid/>
                <w:sz w:val="24"/>
                <w:szCs w:val="22"/>
                <w:lang w:val="zh-CN" w:bidi="zh-CN"/>
              </w:rPr>
              <w:t>……</w:t>
            </w:r>
          </w:p>
        </w:tc>
        <w:tc>
          <w:tcPr>
            <w:tcW w:w="4143" w:type="dxa"/>
          </w:tcPr>
          <w:p>
            <w:pPr>
              <w:snapToGrid/>
              <w:spacing w:line="240" w:lineRule="auto"/>
              <w:ind w:firstLine="481" w:firstLineChars="200"/>
              <w:jc w:val="left"/>
              <w:rPr>
                <w:b/>
                <w:bCs/>
                <w:snapToGrid/>
                <w:sz w:val="24"/>
                <w:szCs w:val="22"/>
                <w:lang w:val="zh-CN" w:bidi="zh-CN"/>
              </w:rPr>
            </w:pPr>
          </w:p>
        </w:tc>
        <w:tc>
          <w:tcPr>
            <w:tcW w:w="1360" w:type="dxa"/>
          </w:tcPr>
          <w:p>
            <w:pPr>
              <w:snapToGrid/>
              <w:spacing w:line="240" w:lineRule="auto"/>
              <w:ind w:firstLine="481" w:firstLineChars="200"/>
              <w:jc w:val="left"/>
              <w:rPr>
                <w:b/>
                <w:bCs/>
                <w:snapToGrid/>
                <w:sz w:val="24"/>
                <w:szCs w:val="22"/>
                <w:lang w:val="zh-CN" w:bidi="zh-CN"/>
              </w:rPr>
            </w:pPr>
          </w:p>
        </w:tc>
        <w:tc>
          <w:tcPr>
            <w:tcW w:w="884" w:type="dxa"/>
          </w:tcPr>
          <w:p>
            <w:pPr>
              <w:snapToGrid/>
              <w:spacing w:line="240" w:lineRule="auto"/>
              <w:ind w:firstLine="481" w:firstLineChars="200"/>
              <w:jc w:val="left"/>
              <w:rPr>
                <w:b/>
                <w:bCs/>
                <w:snapToGrid/>
                <w:sz w:val="24"/>
                <w:szCs w:val="22"/>
                <w:lang w:val="zh-CN" w:bidi="zh-CN"/>
              </w:rPr>
            </w:pPr>
          </w:p>
        </w:tc>
        <w:tc>
          <w:tcPr>
            <w:tcW w:w="778" w:type="dxa"/>
          </w:tcPr>
          <w:p>
            <w:pPr>
              <w:snapToGrid/>
              <w:spacing w:line="240" w:lineRule="auto"/>
              <w:ind w:firstLine="0"/>
              <w:jc w:val="center"/>
              <w:rPr>
                <w:b/>
                <w:bCs/>
                <w:snapToGrid/>
                <w:sz w:val="24"/>
                <w:szCs w:val="22"/>
                <w:lang w:val="zh-CN" w:bidi="zh-CN"/>
              </w:rPr>
            </w:pPr>
          </w:p>
        </w:tc>
      </w:tr>
    </w:tbl>
    <w:p>
      <w:pPr>
        <w:autoSpaceDE/>
        <w:autoSpaceDN/>
        <w:snapToGrid/>
        <w:spacing w:line="570" w:lineRule="exact"/>
        <w:ind w:firstLine="480" w:firstLineChars="200"/>
        <w:rPr>
          <w:rFonts w:eastAsia="宋体"/>
          <w:snapToGrid/>
          <w:kern w:val="2"/>
          <w:sz w:val="24"/>
          <w:szCs w:val="24"/>
        </w:rPr>
        <w:sectPr>
          <w:pgSz w:w="11920" w:h="16840"/>
          <w:pgMar w:top="1600" w:right="1260" w:bottom="1800" w:left="1300" w:header="0" w:footer="1134" w:gutter="0"/>
          <w:cols w:space="720" w:num="1"/>
          <w:docGrid w:linePitch="286" w:charSpace="0"/>
        </w:sectPr>
      </w:pPr>
    </w:p>
    <w:tbl>
      <w:tblPr>
        <w:tblStyle w:val="36"/>
        <w:tblW w:w="0" w:type="auto"/>
        <w:tblInd w:w="13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13"/>
        <w:gridCol w:w="995"/>
        <w:gridCol w:w="4143"/>
        <w:gridCol w:w="1360"/>
        <w:gridCol w:w="884"/>
        <w:gridCol w:w="77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50" w:hRule="exact"/>
        </w:trPr>
        <w:tc>
          <w:tcPr>
            <w:tcW w:w="913" w:type="dxa"/>
            <w:vAlign w:val="center"/>
          </w:tcPr>
          <w:p>
            <w:pPr>
              <w:snapToGrid/>
              <w:spacing w:line="260" w:lineRule="exact"/>
              <w:ind w:firstLine="0"/>
              <w:jc w:val="center"/>
              <w:rPr>
                <w:snapToGrid/>
                <w:sz w:val="24"/>
                <w:szCs w:val="22"/>
                <w:lang w:val="zh-CN" w:bidi="zh-CN"/>
              </w:rPr>
            </w:pPr>
            <w:r>
              <w:rPr>
                <w:snapToGrid/>
                <w:sz w:val="24"/>
                <w:szCs w:val="22"/>
                <w:lang w:val="zh-CN" w:bidi="zh-CN"/>
              </w:rPr>
              <w:t>单位名称</w:t>
            </w:r>
          </w:p>
        </w:tc>
        <w:tc>
          <w:tcPr>
            <w:tcW w:w="995" w:type="dxa"/>
            <w:vAlign w:val="center"/>
          </w:tcPr>
          <w:p>
            <w:pPr>
              <w:snapToGrid/>
              <w:spacing w:line="260" w:lineRule="exact"/>
              <w:ind w:firstLine="0"/>
              <w:jc w:val="center"/>
              <w:rPr>
                <w:snapToGrid/>
                <w:sz w:val="24"/>
                <w:szCs w:val="22"/>
                <w:lang w:val="zh-CN" w:bidi="zh-CN"/>
              </w:rPr>
            </w:pPr>
            <w:r>
              <w:rPr>
                <w:snapToGrid/>
                <w:sz w:val="24"/>
                <w:szCs w:val="22"/>
                <w:lang w:val="zh-CN" w:eastAsia="en-US" w:bidi="zh-CN"/>
              </w:rPr>
              <w:t>序号</w:t>
            </w:r>
          </w:p>
        </w:tc>
        <w:tc>
          <w:tcPr>
            <w:tcW w:w="4143" w:type="dxa"/>
            <w:vAlign w:val="center"/>
          </w:tcPr>
          <w:p>
            <w:pPr>
              <w:snapToGrid/>
              <w:spacing w:line="260" w:lineRule="exact"/>
              <w:ind w:firstLine="0"/>
              <w:jc w:val="center"/>
              <w:rPr>
                <w:snapToGrid/>
                <w:sz w:val="24"/>
                <w:szCs w:val="22"/>
                <w:lang w:val="zh-CN" w:bidi="zh-CN"/>
              </w:rPr>
            </w:pPr>
            <w:r>
              <w:rPr>
                <w:snapToGrid/>
                <w:sz w:val="24"/>
                <w:szCs w:val="22"/>
                <w:lang w:val="zh-CN" w:eastAsia="en-US" w:bidi="zh-CN"/>
              </w:rPr>
              <w:t>项目</w:t>
            </w:r>
          </w:p>
        </w:tc>
        <w:tc>
          <w:tcPr>
            <w:tcW w:w="1360" w:type="dxa"/>
            <w:vAlign w:val="center"/>
          </w:tcPr>
          <w:p>
            <w:pPr>
              <w:snapToGrid/>
              <w:spacing w:line="260" w:lineRule="exact"/>
              <w:ind w:firstLine="0"/>
              <w:jc w:val="center"/>
              <w:rPr>
                <w:snapToGrid/>
                <w:sz w:val="24"/>
                <w:szCs w:val="22"/>
                <w:lang w:val="zh-CN" w:bidi="zh-CN"/>
              </w:rPr>
            </w:pPr>
            <w:r>
              <w:rPr>
                <w:snapToGrid/>
                <w:sz w:val="24"/>
                <w:szCs w:val="22"/>
                <w:lang w:val="zh-CN" w:eastAsia="en-US" w:bidi="zh-CN"/>
              </w:rPr>
              <w:t>单位</w:t>
            </w:r>
          </w:p>
        </w:tc>
        <w:tc>
          <w:tcPr>
            <w:tcW w:w="884" w:type="dxa"/>
            <w:vAlign w:val="center"/>
          </w:tcPr>
          <w:p>
            <w:pPr>
              <w:snapToGrid/>
              <w:spacing w:line="260" w:lineRule="exact"/>
              <w:ind w:firstLine="0"/>
              <w:rPr>
                <w:snapToGrid/>
                <w:sz w:val="24"/>
                <w:szCs w:val="22"/>
                <w:lang w:val="zh-CN" w:bidi="zh-CN"/>
              </w:rPr>
            </w:pPr>
            <w:r>
              <w:rPr>
                <w:snapToGrid/>
                <w:sz w:val="24"/>
                <w:szCs w:val="22"/>
                <w:lang w:val="zh-CN" w:eastAsia="en-US" w:bidi="zh-CN"/>
              </w:rPr>
              <w:t>数量</w:t>
            </w:r>
          </w:p>
        </w:tc>
        <w:tc>
          <w:tcPr>
            <w:tcW w:w="778" w:type="dxa"/>
            <w:vAlign w:val="center"/>
          </w:tcPr>
          <w:p>
            <w:pPr>
              <w:snapToGrid/>
              <w:spacing w:line="260" w:lineRule="exact"/>
              <w:ind w:firstLine="0"/>
              <w:rPr>
                <w:snapToGrid/>
                <w:sz w:val="24"/>
                <w:szCs w:val="22"/>
                <w:lang w:val="zh-CN" w:bidi="zh-CN"/>
              </w:rPr>
            </w:pPr>
            <w:r>
              <w:rPr>
                <w:snapToGrid/>
                <w:sz w:val="24"/>
                <w:szCs w:val="22"/>
                <w:lang w:val="zh-CN" w:eastAsia="en-US" w:bidi="zh-CN"/>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5" w:hRule="atLeast"/>
        </w:trPr>
        <w:tc>
          <w:tcPr>
            <w:tcW w:w="913" w:type="dxa"/>
            <w:vMerge w:val="restart"/>
            <w:vAlign w:val="center"/>
          </w:tcPr>
          <w:p>
            <w:pPr>
              <w:snapToGrid/>
              <w:spacing w:line="260" w:lineRule="exact"/>
              <w:ind w:firstLine="21" w:firstLineChars="9"/>
              <w:jc w:val="center"/>
              <w:rPr>
                <w:snapToGrid/>
                <w:sz w:val="24"/>
                <w:szCs w:val="22"/>
                <w:lang w:val="zh-CN" w:bidi="zh-CN"/>
              </w:rPr>
            </w:pPr>
            <w:r>
              <w:rPr>
                <w:snapToGrid/>
                <w:sz w:val="24"/>
                <w:szCs w:val="22"/>
                <w:lang w:val="zh-CN" w:bidi="zh-CN"/>
              </w:rPr>
              <w:t>文体广电和旅游部门</w:t>
            </w:r>
          </w:p>
        </w:tc>
        <w:tc>
          <w:tcPr>
            <w:tcW w:w="995" w:type="dxa"/>
            <w:vAlign w:val="center"/>
          </w:tcPr>
          <w:p>
            <w:pPr>
              <w:snapToGrid/>
              <w:spacing w:line="260" w:lineRule="exact"/>
              <w:ind w:firstLine="0"/>
              <w:jc w:val="center"/>
              <w:rPr>
                <w:snapToGrid/>
                <w:sz w:val="24"/>
                <w:szCs w:val="22"/>
                <w:lang w:val="zh-CN" w:bidi="zh-CN"/>
              </w:rPr>
            </w:pPr>
            <w:r>
              <w:rPr>
                <w:snapToGrid/>
                <w:sz w:val="24"/>
                <w:szCs w:val="22"/>
                <w:lang w:val="zh-CN" w:bidi="zh-CN"/>
              </w:rPr>
              <w:t>1</w:t>
            </w:r>
          </w:p>
        </w:tc>
        <w:tc>
          <w:tcPr>
            <w:tcW w:w="4143" w:type="dxa"/>
            <w:vAlign w:val="center"/>
          </w:tcPr>
          <w:p>
            <w:pPr>
              <w:snapToGrid/>
              <w:spacing w:line="260" w:lineRule="exact"/>
              <w:ind w:firstLine="0"/>
              <w:jc w:val="center"/>
              <w:rPr>
                <w:snapToGrid/>
                <w:sz w:val="24"/>
                <w:szCs w:val="22"/>
                <w:lang w:val="zh-CN" w:bidi="zh-CN"/>
              </w:rPr>
            </w:pPr>
            <w:r>
              <w:rPr>
                <w:snapToGrid/>
                <w:sz w:val="24"/>
                <w:szCs w:val="22"/>
                <w:lang w:val="zh-CN" w:bidi="zh-CN"/>
              </w:rPr>
              <w:t>关闭旅游景区</w:t>
            </w:r>
          </w:p>
        </w:tc>
        <w:tc>
          <w:tcPr>
            <w:tcW w:w="1360" w:type="dxa"/>
            <w:vAlign w:val="center"/>
          </w:tcPr>
          <w:p>
            <w:pPr>
              <w:snapToGrid/>
              <w:spacing w:line="260" w:lineRule="exact"/>
              <w:ind w:firstLine="0"/>
              <w:jc w:val="center"/>
              <w:rPr>
                <w:snapToGrid/>
                <w:sz w:val="24"/>
                <w:szCs w:val="22"/>
                <w:lang w:val="zh-CN" w:bidi="zh-CN"/>
              </w:rPr>
            </w:pPr>
            <w:r>
              <w:rPr>
                <w:snapToGrid/>
                <w:sz w:val="24"/>
                <w:szCs w:val="22"/>
                <w:lang w:val="zh-CN" w:bidi="zh-CN"/>
              </w:rPr>
              <w:t>处</w:t>
            </w:r>
          </w:p>
        </w:tc>
        <w:tc>
          <w:tcPr>
            <w:tcW w:w="884" w:type="dxa"/>
            <w:vAlign w:val="center"/>
          </w:tcPr>
          <w:p>
            <w:pPr>
              <w:snapToGrid/>
              <w:spacing w:line="260" w:lineRule="exact"/>
              <w:ind w:firstLine="480" w:firstLineChars="200"/>
              <w:jc w:val="center"/>
              <w:rPr>
                <w:snapToGrid/>
                <w:sz w:val="24"/>
                <w:szCs w:val="22"/>
                <w:lang w:val="zh-CN" w:bidi="zh-CN"/>
              </w:rPr>
            </w:pPr>
          </w:p>
        </w:tc>
        <w:tc>
          <w:tcPr>
            <w:tcW w:w="778" w:type="dxa"/>
            <w:vAlign w:val="center"/>
          </w:tcPr>
          <w:p>
            <w:pPr>
              <w:snapToGrid/>
              <w:spacing w:line="260" w:lineRule="exact"/>
              <w:ind w:firstLine="480" w:firstLineChars="200"/>
              <w:jc w:val="center"/>
              <w:rPr>
                <w:snapToGrid/>
                <w:sz w:val="24"/>
                <w:szCs w:val="22"/>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5" w:hRule="atLeast"/>
        </w:trPr>
        <w:tc>
          <w:tcPr>
            <w:tcW w:w="913" w:type="dxa"/>
            <w:vMerge w:val="continue"/>
            <w:tcBorders>
              <w:top w:val="nil"/>
            </w:tcBorders>
            <w:vAlign w:val="center"/>
          </w:tcPr>
          <w:p>
            <w:pPr>
              <w:snapToGrid/>
              <w:spacing w:line="260" w:lineRule="exact"/>
              <w:ind w:firstLine="40" w:firstLineChars="200"/>
              <w:jc w:val="center"/>
              <w:rPr>
                <w:rFonts w:eastAsia="宋体"/>
                <w:snapToGrid/>
                <w:kern w:val="2"/>
                <w:sz w:val="2"/>
                <w:szCs w:val="2"/>
              </w:rPr>
            </w:pPr>
          </w:p>
        </w:tc>
        <w:tc>
          <w:tcPr>
            <w:tcW w:w="995" w:type="dxa"/>
            <w:vAlign w:val="center"/>
          </w:tcPr>
          <w:p>
            <w:pPr>
              <w:snapToGrid/>
              <w:spacing w:line="260" w:lineRule="exact"/>
              <w:ind w:firstLine="0"/>
              <w:jc w:val="center"/>
              <w:rPr>
                <w:snapToGrid/>
                <w:sz w:val="24"/>
                <w:szCs w:val="22"/>
                <w:lang w:val="zh-CN" w:bidi="zh-CN"/>
              </w:rPr>
            </w:pPr>
            <w:r>
              <w:rPr>
                <w:snapToGrid/>
                <w:sz w:val="24"/>
                <w:szCs w:val="22"/>
                <w:lang w:val="zh-CN" w:bidi="zh-CN"/>
              </w:rPr>
              <w:t>2</w:t>
            </w:r>
          </w:p>
        </w:tc>
        <w:tc>
          <w:tcPr>
            <w:tcW w:w="4143" w:type="dxa"/>
            <w:vAlign w:val="center"/>
          </w:tcPr>
          <w:p>
            <w:pPr>
              <w:snapToGrid/>
              <w:spacing w:line="260" w:lineRule="exact"/>
              <w:ind w:firstLine="0"/>
              <w:jc w:val="center"/>
              <w:rPr>
                <w:snapToGrid/>
                <w:sz w:val="24"/>
                <w:szCs w:val="22"/>
                <w:lang w:val="zh-CN" w:bidi="zh-CN"/>
              </w:rPr>
            </w:pPr>
            <w:r>
              <w:rPr>
                <w:snapToGrid/>
                <w:sz w:val="24"/>
                <w:szCs w:val="22"/>
                <w:lang w:val="zh-CN" w:bidi="zh-CN"/>
              </w:rPr>
              <w:t>疏导游客</w:t>
            </w:r>
          </w:p>
        </w:tc>
        <w:tc>
          <w:tcPr>
            <w:tcW w:w="1360" w:type="dxa"/>
            <w:vAlign w:val="center"/>
          </w:tcPr>
          <w:p>
            <w:pPr>
              <w:snapToGrid/>
              <w:spacing w:line="260" w:lineRule="exact"/>
              <w:ind w:firstLine="0"/>
              <w:jc w:val="center"/>
              <w:rPr>
                <w:snapToGrid/>
                <w:sz w:val="24"/>
                <w:szCs w:val="22"/>
                <w:lang w:val="zh-CN" w:bidi="zh-CN"/>
              </w:rPr>
            </w:pPr>
            <w:r>
              <w:rPr>
                <w:snapToGrid/>
                <w:sz w:val="24"/>
                <w:szCs w:val="22"/>
                <w:lang w:val="zh-CN" w:bidi="zh-CN"/>
              </w:rPr>
              <w:t>人次</w:t>
            </w:r>
          </w:p>
        </w:tc>
        <w:tc>
          <w:tcPr>
            <w:tcW w:w="884" w:type="dxa"/>
            <w:vAlign w:val="center"/>
          </w:tcPr>
          <w:p>
            <w:pPr>
              <w:snapToGrid/>
              <w:spacing w:line="260" w:lineRule="exact"/>
              <w:ind w:firstLine="480" w:firstLineChars="200"/>
              <w:jc w:val="center"/>
              <w:rPr>
                <w:snapToGrid/>
                <w:sz w:val="24"/>
                <w:szCs w:val="22"/>
                <w:lang w:val="zh-CN" w:bidi="zh-CN"/>
              </w:rPr>
            </w:pPr>
          </w:p>
        </w:tc>
        <w:tc>
          <w:tcPr>
            <w:tcW w:w="778" w:type="dxa"/>
            <w:vAlign w:val="center"/>
          </w:tcPr>
          <w:p>
            <w:pPr>
              <w:snapToGrid/>
              <w:spacing w:line="260" w:lineRule="exact"/>
              <w:ind w:firstLine="480" w:firstLineChars="200"/>
              <w:jc w:val="center"/>
              <w:rPr>
                <w:snapToGrid/>
                <w:sz w:val="24"/>
                <w:szCs w:val="22"/>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5" w:hRule="atLeast"/>
        </w:trPr>
        <w:tc>
          <w:tcPr>
            <w:tcW w:w="913" w:type="dxa"/>
            <w:vMerge w:val="continue"/>
            <w:tcBorders>
              <w:top w:val="nil"/>
            </w:tcBorders>
            <w:vAlign w:val="center"/>
          </w:tcPr>
          <w:p>
            <w:pPr>
              <w:snapToGrid/>
              <w:spacing w:line="260" w:lineRule="exact"/>
              <w:ind w:firstLine="40" w:firstLineChars="200"/>
              <w:jc w:val="center"/>
              <w:rPr>
                <w:rFonts w:eastAsia="宋体"/>
                <w:snapToGrid/>
                <w:kern w:val="2"/>
                <w:sz w:val="2"/>
                <w:szCs w:val="2"/>
              </w:rPr>
            </w:pPr>
          </w:p>
        </w:tc>
        <w:tc>
          <w:tcPr>
            <w:tcW w:w="995" w:type="dxa"/>
            <w:vAlign w:val="center"/>
          </w:tcPr>
          <w:p>
            <w:pPr>
              <w:snapToGrid/>
              <w:spacing w:line="260" w:lineRule="exact"/>
              <w:ind w:firstLine="0"/>
              <w:jc w:val="center"/>
              <w:rPr>
                <w:snapToGrid/>
                <w:sz w:val="24"/>
                <w:szCs w:val="22"/>
                <w:lang w:val="zh-CN" w:bidi="zh-CN"/>
              </w:rPr>
            </w:pPr>
            <w:r>
              <w:rPr>
                <w:snapToGrid/>
                <w:sz w:val="24"/>
                <w:szCs w:val="22"/>
                <w:lang w:val="zh-CN" w:bidi="zh-CN"/>
              </w:rPr>
              <w:t>……</w:t>
            </w:r>
          </w:p>
        </w:tc>
        <w:tc>
          <w:tcPr>
            <w:tcW w:w="4143" w:type="dxa"/>
            <w:vAlign w:val="center"/>
          </w:tcPr>
          <w:p>
            <w:pPr>
              <w:snapToGrid/>
              <w:spacing w:line="260" w:lineRule="exact"/>
              <w:ind w:firstLine="480" w:firstLineChars="200"/>
              <w:jc w:val="center"/>
              <w:rPr>
                <w:snapToGrid/>
                <w:sz w:val="24"/>
                <w:szCs w:val="22"/>
                <w:lang w:val="zh-CN" w:bidi="zh-CN"/>
              </w:rPr>
            </w:pPr>
          </w:p>
        </w:tc>
        <w:tc>
          <w:tcPr>
            <w:tcW w:w="1360" w:type="dxa"/>
            <w:vAlign w:val="center"/>
          </w:tcPr>
          <w:p>
            <w:pPr>
              <w:snapToGrid/>
              <w:spacing w:line="260" w:lineRule="exact"/>
              <w:ind w:firstLine="480" w:firstLineChars="200"/>
              <w:jc w:val="center"/>
              <w:rPr>
                <w:snapToGrid/>
                <w:sz w:val="24"/>
                <w:szCs w:val="22"/>
                <w:lang w:val="zh-CN" w:bidi="zh-CN"/>
              </w:rPr>
            </w:pPr>
          </w:p>
        </w:tc>
        <w:tc>
          <w:tcPr>
            <w:tcW w:w="884" w:type="dxa"/>
            <w:vAlign w:val="center"/>
          </w:tcPr>
          <w:p>
            <w:pPr>
              <w:snapToGrid/>
              <w:spacing w:line="260" w:lineRule="exact"/>
              <w:ind w:firstLine="480" w:firstLineChars="200"/>
              <w:jc w:val="center"/>
              <w:rPr>
                <w:snapToGrid/>
                <w:sz w:val="24"/>
                <w:szCs w:val="22"/>
                <w:lang w:val="zh-CN" w:bidi="zh-CN"/>
              </w:rPr>
            </w:pPr>
          </w:p>
        </w:tc>
        <w:tc>
          <w:tcPr>
            <w:tcW w:w="778" w:type="dxa"/>
            <w:vAlign w:val="center"/>
          </w:tcPr>
          <w:p>
            <w:pPr>
              <w:snapToGrid/>
              <w:spacing w:line="260" w:lineRule="exact"/>
              <w:ind w:firstLine="480" w:firstLineChars="200"/>
              <w:jc w:val="center"/>
              <w:rPr>
                <w:snapToGrid/>
                <w:sz w:val="24"/>
                <w:szCs w:val="22"/>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0" w:hRule="atLeast"/>
        </w:trPr>
        <w:tc>
          <w:tcPr>
            <w:tcW w:w="913" w:type="dxa"/>
            <w:vMerge w:val="restart"/>
            <w:vAlign w:val="center"/>
          </w:tcPr>
          <w:p>
            <w:pPr>
              <w:snapToGrid/>
              <w:spacing w:line="260" w:lineRule="exact"/>
              <w:ind w:firstLine="21" w:firstLineChars="9"/>
              <w:jc w:val="center"/>
              <w:rPr>
                <w:snapToGrid/>
                <w:sz w:val="24"/>
                <w:szCs w:val="22"/>
                <w:lang w:val="zh-CN" w:bidi="zh-CN"/>
              </w:rPr>
            </w:pPr>
            <w:r>
              <w:rPr>
                <w:snapToGrid/>
                <w:sz w:val="24"/>
                <w:szCs w:val="22"/>
                <w:lang w:val="zh-CN" w:bidi="zh-CN"/>
              </w:rPr>
              <w:t>应急管理部门</w:t>
            </w:r>
          </w:p>
        </w:tc>
        <w:tc>
          <w:tcPr>
            <w:tcW w:w="995" w:type="dxa"/>
            <w:vMerge w:val="restart"/>
            <w:vAlign w:val="center"/>
          </w:tcPr>
          <w:p>
            <w:pPr>
              <w:snapToGrid/>
              <w:spacing w:line="260" w:lineRule="exact"/>
              <w:ind w:firstLine="0"/>
              <w:jc w:val="center"/>
              <w:rPr>
                <w:snapToGrid/>
                <w:sz w:val="24"/>
                <w:szCs w:val="22"/>
                <w:lang w:val="zh-CN" w:bidi="zh-CN"/>
              </w:rPr>
            </w:pPr>
            <w:r>
              <w:rPr>
                <w:snapToGrid/>
                <w:sz w:val="24"/>
                <w:szCs w:val="22"/>
                <w:lang w:val="zh-CN" w:bidi="zh-CN"/>
              </w:rPr>
              <w:t>1</w:t>
            </w:r>
          </w:p>
        </w:tc>
        <w:tc>
          <w:tcPr>
            <w:tcW w:w="4143" w:type="dxa"/>
            <w:vAlign w:val="center"/>
          </w:tcPr>
          <w:p>
            <w:pPr>
              <w:snapToGrid/>
              <w:spacing w:line="260" w:lineRule="exact"/>
              <w:ind w:firstLine="0"/>
              <w:jc w:val="center"/>
              <w:rPr>
                <w:snapToGrid/>
                <w:sz w:val="24"/>
                <w:szCs w:val="22"/>
                <w:lang w:val="zh-CN" w:bidi="zh-CN"/>
              </w:rPr>
            </w:pPr>
            <w:r>
              <w:rPr>
                <w:snapToGrid/>
                <w:sz w:val="24"/>
                <w:szCs w:val="22"/>
                <w:lang w:val="zh-CN" w:bidi="zh-CN"/>
              </w:rPr>
              <w:t>发送预警信息</w:t>
            </w:r>
          </w:p>
        </w:tc>
        <w:tc>
          <w:tcPr>
            <w:tcW w:w="1360" w:type="dxa"/>
            <w:vAlign w:val="center"/>
          </w:tcPr>
          <w:p>
            <w:pPr>
              <w:snapToGrid/>
              <w:spacing w:line="260" w:lineRule="exact"/>
              <w:ind w:firstLine="0"/>
              <w:jc w:val="center"/>
              <w:rPr>
                <w:snapToGrid/>
                <w:sz w:val="24"/>
                <w:szCs w:val="22"/>
                <w:lang w:val="zh-CN" w:bidi="zh-CN"/>
              </w:rPr>
            </w:pPr>
            <w:r>
              <w:rPr>
                <w:snapToGrid/>
                <w:sz w:val="24"/>
                <w:szCs w:val="22"/>
                <w:lang w:val="zh-CN" w:bidi="zh-CN"/>
              </w:rPr>
              <w:t>条</w:t>
            </w:r>
          </w:p>
        </w:tc>
        <w:tc>
          <w:tcPr>
            <w:tcW w:w="884" w:type="dxa"/>
          </w:tcPr>
          <w:p>
            <w:pPr>
              <w:snapToGrid/>
              <w:spacing w:line="260" w:lineRule="exact"/>
              <w:ind w:firstLine="480" w:firstLineChars="200"/>
              <w:rPr>
                <w:snapToGrid/>
                <w:sz w:val="24"/>
                <w:szCs w:val="22"/>
                <w:lang w:val="zh-CN" w:bidi="zh-CN"/>
              </w:rPr>
            </w:pPr>
          </w:p>
        </w:tc>
        <w:tc>
          <w:tcPr>
            <w:tcW w:w="778" w:type="dxa"/>
          </w:tcPr>
          <w:p>
            <w:pPr>
              <w:snapToGrid/>
              <w:spacing w:line="260" w:lineRule="exact"/>
              <w:ind w:firstLine="480" w:firstLineChars="200"/>
              <w:rPr>
                <w:snapToGrid/>
                <w:sz w:val="24"/>
                <w:szCs w:val="22"/>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5" w:hRule="atLeast"/>
        </w:trPr>
        <w:tc>
          <w:tcPr>
            <w:tcW w:w="913" w:type="dxa"/>
            <w:vMerge w:val="continue"/>
            <w:tcBorders>
              <w:top w:val="nil"/>
            </w:tcBorders>
            <w:vAlign w:val="center"/>
          </w:tcPr>
          <w:p>
            <w:pPr>
              <w:snapToGrid/>
              <w:spacing w:line="260" w:lineRule="exact"/>
              <w:ind w:firstLine="40" w:firstLineChars="200"/>
              <w:jc w:val="center"/>
              <w:rPr>
                <w:rFonts w:eastAsia="宋体"/>
                <w:snapToGrid/>
                <w:kern w:val="2"/>
                <w:sz w:val="2"/>
                <w:szCs w:val="2"/>
              </w:rPr>
            </w:pPr>
          </w:p>
        </w:tc>
        <w:tc>
          <w:tcPr>
            <w:tcW w:w="995" w:type="dxa"/>
            <w:vMerge w:val="continue"/>
            <w:tcBorders>
              <w:top w:val="nil"/>
            </w:tcBorders>
            <w:vAlign w:val="center"/>
          </w:tcPr>
          <w:p>
            <w:pPr>
              <w:snapToGrid/>
              <w:spacing w:line="260" w:lineRule="exact"/>
              <w:ind w:firstLine="40" w:firstLineChars="200"/>
              <w:jc w:val="center"/>
              <w:rPr>
                <w:rFonts w:eastAsia="宋体"/>
                <w:snapToGrid/>
                <w:kern w:val="2"/>
                <w:sz w:val="2"/>
                <w:szCs w:val="2"/>
              </w:rPr>
            </w:pPr>
          </w:p>
        </w:tc>
        <w:tc>
          <w:tcPr>
            <w:tcW w:w="4143" w:type="dxa"/>
            <w:vAlign w:val="center"/>
          </w:tcPr>
          <w:p>
            <w:pPr>
              <w:snapToGrid/>
              <w:spacing w:line="260" w:lineRule="exact"/>
              <w:ind w:firstLine="0"/>
              <w:jc w:val="center"/>
              <w:rPr>
                <w:snapToGrid/>
                <w:sz w:val="24"/>
                <w:szCs w:val="22"/>
                <w:lang w:val="zh-CN" w:bidi="zh-CN"/>
              </w:rPr>
            </w:pPr>
            <w:r>
              <w:rPr>
                <w:snapToGrid/>
                <w:sz w:val="24"/>
                <w:szCs w:val="22"/>
                <w:lang w:val="zh-CN" w:bidi="zh-CN"/>
              </w:rPr>
              <w:t>接收预警短信</w:t>
            </w:r>
          </w:p>
        </w:tc>
        <w:tc>
          <w:tcPr>
            <w:tcW w:w="1360" w:type="dxa"/>
            <w:vAlign w:val="center"/>
          </w:tcPr>
          <w:p>
            <w:pPr>
              <w:snapToGrid/>
              <w:spacing w:line="260" w:lineRule="exact"/>
              <w:ind w:firstLine="0"/>
              <w:jc w:val="center"/>
              <w:rPr>
                <w:snapToGrid/>
                <w:sz w:val="24"/>
                <w:szCs w:val="22"/>
                <w:lang w:val="zh-CN" w:bidi="zh-CN"/>
              </w:rPr>
            </w:pPr>
            <w:r>
              <w:rPr>
                <w:snapToGrid/>
                <w:sz w:val="24"/>
                <w:szCs w:val="22"/>
                <w:lang w:val="zh-CN" w:bidi="zh-CN"/>
              </w:rPr>
              <w:t>人次</w:t>
            </w:r>
          </w:p>
        </w:tc>
        <w:tc>
          <w:tcPr>
            <w:tcW w:w="884" w:type="dxa"/>
          </w:tcPr>
          <w:p>
            <w:pPr>
              <w:snapToGrid/>
              <w:spacing w:line="260" w:lineRule="exact"/>
              <w:ind w:firstLine="480" w:firstLineChars="200"/>
              <w:rPr>
                <w:snapToGrid/>
                <w:sz w:val="24"/>
                <w:szCs w:val="22"/>
                <w:lang w:val="zh-CN" w:bidi="zh-CN"/>
              </w:rPr>
            </w:pPr>
          </w:p>
        </w:tc>
        <w:tc>
          <w:tcPr>
            <w:tcW w:w="778" w:type="dxa"/>
          </w:tcPr>
          <w:p>
            <w:pPr>
              <w:snapToGrid/>
              <w:spacing w:line="260" w:lineRule="exact"/>
              <w:ind w:firstLine="480" w:firstLineChars="200"/>
              <w:rPr>
                <w:snapToGrid/>
                <w:sz w:val="24"/>
                <w:szCs w:val="22"/>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5" w:hRule="atLeast"/>
        </w:trPr>
        <w:tc>
          <w:tcPr>
            <w:tcW w:w="913" w:type="dxa"/>
            <w:vMerge w:val="continue"/>
            <w:tcBorders>
              <w:top w:val="nil"/>
            </w:tcBorders>
            <w:vAlign w:val="center"/>
          </w:tcPr>
          <w:p>
            <w:pPr>
              <w:snapToGrid/>
              <w:spacing w:line="260" w:lineRule="exact"/>
              <w:ind w:firstLine="40" w:firstLineChars="200"/>
              <w:jc w:val="center"/>
              <w:rPr>
                <w:rFonts w:eastAsia="宋体"/>
                <w:snapToGrid/>
                <w:kern w:val="2"/>
                <w:sz w:val="2"/>
                <w:szCs w:val="2"/>
              </w:rPr>
            </w:pPr>
          </w:p>
        </w:tc>
        <w:tc>
          <w:tcPr>
            <w:tcW w:w="995" w:type="dxa"/>
            <w:vMerge w:val="restart"/>
            <w:vAlign w:val="center"/>
          </w:tcPr>
          <w:p>
            <w:pPr>
              <w:snapToGrid/>
              <w:spacing w:line="260" w:lineRule="exact"/>
              <w:ind w:firstLine="0"/>
              <w:jc w:val="center"/>
              <w:rPr>
                <w:snapToGrid/>
                <w:sz w:val="24"/>
                <w:szCs w:val="22"/>
                <w:lang w:val="zh-CN" w:bidi="zh-CN"/>
              </w:rPr>
            </w:pPr>
            <w:r>
              <w:rPr>
                <w:snapToGrid/>
                <w:sz w:val="24"/>
                <w:szCs w:val="22"/>
                <w:lang w:val="zh-CN" w:bidi="zh-CN"/>
              </w:rPr>
              <w:t>2</w:t>
            </w:r>
          </w:p>
        </w:tc>
        <w:tc>
          <w:tcPr>
            <w:tcW w:w="4143" w:type="dxa"/>
            <w:vAlign w:val="center"/>
          </w:tcPr>
          <w:p>
            <w:pPr>
              <w:snapToGrid/>
              <w:spacing w:line="260" w:lineRule="exact"/>
              <w:ind w:firstLine="0"/>
              <w:jc w:val="center"/>
              <w:rPr>
                <w:snapToGrid/>
                <w:sz w:val="24"/>
                <w:szCs w:val="22"/>
                <w:lang w:val="zh-CN" w:bidi="zh-CN"/>
              </w:rPr>
            </w:pPr>
            <w:r>
              <w:rPr>
                <w:snapToGrid/>
                <w:sz w:val="24"/>
                <w:szCs w:val="22"/>
                <w:lang w:val="zh-CN" w:bidi="zh-CN"/>
              </w:rPr>
              <w:t>落实救援队伍</w:t>
            </w:r>
          </w:p>
        </w:tc>
        <w:tc>
          <w:tcPr>
            <w:tcW w:w="1360" w:type="dxa"/>
            <w:vAlign w:val="center"/>
          </w:tcPr>
          <w:p>
            <w:pPr>
              <w:snapToGrid/>
              <w:spacing w:line="260" w:lineRule="exact"/>
              <w:ind w:firstLine="0"/>
              <w:jc w:val="center"/>
              <w:rPr>
                <w:snapToGrid/>
                <w:sz w:val="24"/>
                <w:szCs w:val="22"/>
                <w:lang w:val="zh-CN" w:bidi="zh-CN"/>
              </w:rPr>
            </w:pPr>
            <w:r>
              <w:rPr>
                <w:snapToGrid/>
                <w:sz w:val="24"/>
                <w:szCs w:val="22"/>
                <w:lang w:val="zh-CN" w:bidi="zh-CN"/>
              </w:rPr>
              <w:t>支</w:t>
            </w:r>
          </w:p>
        </w:tc>
        <w:tc>
          <w:tcPr>
            <w:tcW w:w="884" w:type="dxa"/>
          </w:tcPr>
          <w:p>
            <w:pPr>
              <w:snapToGrid/>
              <w:spacing w:line="260" w:lineRule="exact"/>
              <w:ind w:firstLine="480" w:firstLineChars="200"/>
              <w:rPr>
                <w:snapToGrid/>
                <w:sz w:val="24"/>
                <w:szCs w:val="22"/>
                <w:lang w:val="zh-CN" w:bidi="zh-CN"/>
              </w:rPr>
            </w:pPr>
          </w:p>
        </w:tc>
        <w:tc>
          <w:tcPr>
            <w:tcW w:w="778" w:type="dxa"/>
          </w:tcPr>
          <w:p>
            <w:pPr>
              <w:snapToGrid/>
              <w:spacing w:line="260" w:lineRule="exact"/>
              <w:ind w:firstLine="480" w:firstLineChars="200"/>
              <w:rPr>
                <w:snapToGrid/>
                <w:sz w:val="24"/>
                <w:szCs w:val="22"/>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5" w:hRule="atLeast"/>
        </w:trPr>
        <w:tc>
          <w:tcPr>
            <w:tcW w:w="913" w:type="dxa"/>
            <w:vMerge w:val="continue"/>
            <w:tcBorders>
              <w:top w:val="nil"/>
            </w:tcBorders>
            <w:vAlign w:val="center"/>
          </w:tcPr>
          <w:p>
            <w:pPr>
              <w:snapToGrid/>
              <w:spacing w:line="260" w:lineRule="exact"/>
              <w:ind w:firstLine="40" w:firstLineChars="200"/>
              <w:jc w:val="center"/>
              <w:rPr>
                <w:rFonts w:eastAsia="宋体"/>
                <w:snapToGrid/>
                <w:kern w:val="2"/>
                <w:sz w:val="2"/>
                <w:szCs w:val="2"/>
              </w:rPr>
            </w:pPr>
          </w:p>
        </w:tc>
        <w:tc>
          <w:tcPr>
            <w:tcW w:w="995" w:type="dxa"/>
            <w:vMerge w:val="continue"/>
            <w:tcBorders>
              <w:top w:val="nil"/>
            </w:tcBorders>
            <w:vAlign w:val="center"/>
          </w:tcPr>
          <w:p>
            <w:pPr>
              <w:snapToGrid/>
              <w:spacing w:line="260" w:lineRule="exact"/>
              <w:ind w:firstLine="40" w:firstLineChars="200"/>
              <w:jc w:val="center"/>
              <w:rPr>
                <w:rFonts w:eastAsia="宋体"/>
                <w:snapToGrid/>
                <w:kern w:val="2"/>
                <w:sz w:val="2"/>
                <w:szCs w:val="2"/>
              </w:rPr>
            </w:pPr>
          </w:p>
        </w:tc>
        <w:tc>
          <w:tcPr>
            <w:tcW w:w="4143" w:type="dxa"/>
            <w:vAlign w:val="center"/>
          </w:tcPr>
          <w:p>
            <w:pPr>
              <w:snapToGrid/>
              <w:spacing w:line="260" w:lineRule="exact"/>
              <w:ind w:firstLine="0"/>
              <w:jc w:val="center"/>
              <w:rPr>
                <w:snapToGrid/>
                <w:sz w:val="24"/>
                <w:szCs w:val="22"/>
                <w:lang w:val="zh-CN" w:bidi="zh-CN"/>
              </w:rPr>
            </w:pPr>
            <w:r>
              <w:rPr>
                <w:snapToGrid/>
                <w:sz w:val="24"/>
                <w:szCs w:val="22"/>
                <w:lang w:val="zh-CN" w:bidi="zh-CN"/>
              </w:rPr>
              <w:t>落实救援人员</w:t>
            </w:r>
          </w:p>
        </w:tc>
        <w:tc>
          <w:tcPr>
            <w:tcW w:w="1360" w:type="dxa"/>
            <w:vAlign w:val="center"/>
          </w:tcPr>
          <w:p>
            <w:pPr>
              <w:snapToGrid/>
              <w:spacing w:line="260" w:lineRule="exact"/>
              <w:ind w:firstLine="0"/>
              <w:jc w:val="center"/>
              <w:rPr>
                <w:snapToGrid/>
                <w:sz w:val="24"/>
                <w:szCs w:val="22"/>
                <w:lang w:val="zh-CN" w:bidi="zh-CN"/>
              </w:rPr>
            </w:pPr>
            <w:r>
              <w:rPr>
                <w:snapToGrid/>
                <w:sz w:val="24"/>
                <w:szCs w:val="22"/>
                <w:lang w:val="zh-CN" w:bidi="zh-CN"/>
              </w:rPr>
              <w:t>人</w:t>
            </w:r>
          </w:p>
        </w:tc>
        <w:tc>
          <w:tcPr>
            <w:tcW w:w="884" w:type="dxa"/>
          </w:tcPr>
          <w:p>
            <w:pPr>
              <w:snapToGrid/>
              <w:spacing w:line="260" w:lineRule="exact"/>
              <w:ind w:firstLine="480" w:firstLineChars="200"/>
              <w:rPr>
                <w:snapToGrid/>
                <w:sz w:val="24"/>
                <w:szCs w:val="22"/>
                <w:lang w:val="zh-CN" w:bidi="zh-CN"/>
              </w:rPr>
            </w:pPr>
          </w:p>
        </w:tc>
        <w:tc>
          <w:tcPr>
            <w:tcW w:w="778" w:type="dxa"/>
          </w:tcPr>
          <w:p>
            <w:pPr>
              <w:snapToGrid/>
              <w:spacing w:line="260" w:lineRule="exact"/>
              <w:ind w:firstLine="480" w:firstLineChars="200"/>
              <w:rPr>
                <w:snapToGrid/>
                <w:sz w:val="24"/>
                <w:szCs w:val="22"/>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0" w:hRule="atLeast"/>
        </w:trPr>
        <w:tc>
          <w:tcPr>
            <w:tcW w:w="913" w:type="dxa"/>
            <w:vMerge w:val="continue"/>
            <w:tcBorders>
              <w:top w:val="nil"/>
            </w:tcBorders>
            <w:vAlign w:val="center"/>
          </w:tcPr>
          <w:p>
            <w:pPr>
              <w:snapToGrid/>
              <w:spacing w:line="260" w:lineRule="exact"/>
              <w:ind w:firstLine="40" w:firstLineChars="200"/>
              <w:jc w:val="center"/>
              <w:rPr>
                <w:rFonts w:eastAsia="宋体"/>
                <w:snapToGrid/>
                <w:kern w:val="2"/>
                <w:sz w:val="2"/>
                <w:szCs w:val="2"/>
              </w:rPr>
            </w:pPr>
          </w:p>
        </w:tc>
        <w:tc>
          <w:tcPr>
            <w:tcW w:w="995" w:type="dxa"/>
            <w:vMerge w:val="continue"/>
            <w:tcBorders>
              <w:top w:val="nil"/>
            </w:tcBorders>
            <w:vAlign w:val="center"/>
          </w:tcPr>
          <w:p>
            <w:pPr>
              <w:snapToGrid/>
              <w:spacing w:line="260" w:lineRule="exact"/>
              <w:ind w:firstLine="40" w:firstLineChars="200"/>
              <w:jc w:val="center"/>
              <w:rPr>
                <w:rFonts w:eastAsia="宋体"/>
                <w:snapToGrid/>
                <w:kern w:val="2"/>
                <w:sz w:val="2"/>
                <w:szCs w:val="2"/>
              </w:rPr>
            </w:pPr>
          </w:p>
        </w:tc>
        <w:tc>
          <w:tcPr>
            <w:tcW w:w="4143" w:type="dxa"/>
            <w:vAlign w:val="center"/>
          </w:tcPr>
          <w:p>
            <w:pPr>
              <w:snapToGrid/>
              <w:spacing w:line="260" w:lineRule="exact"/>
              <w:ind w:firstLine="0"/>
              <w:jc w:val="center"/>
              <w:rPr>
                <w:snapToGrid/>
                <w:sz w:val="24"/>
                <w:szCs w:val="22"/>
                <w:lang w:val="zh-CN" w:bidi="zh-CN"/>
              </w:rPr>
            </w:pPr>
            <w:r>
              <w:rPr>
                <w:snapToGrid/>
                <w:sz w:val="24"/>
                <w:szCs w:val="22"/>
                <w:lang w:val="zh-CN" w:bidi="zh-CN"/>
              </w:rPr>
              <w:t>出动救援人数</w:t>
            </w:r>
          </w:p>
        </w:tc>
        <w:tc>
          <w:tcPr>
            <w:tcW w:w="1360" w:type="dxa"/>
            <w:vAlign w:val="center"/>
          </w:tcPr>
          <w:p>
            <w:pPr>
              <w:snapToGrid/>
              <w:spacing w:line="260" w:lineRule="exact"/>
              <w:ind w:firstLine="0"/>
              <w:jc w:val="center"/>
              <w:rPr>
                <w:snapToGrid/>
                <w:sz w:val="24"/>
                <w:szCs w:val="22"/>
                <w:lang w:val="zh-CN" w:bidi="zh-CN"/>
              </w:rPr>
            </w:pPr>
            <w:r>
              <w:rPr>
                <w:snapToGrid/>
                <w:sz w:val="24"/>
                <w:szCs w:val="22"/>
                <w:lang w:val="zh-CN" w:bidi="zh-CN"/>
              </w:rPr>
              <w:t>人次</w:t>
            </w:r>
          </w:p>
        </w:tc>
        <w:tc>
          <w:tcPr>
            <w:tcW w:w="884" w:type="dxa"/>
          </w:tcPr>
          <w:p>
            <w:pPr>
              <w:snapToGrid/>
              <w:spacing w:line="260" w:lineRule="exact"/>
              <w:ind w:firstLine="480" w:firstLineChars="200"/>
              <w:rPr>
                <w:snapToGrid/>
                <w:sz w:val="24"/>
                <w:szCs w:val="22"/>
                <w:lang w:val="zh-CN" w:bidi="zh-CN"/>
              </w:rPr>
            </w:pPr>
          </w:p>
        </w:tc>
        <w:tc>
          <w:tcPr>
            <w:tcW w:w="778" w:type="dxa"/>
          </w:tcPr>
          <w:p>
            <w:pPr>
              <w:snapToGrid/>
              <w:spacing w:line="260" w:lineRule="exact"/>
              <w:ind w:firstLine="480" w:firstLineChars="200"/>
              <w:rPr>
                <w:snapToGrid/>
                <w:sz w:val="24"/>
                <w:szCs w:val="22"/>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5" w:hRule="atLeast"/>
        </w:trPr>
        <w:tc>
          <w:tcPr>
            <w:tcW w:w="913" w:type="dxa"/>
            <w:vMerge w:val="continue"/>
            <w:tcBorders>
              <w:top w:val="nil"/>
            </w:tcBorders>
            <w:vAlign w:val="center"/>
          </w:tcPr>
          <w:p>
            <w:pPr>
              <w:snapToGrid/>
              <w:spacing w:line="260" w:lineRule="exact"/>
              <w:ind w:firstLine="40" w:firstLineChars="200"/>
              <w:jc w:val="center"/>
              <w:rPr>
                <w:rFonts w:eastAsia="宋体"/>
                <w:snapToGrid/>
                <w:kern w:val="2"/>
                <w:sz w:val="2"/>
                <w:szCs w:val="2"/>
              </w:rPr>
            </w:pPr>
          </w:p>
        </w:tc>
        <w:tc>
          <w:tcPr>
            <w:tcW w:w="995" w:type="dxa"/>
            <w:vAlign w:val="center"/>
          </w:tcPr>
          <w:p>
            <w:pPr>
              <w:snapToGrid/>
              <w:spacing w:line="260" w:lineRule="exact"/>
              <w:ind w:firstLine="0"/>
              <w:jc w:val="center"/>
              <w:rPr>
                <w:snapToGrid/>
                <w:sz w:val="24"/>
                <w:szCs w:val="22"/>
                <w:lang w:val="zh-CN" w:bidi="zh-CN"/>
              </w:rPr>
            </w:pPr>
            <w:r>
              <w:rPr>
                <w:snapToGrid/>
                <w:sz w:val="24"/>
                <w:szCs w:val="22"/>
                <w:lang w:val="zh-CN" w:bidi="zh-CN"/>
              </w:rPr>
              <w:t>3</w:t>
            </w:r>
          </w:p>
        </w:tc>
        <w:tc>
          <w:tcPr>
            <w:tcW w:w="4143" w:type="dxa"/>
            <w:vAlign w:val="center"/>
          </w:tcPr>
          <w:p>
            <w:pPr>
              <w:snapToGrid/>
              <w:spacing w:line="260" w:lineRule="exact"/>
              <w:ind w:firstLine="0"/>
              <w:jc w:val="center"/>
              <w:rPr>
                <w:snapToGrid/>
                <w:sz w:val="24"/>
                <w:szCs w:val="22"/>
                <w:lang w:val="zh-CN" w:bidi="zh-CN"/>
              </w:rPr>
            </w:pPr>
            <w:r>
              <w:rPr>
                <w:snapToGrid/>
                <w:sz w:val="24"/>
                <w:szCs w:val="22"/>
                <w:lang w:val="zh-CN" w:bidi="zh-CN"/>
              </w:rPr>
              <w:t>协调救援社会力量</w:t>
            </w:r>
          </w:p>
        </w:tc>
        <w:tc>
          <w:tcPr>
            <w:tcW w:w="1360" w:type="dxa"/>
            <w:vAlign w:val="center"/>
          </w:tcPr>
          <w:p>
            <w:pPr>
              <w:snapToGrid/>
              <w:spacing w:line="260" w:lineRule="exact"/>
              <w:ind w:firstLine="0"/>
              <w:jc w:val="center"/>
              <w:rPr>
                <w:snapToGrid/>
                <w:sz w:val="24"/>
                <w:szCs w:val="22"/>
                <w:lang w:val="zh-CN" w:bidi="zh-CN"/>
              </w:rPr>
            </w:pPr>
            <w:r>
              <w:rPr>
                <w:snapToGrid/>
                <w:sz w:val="24"/>
                <w:szCs w:val="22"/>
                <w:lang w:val="zh-CN" w:bidi="zh-CN"/>
              </w:rPr>
              <w:t>人次</w:t>
            </w:r>
          </w:p>
        </w:tc>
        <w:tc>
          <w:tcPr>
            <w:tcW w:w="884" w:type="dxa"/>
          </w:tcPr>
          <w:p>
            <w:pPr>
              <w:snapToGrid/>
              <w:spacing w:line="260" w:lineRule="exact"/>
              <w:ind w:firstLine="480" w:firstLineChars="200"/>
              <w:rPr>
                <w:snapToGrid/>
                <w:sz w:val="24"/>
                <w:szCs w:val="22"/>
                <w:lang w:val="zh-CN" w:bidi="zh-CN"/>
              </w:rPr>
            </w:pPr>
          </w:p>
        </w:tc>
        <w:tc>
          <w:tcPr>
            <w:tcW w:w="778" w:type="dxa"/>
          </w:tcPr>
          <w:p>
            <w:pPr>
              <w:snapToGrid/>
              <w:spacing w:line="260" w:lineRule="exact"/>
              <w:ind w:firstLine="480" w:firstLineChars="200"/>
              <w:rPr>
                <w:snapToGrid/>
                <w:sz w:val="24"/>
                <w:szCs w:val="22"/>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5" w:hRule="atLeast"/>
        </w:trPr>
        <w:tc>
          <w:tcPr>
            <w:tcW w:w="913" w:type="dxa"/>
            <w:vMerge w:val="continue"/>
            <w:tcBorders>
              <w:top w:val="nil"/>
            </w:tcBorders>
            <w:vAlign w:val="center"/>
          </w:tcPr>
          <w:p>
            <w:pPr>
              <w:snapToGrid/>
              <w:spacing w:line="260" w:lineRule="exact"/>
              <w:ind w:firstLine="40" w:firstLineChars="200"/>
              <w:jc w:val="center"/>
              <w:rPr>
                <w:rFonts w:eastAsia="宋体"/>
                <w:snapToGrid/>
                <w:kern w:val="2"/>
                <w:sz w:val="2"/>
                <w:szCs w:val="2"/>
              </w:rPr>
            </w:pPr>
          </w:p>
        </w:tc>
        <w:tc>
          <w:tcPr>
            <w:tcW w:w="995" w:type="dxa"/>
            <w:vMerge w:val="restart"/>
            <w:vAlign w:val="center"/>
          </w:tcPr>
          <w:p>
            <w:pPr>
              <w:snapToGrid/>
              <w:spacing w:line="260" w:lineRule="exact"/>
              <w:ind w:firstLine="0"/>
              <w:jc w:val="center"/>
              <w:rPr>
                <w:snapToGrid/>
                <w:sz w:val="24"/>
                <w:szCs w:val="22"/>
                <w:lang w:val="zh-CN" w:bidi="zh-CN"/>
              </w:rPr>
            </w:pPr>
            <w:r>
              <w:rPr>
                <w:snapToGrid/>
                <w:sz w:val="24"/>
                <w:szCs w:val="22"/>
                <w:lang w:val="zh-CN" w:bidi="zh-CN"/>
              </w:rPr>
              <w:t>4</w:t>
            </w:r>
          </w:p>
        </w:tc>
        <w:tc>
          <w:tcPr>
            <w:tcW w:w="4143" w:type="dxa"/>
            <w:vAlign w:val="center"/>
          </w:tcPr>
          <w:p>
            <w:pPr>
              <w:snapToGrid/>
              <w:spacing w:line="260" w:lineRule="exact"/>
              <w:ind w:firstLine="0"/>
              <w:jc w:val="center"/>
              <w:rPr>
                <w:snapToGrid/>
                <w:sz w:val="24"/>
                <w:szCs w:val="22"/>
                <w:lang w:val="zh-CN" w:bidi="zh-CN"/>
              </w:rPr>
            </w:pPr>
            <w:r>
              <w:rPr>
                <w:snapToGrid/>
                <w:sz w:val="24"/>
                <w:szCs w:val="22"/>
                <w:lang w:val="zh-CN" w:bidi="zh-CN"/>
              </w:rPr>
              <w:t>落实救援设备</w:t>
            </w:r>
          </w:p>
        </w:tc>
        <w:tc>
          <w:tcPr>
            <w:tcW w:w="1360" w:type="dxa"/>
            <w:vAlign w:val="center"/>
          </w:tcPr>
          <w:p>
            <w:pPr>
              <w:snapToGrid/>
              <w:spacing w:line="260" w:lineRule="exact"/>
              <w:ind w:firstLine="0"/>
              <w:jc w:val="center"/>
              <w:rPr>
                <w:snapToGrid/>
                <w:sz w:val="24"/>
                <w:szCs w:val="22"/>
                <w:lang w:val="zh-CN" w:bidi="zh-CN"/>
              </w:rPr>
            </w:pPr>
            <w:r>
              <w:rPr>
                <w:snapToGrid/>
                <w:sz w:val="24"/>
                <w:szCs w:val="22"/>
                <w:lang w:val="zh-CN" w:bidi="zh-CN"/>
              </w:rPr>
              <w:t>台</w:t>
            </w:r>
          </w:p>
        </w:tc>
        <w:tc>
          <w:tcPr>
            <w:tcW w:w="884" w:type="dxa"/>
          </w:tcPr>
          <w:p>
            <w:pPr>
              <w:snapToGrid/>
              <w:spacing w:line="260" w:lineRule="exact"/>
              <w:ind w:firstLine="480" w:firstLineChars="200"/>
              <w:rPr>
                <w:snapToGrid/>
                <w:sz w:val="24"/>
                <w:szCs w:val="22"/>
                <w:lang w:val="zh-CN" w:bidi="zh-CN"/>
              </w:rPr>
            </w:pPr>
          </w:p>
        </w:tc>
        <w:tc>
          <w:tcPr>
            <w:tcW w:w="778" w:type="dxa"/>
          </w:tcPr>
          <w:p>
            <w:pPr>
              <w:snapToGrid/>
              <w:spacing w:line="260" w:lineRule="exact"/>
              <w:ind w:firstLine="480" w:firstLineChars="200"/>
              <w:rPr>
                <w:snapToGrid/>
                <w:sz w:val="24"/>
                <w:szCs w:val="22"/>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5" w:hRule="atLeast"/>
        </w:trPr>
        <w:tc>
          <w:tcPr>
            <w:tcW w:w="913" w:type="dxa"/>
            <w:vMerge w:val="continue"/>
            <w:tcBorders>
              <w:top w:val="nil"/>
            </w:tcBorders>
            <w:vAlign w:val="center"/>
          </w:tcPr>
          <w:p>
            <w:pPr>
              <w:snapToGrid/>
              <w:spacing w:line="260" w:lineRule="exact"/>
              <w:ind w:firstLine="40" w:firstLineChars="200"/>
              <w:jc w:val="center"/>
              <w:rPr>
                <w:rFonts w:eastAsia="宋体"/>
                <w:snapToGrid/>
                <w:kern w:val="2"/>
                <w:sz w:val="2"/>
                <w:szCs w:val="2"/>
              </w:rPr>
            </w:pPr>
          </w:p>
        </w:tc>
        <w:tc>
          <w:tcPr>
            <w:tcW w:w="995" w:type="dxa"/>
            <w:vMerge w:val="continue"/>
            <w:tcBorders>
              <w:top w:val="nil"/>
            </w:tcBorders>
            <w:vAlign w:val="center"/>
          </w:tcPr>
          <w:p>
            <w:pPr>
              <w:snapToGrid/>
              <w:spacing w:line="260" w:lineRule="exact"/>
              <w:ind w:firstLine="40" w:firstLineChars="200"/>
              <w:jc w:val="center"/>
              <w:rPr>
                <w:rFonts w:eastAsia="宋体"/>
                <w:snapToGrid/>
                <w:kern w:val="2"/>
                <w:sz w:val="2"/>
                <w:szCs w:val="2"/>
              </w:rPr>
            </w:pPr>
          </w:p>
        </w:tc>
        <w:tc>
          <w:tcPr>
            <w:tcW w:w="4143" w:type="dxa"/>
            <w:vAlign w:val="center"/>
          </w:tcPr>
          <w:p>
            <w:pPr>
              <w:snapToGrid/>
              <w:spacing w:line="260" w:lineRule="exact"/>
              <w:ind w:firstLine="0"/>
              <w:jc w:val="center"/>
              <w:rPr>
                <w:snapToGrid/>
                <w:sz w:val="24"/>
                <w:szCs w:val="22"/>
                <w:lang w:val="zh-CN" w:bidi="zh-CN"/>
              </w:rPr>
            </w:pPr>
            <w:r>
              <w:rPr>
                <w:snapToGrid/>
                <w:sz w:val="24"/>
                <w:szCs w:val="22"/>
                <w:lang w:val="zh-CN" w:bidi="zh-CN"/>
              </w:rPr>
              <w:t>出动救援设备</w:t>
            </w:r>
          </w:p>
        </w:tc>
        <w:tc>
          <w:tcPr>
            <w:tcW w:w="1360" w:type="dxa"/>
            <w:vAlign w:val="center"/>
          </w:tcPr>
          <w:p>
            <w:pPr>
              <w:snapToGrid/>
              <w:spacing w:line="260" w:lineRule="exact"/>
              <w:ind w:firstLine="0"/>
              <w:jc w:val="center"/>
              <w:rPr>
                <w:snapToGrid/>
                <w:sz w:val="24"/>
                <w:szCs w:val="22"/>
                <w:lang w:val="zh-CN" w:bidi="zh-CN"/>
              </w:rPr>
            </w:pPr>
            <w:r>
              <w:rPr>
                <w:snapToGrid/>
                <w:sz w:val="24"/>
                <w:szCs w:val="22"/>
                <w:lang w:val="zh-CN" w:bidi="zh-CN"/>
              </w:rPr>
              <w:t>台次</w:t>
            </w:r>
          </w:p>
        </w:tc>
        <w:tc>
          <w:tcPr>
            <w:tcW w:w="884" w:type="dxa"/>
          </w:tcPr>
          <w:p>
            <w:pPr>
              <w:snapToGrid/>
              <w:spacing w:line="260" w:lineRule="exact"/>
              <w:ind w:firstLine="480" w:firstLineChars="200"/>
              <w:rPr>
                <w:snapToGrid/>
                <w:sz w:val="24"/>
                <w:szCs w:val="22"/>
                <w:lang w:val="zh-CN" w:bidi="zh-CN"/>
              </w:rPr>
            </w:pPr>
          </w:p>
        </w:tc>
        <w:tc>
          <w:tcPr>
            <w:tcW w:w="778" w:type="dxa"/>
          </w:tcPr>
          <w:p>
            <w:pPr>
              <w:snapToGrid/>
              <w:spacing w:line="260" w:lineRule="exact"/>
              <w:ind w:firstLine="480" w:firstLineChars="200"/>
              <w:rPr>
                <w:snapToGrid/>
                <w:sz w:val="24"/>
                <w:szCs w:val="22"/>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0" w:hRule="atLeast"/>
        </w:trPr>
        <w:tc>
          <w:tcPr>
            <w:tcW w:w="913" w:type="dxa"/>
            <w:vMerge w:val="continue"/>
            <w:tcBorders>
              <w:top w:val="nil"/>
            </w:tcBorders>
            <w:vAlign w:val="center"/>
          </w:tcPr>
          <w:p>
            <w:pPr>
              <w:snapToGrid/>
              <w:spacing w:line="260" w:lineRule="exact"/>
              <w:ind w:firstLine="40" w:firstLineChars="200"/>
              <w:jc w:val="center"/>
              <w:rPr>
                <w:rFonts w:eastAsia="宋体"/>
                <w:snapToGrid/>
                <w:kern w:val="2"/>
                <w:sz w:val="2"/>
                <w:szCs w:val="2"/>
              </w:rPr>
            </w:pPr>
          </w:p>
        </w:tc>
        <w:tc>
          <w:tcPr>
            <w:tcW w:w="995" w:type="dxa"/>
            <w:vAlign w:val="center"/>
          </w:tcPr>
          <w:p>
            <w:pPr>
              <w:snapToGrid/>
              <w:spacing w:line="260" w:lineRule="exact"/>
              <w:ind w:firstLine="0"/>
              <w:jc w:val="center"/>
              <w:rPr>
                <w:snapToGrid/>
                <w:sz w:val="24"/>
                <w:szCs w:val="22"/>
                <w:lang w:val="zh-CN" w:bidi="zh-CN"/>
              </w:rPr>
            </w:pPr>
            <w:r>
              <w:rPr>
                <w:snapToGrid/>
                <w:sz w:val="24"/>
                <w:szCs w:val="22"/>
                <w:lang w:val="zh-CN" w:bidi="zh-CN"/>
              </w:rPr>
              <w:t>5</w:t>
            </w:r>
          </w:p>
        </w:tc>
        <w:tc>
          <w:tcPr>
            <w:tcW w:w="4143" w:type="dxa"/>
            <w:vAlign w:val="center"/>
          </w:tcPr>
          <w:p>
            <w:pPr>
              <w:snapToGrid/>
              <w:spacing w:line="260" w:lineRule="exact"/>
              <w:ind w:left="-3" w:leftChars="-1" w:firstLine="0"/>
              <w:jc w:val="center"/>
              <w:rPr>
                <w:snapToGrid/>
                <w:sz w:val="24"/>
                <w:szCs w:val="22"/>
                <w:lang w:val="zh-CN" w:bidi="zh-CN"/>
              </w:rPr>
            </w:pPr>
            <w:r>
              <w:rPr>
                <w:snapToGrid/>
                <w:sz w:val="24"/>
                <w:szCs w:val="22"/>
                <w:lang w:val="zh-CN" w:bidi="zh-CN"/>
              </w:rPr>
              <w:t>转移安置、救助</w:t>
            </w:r>
          </w:p>
        </w:tc>
        <w:tc>
          <w:tcPr>
            <w:tcW w:w="1360" w:type="dxa"/>
            <w:vAlign w:val="center"/>
          </w:tcPr>
          <w:p>
            <w:pPr>
              <w:snapToGrid/>
              <w:spacing w:line="260" w:lineRule="exact"/>
              <w:ind w:firstLine="0"/>
              <w:jc w:val="center"/>
              <w:rPr>
                <w:snapToGrid/>
                <w:sz w:val="24"/>
                <w:szCs w:val="22"/>
                <w:lang w:val="zh-CN" w:bidi="zh-CN"/>
              </w:rPr>
            </w:pPr>
            <w:r>
              <w:rPr>
                <w:snapToGrid/>
                <w:sz w:val="24"/>
                <w:szCs w:val="22"/>
                <w:lang w:val="zh-CN" w:bidi="zh-CN"/>
              </w:rPr>
              <w:t>人</w:t>
            </w:r>
          </w:p>
        </w:tc>
        <w:tc>
          <w:tcPr>
            <w:tcW w:w="884" w:type="dxa"/>
          </w:tcPr>
          <w:p>
            <w:pPr>
              <w:snapToGrid/>
              <w:spacing w:line="260" w:lineRule="exact"/>
              <w:ind w:firstLine="480" w:firstLineChars="200"/>
              <w:rPr>
                <w:snapToGrid/>
                <w:sz w:val="24"/>
                <w:szCs w:val="22"/>
                <w:lang w:val="zh-CN" w:bidi="zh-CN"/>
              </w:rPr>
            </w:pPr>
          </w:p>
        </w:tc>
        <w:tc>
          <w:tcPr>
            <w:tcW w:w="778" w:type="dxa"/>
          </w:tcPr>
          <w:p>
            <w:pPr>
              <w:snapToGrid/>
              <w:spacing w:line="260" w:lineRule="exact"/>
              <w:ind w:firstLine="480" w:firstLineChars="200"/>
              <w:rPr>
                <w:snapToGrid/>
                <w:sz w:val="24"/>
                <w:szCs w:val="22"/>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5" w:hRule="atLeast"/>
        </w:trPr>
        <w:tc>
          <w:tcPr>
            <w:tcW w:w="913" w:type="dxa"/>
            <w:vMerge w:val="continue"/>
            <w:tcBorders>
              <w:top w:val="nil"/>
            </w:tcBorders>
            <w:vAlign w:val="center"/>
          </w:tcPr>
          <w:p>
            <w:pPr>
              <w:snapToGrid/>
              <w:spacing w:line="260" w:lineRule="exact"/>
              <w:ind w:firstLine="40" w:firstLineChars="200"/>
              <w:jc w:val="center"/>
              <w:rPr>
                <w:rFonts w:eastAsia="宋体"/>
                <w:snapToGrid/>
                <w:kern w:val="2"/>
                <w:sz w:val="2"/>
                <w:szCs w:val="2"/>
              </w:rPr>
            </w:pPr>
          </w:p>
        </w:tc>
        <w:tc>
          <w:tcPr>
            <w:tcW w:w="995" w:type="dxa"/>
            <w:vAlign w:val="center"/>
          </w:tcPr>
          <w:p>
            <w:pPr>
              <w:snapToGrid/>
              <w:spacing w:line="260" w:lineRule="exact"/>
              <w:ind w:firstLine="0"/>
              <w:jc w:val="center"/>
              <w:rPr>
                <w:snapToGrid/>
                <w:sz w:val="24"/>
                <w:szCs w:val="22"/>
                <w:lang w:val="zh-CN" w:bidi="zh-CN"/>
              </w:rPr>
            </w:pPr>
            <w:r>
              <w:rPr>
                <w:snapToGrid/>
                <w:sz w:val="24"/>
                <w:szCs w:val="22"/>
                <w:lang w:val="zh-CN" w:bidi="zh-CN"/>
              </w:rPr>
              <w:t>……</w:t>
            </w:r>
          </w:p>
        </w:tc>
        <w:tc>
          <w:tcPr>
            <w:tcW w:w="4143" w:type="dxa"/>
            <w:vAlign w:val="center"/>
          </w:tcPr>
          <w:p>
            <w:pPr>
              <w:snapToGrid/>
              <w:spacing w:line="260" w:lineRule="exact"/>
              <w:ind w:firstLine="480" w:firstLineChars="200"/>
              <w:jc w:val="center"/>
              <w:rPr>
                <w:snapToGrid/>
                <w:sz w:val="24"/>
                <w:szCs w:val="22"/>
                <w:lang w:val="zh-CN" w:bidi="zh-CN"/>
              </w:rPr>
            </w:pPr>
          </w:p>
        </w:tc>
        <w:tc>
          <w:tcPr>
            <w:tcW w:w="1360" w:type="dxa"/>
            <w:vAlign w:val="center"/>
          </w:tcPr>
          <w:p>
            <w:pPr>
              <w:snapToGrid/>
              <w:spacing w:line="260" w:lineRule="exact"/>
              <w:ind w:firstLine="480" w:firstLineChars="200"/>
              <w:jc w:val="center"/>
              <w:rPr>
                <w:snapToGrid/>
                <w:sz w:val="24"/>
                <w:szCs w:val="22"/>
                <w:lang w:val="zh-CN" w:bidi="zh-CN"/>
              </w:rPr>
            </w:pPr>
          </w:p>
        </w:tc>
        <w:tc>
          <w:tcPr>
            <w:tcW w:w="884" w:type="dxa"/>
          </w:tcPr>
          <w:p>
            <w:pPr>
              <w:snapToGrid/>
              <w:spacing w:line="260" w:lineRule="exact"/>
              <w:ind w:firstLine="480" w:firstLineChars="200"/>
              <w:rPr>
                <w:snapToGrid/>
                <w:sz w:val="24"/>
                <w:szCs w:val="22"/>
                <w:lang w:val="zh-CN" w:bidi="zh-CN"/>
              </w:rPr>
            </w:pPr>
          </w:p>
        </w:tc>
        <w:tc>
          <w:tcPr>
            <w:tcW w:w="778" w:type="dxa"/>
          </w:tcPr>
          <w:p>
            <w:pPr>
              <w:snapToGrid/>
              <w:spacing w:line="260" w:lineRule="exact"/>
              <w:ind w:firstLine="480" w:firstLineChars="200"/>
              <w:rPr>
                <w:snapToGrid/>
                <w:sz w:val="24"/>
                <w:szCs w:val="22"/>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5" w:hRule="atLeast"/>
        </w:trPr>
        <w:tc>
          <w:tcPr>
            <w:tcW w:w="913" w:type="dxa"/>
            <w:vMerge w:val="restart"/>
            <w:vAlign w:val="center"/>
          </w:tcPr>
          <w:p>
            <w:pPr>
              <w:snapToGrid/>
              <w:spacing w:line="260" w:lineRule="exact"/>
              <w:ind w:firstLine="0"/>
              <w:jc w:val="center"/>
              <w:rPr>
                <w:snapToGrid/>
                <w:sz w:val="24"/>
                <w:szCs w:val="22"/>
                <w:lang w:val="zh-CN" w:bidi="zh-CN"/>
              </w:rPr>
            </w:pPr>
            <w:r>
              <w:rPr>
                <w:snapToGrid/>
                <w:sz w:val="24"/>
                <w:szCs w:val="22"/>
                <w:lang w:val="zh-CN" w:bidi="zh-CN"/>
              </w:rPr>
              <w:t>气象</w:t>
            </w:r>
          </w:p>
          <w:p>
            <w:pPr>
              <w:snapToGrid/>
              <w:spacing w:line="260" w:lineRule="exact"/>
              <w:ind w:firstLine="0"/>
              <w:jc w:val="center"/>
              <w:rPr>
                <w:snapToGrid/>
                <w:sz w:val="24"/>
                <w:szCs w:val="22"/>
                <w:lang w:val="zh-CN" w:bidi="zh-CN"/>
              </w:rPr>
            </w:pPr>
            <w:r>
              <w:rPr>
                <w:snapToGrid/>
                <w:sz w:val="24"/>
                <w:szCs w:val="22"/>
                <w:lang w:val="zh-CN" w:bidi="zh-CN"/>
              </w:rPr>
              <w:t>部门</w:t>
            </w:r>
          </w:p>
        </w:tc>
        <w:tc>
          <w:tcPr>
            <w:tcW w:w="995" w:type="dxa"/>
            <w:vAlign w:val="center"/>
          </w:tcPr>
          <w:p>
            <w:pPr>
              <w:snapToGrid/>
              <w:spacing w:line="260" w:lineRule="exact"/>
              <w:ind w:firstLine="0"/>
              <w:jc w:val="center"/>
              <w:rPr>
                <w:snapToGrid/>
                <w:sz w:val="24"/>
                <w:szCs w:val="22"/>
                <w:lang w:val="zh-CN" w:bidi="zh-CN"/>
              </w:rPr>
            </w:pPr>
            <w:r>
              <w:rPr>
                <w:snapToGrid/>
                <w:sz w:val="24"/>
                <w:szCs w:val="22"/>
                <w:lang w:val="zh-CN" w:bidi="zh-CN"/>
              </w:rPr>
              <w:t>1</w:t>
            </w:r>
          </w:p>
        </w:tc>
        <w:tc>
          <w:tcPr>
            <w:tcW w:w="4143" w:type="dxa"/>
            <w:vAlign w:val="center"/>
          </w:tcPr>
          <w:p>
            <w:pPr>
              <w:snapToGrid/>
              <w:spacing w:line="260" w:lineRule="exact"/>
              <w:ind w:firstLine="0"/>
              <w:jc w:val="center"/>
              <w:rPr>
                <w:snapToGrid/>
                <w:sz w:val="24"/>
                <w:szCs w:val="22"/>
                <w:lang w:val="zh-CN" w:bidi="zh-CN"/>
              </w:rPr>
            </w:pPr>
            <w:r>
              <w:rPr>
                <w:snapToGrid/>
                <w:sz w:val="24"/>
                <w:szCs w:val="22"/>
                <w:lang w:val="zh-CN" w:bidi="zh-CN"/>
              </w:rPr>
              <w:t>发送气象服务、预警信息</w:t>
            </w:r>
          </w:p>
        </w:tc>
        <w:tc>
          <w:tcPr>
            <w:tcW w:w="1360" w:type="dxa"/>
            <w:vAlign w:val="center"/>
          </w:tcPr>
          <w:p>
            <w:pPr>
              <w:snapToGrid/>
              <w:spacing w:line="260" w:lineRule="exact"/>
              <w:ind w:firstLine="0"/>
              <w:jc w:val="center"/>
              <w:rPr>
                <w:snapToGrid/>
                <w:sz w:val="24"/>
                <w:szCs w:val="22"/>
                <w:lang w:val="zh-CN" w:bidi="zh-CN"/>
              </w:rPr>
            </w:pPr>
            <w:r>
              <w:rPr>
                <w:snapToGrid/>
                <w:sz w:val="24"/>
                <w:szCs w:val="22"/>
                <w:lang w:val="zh-CN" w:bidi="zh-CN"/>
              </w:rPr>
              <w:t>条</w:t>
            </w:r>
          </w:p>
        </w:tc>
        <w:tc>
          <w:tcPr>
            <w:tcW w:w="884" w:type="dxa"/>
          </w:tcPr>
          <w:p>
            <w:pPr>
              <w:snapToGrid/>
              <w:spacing w:line="260" w:lineRule="exact"/>
              <w:ind w:firstLine="480" w:firstLineChars="200"/>
              <w:rPr>
                <w:snapToGrid/>
                <w:sz w:val="24"/>
                <w:szCs w:val="22"/>
                <w:lang w:val="zh-CN" w:bidi="zh-CN"/>
              </w:rPr>
            </w:pPr>
          </w:p>
        </w:tc>
        <w:tc>
          <w:tcPr>
            <w:tcW w:w="778" w:type="dxa"/>
          </w:tcPr>
          <w:p>
            <w:pPr>
              <w:snapToGrid/>
              <w:spacing w:line="260" w:lineRule="exact"/>
              <w:ind w:firstLine="480" w:firstLineChars="200"/>
              <w:rPr>
                <w:snapToGrid/>
                <w:sz w:val="24"/>
                <w:szCs w:val="22"/>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5" w:hRule="atLeast"/>
        </w:trPr>
        <w:tc>
          <w:tcPr>
            <w:tcW w:w="913" w:type="dxa"/>
            <w:vMerge w:val="continue"/>
            <w:tcBorders>
              <w:top w:val="nil"/>
            </w:tcBorders>
            <w:vAlign w:val="center"/>
          </w:tcPr>
          <w:p>
            <w:pPr>
              <w:snapToGrid/>
              <w:spacing w:line="260" w:lineRule="exact"/>
              <w:ind w:firstLine="40" w:firstLineChars="200"/>
              <w:jc w:val="center"/>
              <w:rPr>
                <w:rFonts w:eastAsia="宋体"/>
                <w:snapToGrid/>
                <w:kern w:val="2"/>
                <w:sz w:val="2"/>
                <w:szCs w:val="2"/>
              </w:rPr>
            </w:pPr>
          </w:p>
        </w:tc>
        <w:tc>
          <w:tcPr>
            <w:tcW w:w="995" w:type="dxa"/>
            <w:vAlign w:val="center"/>
          </w:tcPr>
          <w:p>
            <w:pPr>
              <w:snapToGrid/>
              <w:spacing w:line="260" w:lineRule="exact"/>
              <w:ind w:firstLine="0"/>
              <w:jc w:val="center"/>
              <w:rPr>
                <w:snapToGrid/>
                <w:sz w:val="24"/>
                <w:szCs w:val="22"/>
                <w:lang w:val="zh-CN" w:bidi="zh-CN"/>
              </w:rPr>
            </w:pPr>
            <w:r>
              <w:rPr>
                <w:snapToGrid/>
                <w:sz w:val="24"/>
                <w:szCs w:val="22"/>
                <w:lang w:val="zh-CN" w:bidi="zh-CN"/>
              </w:rPr>
              <w:t>2</w:t>
            </w:r>
          </w:p>
        </w:tc>
        <w:tc>
          <w:tcPr>
            <w:tcW w:w="4143" w:type="dxa"/>
            <w:vAlign w:val="center"/>
          </w:tcPr>
          <w:p>
            <w:pPr>
              <w:snapToGrid/>
              <w:spacing w:line="260" w:lineRule="exact"/>
              <w:ind w:firstLine="0"/>
              <w:jc w:val="center"/>
              <w:rPr>
                <w:snapToGrid/>
                <w:sz w:val="24"/>
                <w:szCs w:val="22"/>
                <w:lang w:val="zh-CN" w:bidi="zh-CN"/>
              </w:rPr>
            </w:pPr>
            <w:r>
              <w:rPr>
                <w:snapToGrid/>
                <w:sz w:val="24"/>
                <w:szCs w:val="22"/>
                <w:lang w:val="zh-CN" w:bidi="zh-CN"/>
              </w:rPr>
              <w:t>接收气象服务、预警短信</w:t>
            </w:r>
          </w:p>
        </w:tc>
        <w:tc>
          <w:tcPr>
            <w:tcW w:w="1360" w:type="dxa"/>
            <w:vAlign w:val="center"/>
          </w:tcPr>
          <w:p>
            <w:pPr>
              <w:snapToGrid/>
              <w:spacing w:line="260" w:lineRule="exact"/>
              <w:ind w:firstLine="0"/>
              <w:jc w:val="center"/>
              <w:rPr>
                <w:snapToGrid/>
                <w:sz w:val="24"/>
                <w:szCs w:val="22"/>
                <w:lang w:val="zh-CN" w:bidi="zh-CN"/>
              </w:rPr>
            </w:pPr>
            <w:r>
              <w:rPr>
                <w:snapToGrid/>
                <w:sz w:val="24"/>
                <w:szCs w:val="22"/>
                <w:lang w:val="zh-CN" w:bidi="zh-CN"/>
              </w:rPr>
              <w:t>人次</w:t>
            </w:r>
          </w:p>
        </w:tc>
        <w:tc>
          <w:tcPr>
            <w:tcW w:w="884" w:type="dxa"/>
          </w:tcPr>
          <w:p>
            <w:pPr>
              <w:snapToGrid/>
              <w:spacing w:line="260" w:lineRule="exact"/>
              <w:ind w:firstLine="480" w:firstLineChars="200"/>
              <w:rPr>
                <w:snapToGrid/>
                <w:sz w:val="24"/>
                <w:szCs w:val="22"/>
                <w:lang w:val="zh-CN" w:bidi="zh-CN"/>
              </w:rPr>
            </w:pPr>
          </w:p>
        </w:tc>
        <w:tc>
          <w:tcPr>
            <w:tcW w:w="778" w:type="dxa"/>
          </w:tcPr>
          <w:p>
            <w:pPr>
              <w:snapToGrid/>
              <w:spacing w:line="260" w:lineRule="exact"/>
              <w:ind w:firstLine="480" w:firstLineChars="200"/>
              <w:rPr>
                <w:snapToGrid/>
                <w:sz w:val="24"/>
                <w:szCs w:val="22"/>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0" w:hRule="atLeast"/>
        </w:trPr>
        <w:tc>
          <w:tcPr>
            <w:tcW w:w="913" w:type="dxa"/>
            <w:vMerge w:val="continue"/>
            <w:tcBorders>
              <w:top w:val="nil"/>
            </w:tcBorders>
            <w:vAlign w:val="center"/>
          </w:tcPr>
          <w:p>
            <w:pPr>
              <w:snapToGrid/>
              <w:spacing w:line="260" w:lineRule="exact"/>
              <w:ind w:firstLine="40" w:firstLineChars="200"/>
              <w:jc w:val="center"/>
              <w:rPr>
                <w:rFonts w:eastAsia="宋体"/>
                <w:snapToGrid/>
                <w:kern w:val="2"/>
                <w:sz w:val="2"/>
                <w:szCs w:val="2"/>
              </w:rPr>
            </w:pPr>
          </w:p>
        </w:tc>
        <w:tc>
          <w:tcPr>
            <w:tcW w:w="995" w:type="dxa"/>
            <w:vAlign w:val="center"/>
          </w:tcPr>
          <w:p>
            <w:pPr>
              <w:snapToGrid/>
              <w:spacing w:line="260" w:lineRule="exact"/>
              <w:ind w:firstLine="0"/>
              <w:jc w:val="center"/>
              <w:rPr>
                <w:snapToGrid/>
                <w:sz w:val="24"/>
                <w:szCs w:val="22"/>
                <w:lang w:val="zh-CN" w:bidi="zh-CN"/>
              </w:rPr>
            </w:pPr>
            <w:r>
              <w:rPr>
                <w:snapToGrid/>
                <w:sz w:val="24"/>
                <w:szCs w:val="22"/>
                <w:lang w:val="zh-CN" w:bidi="zh-CN"/>
              </w:rPr>
              <w:t>3</w:t>
            </w:r>
          </w:p>
        </w:tc>
        <w:tc>
          <w:tcPr>
            <w:tcW w:w="4143" w:type="dxa"/>
            <w:vAlign w:val="center"/>
          </w:tcPr>
          <w:p>
            <w:pPr>
              <w:snapToGrid/>
              <w:spacing w:line="260" w:lineRule="exact"/>
              <w:ind w:firstLine="0"/>
              <w:jc w:val="center"/>
              <w:rPr>
                <w:snapToGrid/>
                <w:sz w:val="24"/>
                <w:szCs w:val="22"/>
                <w:lang w:val="zh-CN" w:bidi="zh-CN"/>
              </w:rPr>
            </w:pPr>
            <w:r>
              <w:rPr>
                <w:snapToGrid/>
                <w:sz w:val="24"/>
                <w:szCs w:val="22"/>
                <w:lang w:val="zh-CN" w:bidi="zh-CN"/>
              </w:rPr>
              <w:t>发布气象预报、监测、天气报告</w:t>
            </w:r>
          </w:p>
        </w:tc>
        <w:tc>
          <w:tcPr>
            <w:tcW w:w="1360" w:type="dxa"/>
            <w:vAlign w:val="center"/>
          </w:tcPr>
          <w:p>
            <w:pPr>
              <w:snapToGrid/>
              <w:spacing w:line="260" w:lineRule="exact"/>
              <w:ind w:firstLine="0"/>
              <w:jc w:val="center"/>
              <w:rPr>
                <w:snapToGrid/>
                <w:sz w:val="24"/>
                <w:szCs w:val="22"/>
                <w:lang w:val="zh-CN" w:bidi="zh-CN"/>
              </w:rPr>
            </w:pPr>
            <w:r>
              <w:rPr>
                <w:snapToGrid/>
                <w:sz w:val="24"/>
                <w:szCs w:val="22"/>
                <w:lang w:val="zh-CN" w:bidi="zh-CN"/>
              </w:rPr>
              <w:t>期</w:t>
            </w:r>
          </w:p>
        </w:tc>
        <w:tc>
          <w:tcPr>
            <w:tcW w:w="884" w:type="dxa"/>
          </w:tcPr>
          <w:p>
            <w:pPr>
              <w:snapToGrid/>
              <w:spacing w:line="260" w:lineRule="exact"/>
              <w:ind w:firstLine="480" w:firstLineChars="200"/>
              <w:rPr>
                <w:snapToGrid/>
                <w:sz w:val="24"/>
                <w:szCs w:val="22"/>
                <w:lang w:val="zh-CN" w:bidi="zh-CN"/>
              </w:rPr>
            </w:pPr>
          </w:p>
        </w:tc>
        <w:tc>
          <w:tcPr>
            <w:tcW w:w="778" w:type="dxa"/>
          </w:tcPr>
          <w:p>
            <w:pPr>
              <w:snapToGrid/>
              <w:spacing w:line="260" w:lineRule="exact"/>
              <w:ind w:firstLine="480" w:firstLineChars="200"/>
              <w:rPr>
                <w:snapToGrid/>
                <w:sz w:val="24"/>
                <w:szCs w:val="22"/>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5" w:hRule="atLeast"/>
        </w:trPr>
        <w:tc>
          <w:tcPr>
            <w:tcW w:w="913" w:type="dxa"/>
            <w:vMerge w:val="continue"/>
            <w:tcBorders>
              <w:top w:val="nil"/>
            </w:tcBorders>
            <w:vAlign w:val="center"/>
          </w:tcPr>
          <w:p>
            <w:pPr>
              <w:snapToGrid/>
              <w:spacing w:line="260" w:lineRule="exact"/>
              <w:ind w:firstLine="40" w:firstLineChars="200"/>
              <w:jc w:val="center"/>
              <w:rPr>
                <w:rFonts w:eastAsia="宋体"/>
                <w:snapToGrid/>
                <w:kern w:val="2"/>
                <w:sz w:val="2"/>
                <w:szCs w:val="2"/>
              </w:rPr>
            </w:pPr>
          </w:p>
        </w:tc>
        <w:tc>
          <w:tcPr>
            <w:tcW w:w="995" w:type="dxa"/>
            <w:vAlign w:val="center"/>
          </w:tcPr>
          <w:p>
            <w:pPr>
              <w:snapToGrid/>
              <w:spacing w:line="260" w:lineRule="exact"/>
              <w:ind w:firstLine="0"/>
              <w:jc w:val="center"/>
              <w:rPr>
                <w:snapToGrid/>
                <w:sz w:val="24"/>
                <w:szCs w:val="22"/>
                <w:lang w:val="zh-CN" w:bidi="zh-CN"/>
              </w:rPr>
            </w:pPr>
            <w:r>
              <w:rPr>
                <w:snapToGrid/>
                <w:sz w:val="24"/>
                <w:szCs w:val="22"/>
                <w:lang w:val="zh-CN" w:bidi="zh-CN"/>
              </w:rPr>
              <w:t>……</w:t>
            </w:r>
          </w:p>
        </w:tc>
        <w:tc>
          <w:tcPr>
            <w:tcW w:w="4143" w:type="dxa"/>
            <w:vAlign w:val="center"/>
          </w:tcPr>
          <w:p>
            <w:pPr>
              <w:snapToGrid/>
              <w:spacing w:line="260" w:lineRule="exact"/>
              <w:ind w:firstLine="0"/>
              <w:jc w:val="center"/>
              <w:rPr>
                <w:snapToGrid/>
                <w:sz w:val="24"/>
                <w:szCs w:val="22"/>
                <w:lang w:val="zh-CN" w:bidi="zh-CN"/>
              </w:rPr>
            </w:pPr>
          </w:p>
        </w:tc>
        <w:tc>
          <w:tcPr>
            <w:tcW w:w="1360" w:type="dxa"/>
            <w:vAlign w:val="center"/>
          </w:tcPr>
          <w:p>
            <w:pPr>
              <w:snapToGrid/>
              <w:spacing w:line="260" w:lineRule="exact"/>
              <w:ind w:firstLine="480" w:firstLineChars="200"/>
              <w:jc w:val="center"/>
              <w:rPr>
                <w:snapToGrid/>
                <w:sz w:val="24"/>
                <w:szCs w:val="22"/>
                <w:lang w:val="zh-CN" w:bidi="zh-CN"/>
              </w:rPr>
            </w:pPr>
          </w:p>
        </w:tc>
        <w:tc>
          <w:tcPr>
            <w:tcW w:w="884" w:type="dxa"/>
          </w:tcPr>
          <w:p>
            <w:pPr>
              <w:snapToGrid/>
              <w:spacing w:line="260" w:lineRule="exact"/>
              <w:ind w:firstLine="480" w:firstLineChars="200"/>
              <w:rPr>
                <w:snapToGrid/>
                <w:sz w:val="24"/>
                <w:szCs w:val="22"/>
                <w:lang w:val="zh-CN" w:bidi="zh-CN"/>
              </w:rPr>
            </w:pPr>
          </w:p>
        </w:tc>
        <w:tc>
          <w:tcPr>
            <w:tcW w:w="778" w:type="dxa"/>
          </w:tcPr>
          <w:p>
            <w:pPr>
              <w:snapToGrid/>
              <w:spacing w:line="260" w:lineRule="exact"/>
              <w:ind w:firstLine="480" w:firstLineChars="200"/>
              <w:rPr>
                <w:snapToGrid/>
                <w:sz w:val="24"/>
                <w:szCs w:val="22"/>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6" w:hRule="atLeast"/>
        </w:trPr>
        <w:tc>
          <w:tcPr>
            <w:tcW w:w="913" w:type="dxa"/>
            <w:vMerge w:val="restart"/>
            <w:vAlign w:val="center"/>
          </w:tcPr>
          <w:p>
            <w:pPr>
              <w:snapToGrid/>
              <w:spacing w:line="260" w:lineRule="exact"/>
              <w:ind w:firstLine="21" w:firstLineChars="9"/>
              <w:jc w:val="center"/>
              <w:rPr>
                <w:snapToGrid/>
                <w:sz w:val="24"/>
                <w:szCs w:val="22"/>
                <w:lang w:val="zh-CN" w:bidi="zh-CN"/>
              </w:rPr>
            </w:pPr>
            <w:r>
              <w:rPr>
                <w:snapToGrid/>
                <w:sz w:val="24"/>
                <w:szCs w:val="22"/>
                <w:lang w:val="zh-CN" w:bidi="zh-CN"/>
              </w:rPr>
              <w:t>水文</w:t>
            </w:r>
          </w:p>
          <w:p>
            <w:pPr>
              <w:snapToGrid/>
              <w:spacing w:line="260" w:lineRule="exact"/>
              <w:ind w:firstLine="21" w:firstLineChars="9"/>
              <w:jc w:val="center"/>
              <w:rPr>
                <w:snapToGrid/>
                <w:sz w:val="24"/>
                <w:szCs w:val="22"/>
                <w:lang w:val="zh-CN" w:bidi="zh-CN"/>
              </w:rPr>
            </w:pPr>
            <w:r>
              <w:rPr>
                <w:snapToGrid/>
                <w:sz w:val="24"/>
                <w:szCs w:val="22"/>
                <w:lang w:val="zh-CN" w:bidi="zh-CN"/>
              </w:rPr>
              <w:t>部门</w:t>
            </w:r>
          </w:p>
        </w:tc>
        <w:tc>
          <w:tcPr>
            <w:tcW w:w="995" w:type="dxa"/>
            <w:vAlign w:val="center"/>
          </w:tcPr>
          <w:p>
            <w:pPr>
              <w:snapToGrid/>
              <w:spacing w:line="260" w:lineRule="exact"/>
              <w:ind w:firstLine="0"/>
              <w:jc w:val="center"/>
              <w:rPr>
                <w:snapToGrid/>
                <w:sz w:val="24"/>
                <w:szCs w:val="22"/>
                <w:lang w:val="zh-CN" w:bidi="zh-CN"/>
              </w:rPr>
            </w:pPr>
            <w:r>
              <w:rPr>
                <w:snapToGrid/>
                <w:sz w:val="24"/>
                <w:szCs w:val="22"/>
                <w:lang w:val="zh-CN" w:bidi="zh-CN"/>
              </w:rPr>
              <w:t>1</w:t>
            </w:r>
          </w:p>
        </w:tc>
        <w:tc>
          <w:tcPr>
            <w:tcW w:w="4143" w:type="dxa"/>
            <w:vAlign w:val="center"/>
          </w:tcPr>
          <w:p>
            <w:pPr>
              <w:snapToGrid/>
              <w:spacing w:line="260" w:lineRule="exact"/>
              <w:ind w:firstLine="0"/>
              <w:jc w:val="center"/>
              <w:rPr>
                <w:snapToGrid/>
                <w:sz w:val="24"/>
                <w:szCs w:val="22"/>
                <w:lang w:val="zh-CN" w:bidi="zh-CN"/>
              </w:rPr>
            </w:pPr>
            <w:r>
              <w:rPr>
                <w:snapToGrid/>
                <w:sz w:val="24"/>
                <w:szCs w:val="22"/>
                <w:lang w:val="zh-CN" w:bidi="zh-CN"/>
              </w:rPr>
              <w:t>发布水情信息</w:t>
            </w:r>
          </w:p>
        </w:tc>
        <w:tc>
          <w:tcPr>
            <w:tcW w:w="1360" w:type="dxa"/>
            <w:vAlign w:val="center"/>
          </w:tcPr>
          <w:p>
            <w:pPr>
              <w:snapToGrid/>
              <w:spacing w:line="260" w:lineRule="exact"/>
              <w:ind w:firstLine="480" w:firstLineChars="200"/>
              <w:jc w:val="center"/>
              <w:rPr>
                <w:snapToGrid/>
                <w:sz w:val="24"/>
                <w:szCs w:val="22"/>
                <w:lang w:val="zh-CN" w:bidi="zh-CN"/>
              </w:rPr>
            </w:pPr>
          </w:p>
        </w:tc>
        <w:tc>
          <w:tcPr>
            <w:tcW w:w="884" w:type="dxa"/>
          </w:tcPr>
          <w:p>
            <w:pPr>
              <w:snapToGrid/>
              <w:spacing w:line="260" w:lineRule="exact"/>
              <w:ind w:firstLine="480" w:firstLineChars="200"/>
              <w:rPr>
                <w:snapToGrid/>
                <w:sz w:val="24"/>
                <w:szCs w:val="22"/>
                <w:lang w:val="zh-CN" w:bidi="zh-CN"/>
              </w:rPr>
            </w:pPr>
          </w:p>
        </w:tc>
        <w:tc>
          <w:tcPr>
            <w:tcW w:w="778" w:type="dxa"/>
          </w:tcPr>
          <w:p>
            <w:pPr>
              <w:snapToGrid/>
              <w:spacing w:line="260" w:lineRule="exact"/>
              <w:ind w:firstLine="480" w:firstLineChars="200"/>
              <w:rPr>
                <w:snapToGrid/>
                <w:sz w:val="24"/>
                <w:szCs w:val="22"/>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0" w:hRule="atLeast"/>
        </w:trPr>
        <w:tc>
          <w:tcPr>
            <w:tcW w:w="913" w:type="dxa"/>
            <w:vMerge w:val="continue"/>
          </w:tcPr>
          <w:p>
            <w:pPr>
              <w:autoSpaceDE/>
              <w:autoSpaceDN/>
              <w:snapToGrid/>
              <w:spacing w:line="260" w:lineRule="exact"/>
              <w:ind w:firstLine="40" w:firstLineChars="200"/>
              <w:rPr>
                <w:rFonts w:eastAsia="宋体"/>
                <w:snapToGrid/>
                <w:kern w:val="2"/>
                <w:sz w:val="2"/>
                <w:szCs w:val="2"/>
              </w:rPr>
            </w:pPr>
          </w:p>
        </w:tc>
        <w:tc>
          <w:tcPr>
            <w:tcW w:w="995" w:type="dxa"/>
            <w:vAlign w:val="center"/>
          </w:tcPr>
          <w:p>
            <w:pPr>
              <w:snapToGrid/>
              <w:spacing w:line="260" w:lineRule="exact"/>
              <w:ind w:firstLine="0"/>
              <w:jc w:val="center"/>
              <w:rPr>
                <w:snapToGrid/>
                <w:sz w:val="24"/>
                <w:szCs w:val="22"/>
                <w:lang w:val="zh-CN" w:bidi="zh-CN"/>
              </w:rPr>
            </w:pPr>
            <w:r>
              <w:rPr>
                <w:snapToGrid/>
                <w:sz w:val="24"/>
                <w:szCs w:val="22"/>
                <w:lang w:val="zh-CN" w:bidi="zh-CN"/>
              </w:rPr>
              <w:t>2</w:t>
            </w:r>
          </w:p>
        </w:tc>
        <w:tc>
          <w:tcPr>
            <w:tcW w:w="4143" w:type="dxa"/>
            <w:vAlign w:val="center"/>
          </w:tcPr>
          <w:p>
            <w:pPr>
              <w:snapToGrid/>
              <w:spacing w:line="260" w:lineRule="exact"/>
              <w:ind w:firstLine="0"/>
              <w:jc w:val="center"/>
              <w:rPr>
                <w:snapToGrid/>
                <w:sz w:val="24"/>
                <w:szCs w:val="22"/>
                <w:lang w:val="zh-CN" w:bidi="zh-CN"/>
              </w:rPr>
            </w:pPr>
            <w:r>
              <w:rPr>
                <w:snapToGrid/>
                <w:sz w:val="24"/>
                <w:szCs w:val="22"/>
                <w:lang w:val="zh-CN" w:bidi="zh-CN"/>
              </w:rPr>
              <w:t>接收预警短信</w:t>
            </w:r>
          </w:p>
        </w:tc>
        <w:tc>
          <w:tcPr>
            <w:tcW w:w="1360" w:type="dxa"/>
            <w:vAlign w:val="center"/>
          </w:tcPr>
          <w:p>
            <w:pPr>
              <w:snapToGrid/>
              <w:spacing w:line="260" w:lineRule="exact"/>
              <w:ind w:firstLine="480" w:firstLineChars="200"/>
              <w:jc w:val="center"/>
              <w:rPr>
                <w:snapToGrid/>
                <w:sz w:val="24"/>
                <w:szCs w:val="22"/>
                <w:lang w:val="zh-CN" w:bidi="zh-CN"/>
              </w:rPr>
            </w:pPr>
          </w:p>
        </w:tc>
        <w:tc>
          <w:tcPr>
            <w:tcW w:w="884" w:type="dxa"/>
          </w:tcPr>
          <w:p>
            <w:pPr>
              <w:snapToGrid/>
              <w:spacing w:line="260" w:lineRule="exact"/>
              <w:ind w:firstLine="480" w:firstLineChars="200"/>
              <w:rPr>
                <w:snapToGrid/>
                <w:sz w:val="24"/>
                <w:szCs w:val="22"/>
                <w:lang w:val="zh-CN" w:bidi="zh-CN"/>
              </w:rPr>
            </w:pPr>
          </w:p>
        </w:tc>
        <w:tc>
          <w:tcPr>
            <w:tcW w:w="778" w:type="dxa"/>
          </w:tcPr>
          <w:p>
            <w:pPr>
              <w:snapToGrid/>
              <w:spacing w:line="260" w:lineRule="exact"/>
              <w:ind w:firstLine="480" w:firstLineChars="200"/>
              <w:rPr>
                <w:snapToGrid/>
                <w:sz w:val="24"/>
                <w:szCs w:val="22"/>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6" w:hRule="atLeast"/>
        </w:trPr>
        <w:tc>
          <w:tcPr>
            <w:tcW w:w="913" w:type="dxa"/>
            <w:vMerge w:val="continue"/>
          </w:tcPr>
          <w:p>
            <w:pPr>
              <w:autoSpaceDE/>
              <w:autoSpaceDN/>
              <w:snapToGrid/>
              <w:spacing w:line="260" w:lineRule="exact"/>
              <w:ind w:firstLine="40" w:firstLineChars="200"/>
              <w:rPr>
                <w:rFonts w:eastAsia="宋体"/>
                <w:snapToGrid/>
                <w:kern w:val="2"/>
                <w:sz w:val="2"/>
                <w:szCs w:val="2"/>
              </w:rPr>
            </w:pPr>
          </w:p>
        </w:tc>
        <w:tc>
          <w:tcPr>
            <w:tcW w:w="995" w:type="dxa"/>
            <w:vAlign w:val="center"/>
          </w:tcPr>
          <w:p>
            <w:pPr>
              <w:snapToGrid/>
              <w:spacing w:line="260" w:lineRule="exact"/>
              <w:ind w:firstLine="0"/>
              <w:jc w:val="center"/>
              <w:rPr>
                <w:snapToGrid/>
                <w:sz w:val="24"/>
                <w:szCs w:val="22"/>
                <w:lang w:val="zh-CN" w:bidi="zh-CN"/>
              </w:rPr>
            </w:pPr>
            <w:r>
              <w:rPr>
                <w:snapToGrid/>
                <w:sz w:val="24"/>
                <w:szCs w:val="22"/>
                <w:lang w:val="zh-CN" w:bidi="zh-CN"/>
              </w:rPr>
              <w:t>3</w:t>
            </w:r>
          </w:p>
        </w:tc>
        <w:tc>
          <w:tcPr>
            <w:tcW w:w="4143" w:type="dxa"/>
            <w:vAlign w:val="center"/>
          </w:tcPr>
          <w:p>
            <w:pPr>
              <w:snapToGrid/>
              <w:spacing w:line="260" w:lineRule="exact"/>
              <w:ind w:firstLine="0"/>
              <w:jc w:val="center"/>
              <w:rPr>
                <w:snapToGrid/>
                <w:sz w:val="24"/>
                <w:szCs w:val="22"/>
                <w:lang w:val="zh-CN" w:bidi="zh-CN"/>
              </w:rPr>
            </w:pPr>
            <w:r>
              <w:rPr>
                <w:snapToGrid/>
                <w:sz w:val="24"/>
                <w:szCs w:val="22"/>
                <w:lang w:val="zh-CN" w:bidi="zh-CN"/>
              </w:rPr>
              <w:t>投入巡测组</w:t>
            </w:r>
          </w:p>
        </w:tc>
        <w:tc>
          <w:tcPr>
            <w:tcW w:w="1360" w:type="dxa"/>
            <w:vAlign w:val="center"/>
          </w:tcPr>
          <w:p>
            <w:pPr>
              <w:snapToGrid/>
              <w:spacing w:line="260" w:lineRule="exact"/>
              <w:ind w:firstLine="0"/>
              <w:jc w:val="center"/>
              <w:rPr>
                <w:snapToGrid/>
                <w:sz w:val="24"/>
                <w:szCs w:val="22"/>
                <w:lang w:val="zh-CN" w:bidi="zh-CN"/>
              </w:rPr>
            </w:pPr>
            <w:r>
              <w:rPr>
                <w:snapToGrid/>
                <w:sz w:val="24"/>
                <w:szCs w:val="22"/>
                <w:lang w:val="zh-CN" w:bidi="zh-CN"/>
              </w:rPr>
              <w:t>支，人次</w:t>
            </w:r>
          </w:p>
        </w:tc>
        <w:tc>
          <w:tcPr>
            <w:tcW w:w="884" w:type="dxa"/>
          </w:tcPr>
          <w:p>
            <w:pPr>
              <w:snapToGrid/>
              <w:spacing w:line="260" w:lineRule="exact"/>
              <w:ind w:firstLine="480" w:firstLineChars="200"/>
              <w:rPr>
                <w:snapToGrid/>
                <w:sz w:val="24"/>
                <w:szCs w:val="22"/>
                <w:lang w:val="zh-CN" w:bidi="zh-CN"/>
              </w:rPr>
            </w:pPr>
          </w:p>
        </w:tc>
        <w:tc>
          <w:tcPr>
            <w:tcW w:w="778" w:type="dxa"/>
          </w:tcPr>
          <w:p>
            <w:pPr>
              <w:snapToGrid/>
              <w:spacing w:line="260" w:lineRule="exact"/>
              <w:ind w:firstLine="480" w:firstLineChars="200"/>
              <w:rPr>
                <w:snapToGrid/>
                <w:sz w:val="24"/>
                <w:szCs w:val="22"/>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0" w:hRule="atLeast"/>
        </w:trPr>
        <w:tc>
          <w:tcPr>
            <w:tcW w:w="913" w:type="dxa"/>
            <w:vMerge w:val="continue"/>
          </w:tcPr>
          <w:p>
            <w:pPr>
              <w:autoSpaceDE/>
              <w:autoSpaceDN/>
              <w:snapToGrid/>
              <w:spacing w:line="260" w:lineRule="exact"/>
              <w:ind w:firstLine="40" w:firstLineChars="200"/>
              <w:rPr>
                <w:rFonts w:eastAsia="宋体"/>
                <w:snapToGrid/>
                <w:kern w:val="2"/>
                <w:sz w:val="2"/>
                <w:szCs w:val="2"/>
              </w:rPr>
            </w:pPr>
          </w:p>
        </w:tc>
        <w:tc>
          <w:tcPr>
            <w:tcW w:w="995" w:type="dxa"/>
            <w:vAlign w:val="center"/>
          </w:tcPr>
          <w:p>
            <w:pPr>
              <w:snapToGrid/>
              <w:spacing w:line="260" w:lineRule="exact"/>
              <w:ind w:firstLine="0"/>
              <w:jc w:val="center"/>
              <w:rPr>
                <w:snapToGrid/>
                <w:sz w:val="24"/>
                <w:szCs w:val="22"/>
                <w:lang w:bidi="zh-CN"/>
              </w:rPr>
            </w:pPr>
            <w:r>
              <w:rPr>
                <w:snapToGrid/>
                <w:sz w:val="24"/>
                <w:szCs w:val="22"/>
                <w:lang w:bidi="zh-CN"/>
              </w:rPr>
              <w:t>4</w:t>
            </w:r>
          </w:p>
        </w:tc>
        <w:tc>
          <w:tcPr>
            <w:tcW w:w="4143" w:type="dxa"/>
            <w:vAlign w:val="center"/>
          </w:tcPr>
          <w:p>
            <w:pPr>
              <w:snapToGrid/>
              <w:spacing w:line="260" w:lineRule="exact"/>
              <w:ind w:firstLine="0"/>
              <w:jc w:val="center"/>
              <w:rPr>
                <w:snapToGrid/>
                <w:sz w:val="24"/>
                <w:szCs w:val="22"/>
                <w:lang w:val="zh-CN" w:bidi="zh-CN"/>
              </w:rPr>
            </w:pPr>
            <w:r>
              <w:rPr>
                <w:snapToGrid/>
                <w:sz w:val="24"/>
                <w:szCs w:val="22"/>
                <w:lang w:val="zh-CN" w:bidi="zh-CN"/>
              </w:rPr>
              <w:t>水文监测断面</w:t>
            </w:r>
          </w:p>
        </w:tc>
        <w:tc>
          <w:tcPr>
            <w:tcW w:w="1360" w:type="dxa"/>
            <w:vAlign w:val="center"/>
          </w:tcPr>
          <w:p>
            <w:pPr>
              <w:snapToGrid/>
              <w:spacing w:line="260" w:lineRule="exact"/>
              <w:ind w:firstLine="0"/>
              <w:jc w:val="center"/>
              <w:rPr>
                <w:snapToGrid/>
                <w:sz w:val="24"/>
                <w:szCs w:val="22"/>
                <w:lang w:bidi="zh-CN"/>
              </w:rPr>
            </w:pPr>
            <w:r>
              <w:rPr>
                <w:snapToGrid/>
                <w:sz w:val="24"/>
                <w:szCs w:val="22"/>
                <w:lang w:bidi="zh-CN"/>
              </w:rPr>
              <w:t>处</w:t>
            </w:r>
          </w:p>
        </w:tc>
        <w:tc>
          <w:tcPr>
            <w:tcW w:w="884" w:type="dxa"/>
          </w:tcPr>
          <w:p>
            <w:pPr>
              <w:snapToGrid/>
              <w:spacing w:line="260" w:lineRule="exact"/>
              <w:ind w:firstLine="480" w:firstLineChars="200"/>
              <w:rPr>
                <w:snapToGrid/>
                <w:sz w:val="24"/>
                <w:szCs w:val="22"/>
                <w:lang w:val="zh-CN" w:bidi="zh-CN"/>
              </w:rPr>
            </w:pPr>
          </w:p>
        </w:tc>
        <w:tc>
          <w:tcPr>
            <w:tcW w:w="778" w:type="dxa"/>
          </w:tcPr>
          <w:p>
            <w:pPr>
              <w:snapToGrid/>
              <w:spacing w:line="260" w:lineRule="exact"/>
              <w:ind w:firstLine="480" w:firstLineChars="200"/>
              <w:rPr>
                <w:snapToGrid/>
                <w:sz w:val="24"/>
                <w:szCs w:val="22"/>
                <w:lang w:val="zh-CN" w:bidi="zh-CN"/>
              </w:rPr>
            </w:pPr>
          </w:p>
        </w:tc>
      </w:tr>
    </w:tbl>
    <w:p>
      <w:pPr>
        <w:autoSpaceDE/>
        <w:autoSpaceDN/>
        <w:snapToGrid/>
        <w:spacing w:line="570" w:lineRule="exact"/>
        <w:ind w:firstLine="480" w:firstLineChars="200"/>
        <w:rPr>
          <w:rFonts w:eastAsia="宋体"/>
          <w:snapToGrid/>
          <w:kern w:val="2"/>
          <w:sz w:val="24"/>
          <w:szCs w:val="24"/>
        </w:rPr>
        <w:sectPr>
          <w:pgSz w:w="11920" w:h="16840"/>
          <w:pgMar w:top="1600" w:right="1260" w:bottom="1800" w:left="1300" w:header="0" w:footer="1700" w:gutter="0"/>
          <w:cols w:space="720" w:num="1"/>
        </w:sectPr>
      </w:pPr>
    </w:p>
    <w:tbl>
      <w:tblPr>
        <w:tblStyle w:val="36"/>
        <w:tblW w:w="5000"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11"/>
        <w:gridCol w:w="993"/>
        <w:gridCol w:w="4137"/>
        <w:gridCol w:w="1357"/>
        <w:gridCol w:w="882"/>
        <w:gridCol w:w="78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65" w:hRule="exact"/>
        </w:trPr>
        <w:tc>
          <w:tcPr>
            <w:tcW w:w="503" w:type="pct"/>
            <w:vAlign w:val="center"/>
          </w:tcPr>
          <w:p>
            <w:pPr>
              <w:snapToGrid/>
              <w:spacing w:line="260" w:lineRule="exact"/>
              <w:ind w:firstLine="0"/>
              <w:jc w:val="center"/>
              <w:rPr>
                <w:rFonts w:hint="eastAsia"/>
                <w:snapToGrid/>
                <w:sz w:val="24"/>
                <w:szCs w:val="22"/>
                <w:lang w:val="zh-CN" w:bidi="zh-CN"/>
              </w:rPr>
            </w:pPr>
          </w:p>
          <w:p>
            <w:pPr>
              <w:snapToGrid/>
              <w:spacing w:line="260" w:lineRule="exact"/>
              <w:ind w:firstLine="0"/>
              <w:jc w:val="center"/>
              <w:rPr>
                <w:rFonts w:hint="eastAsia"/>
                <w:snapToGrid/>
                <w:sz w:val="24"/>
                <w:szCs w:val="22"/>
                <w:lang w:val="zh-CN" w:bidi="zh-CN"/>
              </w:rPr>
            </w:pPr>
            <w:r>
              <w:rPr>
                <w:rFonts w:hint="eastAsia"/>
                <w:snapToGrid/>
                <w:sz w:val="24"/>
                <w:szCs w:val="22"/>
                <w:lang w:val="zh-CN" w:bidi="zh-CN"/>
              </w:rPr>
              <w:t>单位</w:t>
            </w:r>
            <w:r>
              <w:rPr>
                <w:snapToGrid/>
                <w:sz w:val="24"/>
                <w:szCs w:val="22"/>
                <w:lang w:val="zh-CN" w:bidi="zh-CN"/>
              </w:rPr>
              <w:t>名称</w:t>
            </w:r>
          </w:p>
          <w:p>
            <w:pPr>
              <w:spacing w:line="520" w:lineRule="exact"/>
              <w:ind w:firstLine="21" w:firstLineChars="9"/>
              <w:jc w:val="center"/>
              <w:rPr>
                <w:rFonts w:hint="eastAsia"/>
                <w:snapToGrid/>
                <w:sz w:val="24"/>
                <w:szCs w:val="22"/>
                <w:lang w:val="zh-CN" w:bidi="zh-CN"/>
              </w:rPr>
            </w:pPr>
          </w:p>
        </w:tc>
        <w:tc>
          <w:tcPr>
            <w:tcW w:w="548" w:type="pct"/>
            <w:vAlign w:val="center"/>
          </w:tcPr>
          <w:p>
            <w:pPr>
              <w:spacing w:line="520" w:lineRule="exact"/>
              <w:ind w:firstLine="0"/>
              <w:jc w:val="center"/>
              <w:rPr>
                <w:snapToGrid/>
                <w:sz w:val="24"/>
                <w:szCs w:val="22"/>
                <w:lang w:val="zh-CN" w:bidi="zh-CN"/>
              </w:rPr>
            </w:pPr>
            <w:r>
              <w:rPr>
                <w:snapToGrid/>
                <w:sz w:val="24"/>
                <w:szCs w:val="22"/>
                <w:lang w:val="zh-CN" w:eastAsia="en-US" w:bidi="zh-CN"/>
              </w:rPr>
              <w:t>序号</w:t>
            </w:r>
          </w:p>
        </w:tc>
        <w:tc>
          <w:tcPr>
            <w:tcW w:w="2283" w:type="pct"/>
            <w:vAlign w:val="center"/>
          </w:tcPr>
          <w:p>
            <w:pPr>
              <w:spacing w:line="520" w:lineRule="exact"/>
              <w:ind w:firstLine="0"/>
              <w:jc w:val="center"/>
              <w:rPr>
                <w:snapToGrid/>
                <w:sz w:val="24"/>
                <w:szCs w:val="22"/>
                <w:lang w:val="zh-CN" w:bidi="zh-CN"/>
              </w:rPr>
            </w:pPr>
            <w:r>
              <w:rPr>
                <w:snapToGrid/>
                <w:sz w:val="24"/>
                <w:szCs w:val="22"/>
                <w:lang w:val="zh-CN" w:eastAsia="en-US" w:bidi="zh-CN"/>
              </w:rPr>
              <w:t>项目</w:t>
            </w:r>
          </w:p>
        </w:tc>
        <w:tc>
          <w:tcPr>
            <w:tcW w:w="749" w:type="pct"/>
            <w:vAlign w:val="center"/>
          </w:tcPr>
          <w:p>
            <w:pPr>
              <w:spacing w:line="520" w:lineRule="exact"/>
              <w:ind w:firstLine="0"/>
              <w:jc w:val="center"/>
              <w:rPr>
                <w:snapToGrid/>
                <w:sz w:val="24"/>
                <w:szCs w:val="22"/>
                <w:lang w:val="zh-CN" w:bidi="zh-CN"/>
              </w:rPr>
            </w:pPr>
            <w:r>
              <w:rPr>
                <w:snapToGrid/>
                <w:sz w:val="24"/>
                <w:szCs w:val="22"/>
                <w:lang w:val="zh-CN" w:eastAsia="en-US" w:bidi="zh-CN"/>
              </w:rPr>
              <w:t>单位</w:t>
            </w:r>
          </w:p>
        </w:tc>
        <w:tc>
          <w:tcPr>
            <w:tcW w:w="487" w:type="pct"/>
            <w:vAlign w:val="center"/>
          </w:tcPr>
          <w:p>
            <w:pPr>
              <w:spacing w:line="520" w:lineRule="exact"/>
              <w:ind w:firstLine="0"/>
              <w:rPr>
                <w:snapToGrid/>
                <w:sz w:val="24"/>
                <w:szCs w:val="22"/>
                <w:lang w:val="zh-CN" w:bidi="zh-CN"/>
              </w:rPr>
            </w:pPr>
            <w:r>
              <w:rPr>
                <w:snapToGrid/>
                <w:sz w:val="24"/>
                <w:szCs w:val="22"/>
                <w:lang w:val="zh-CN" w:eastAsia="en-US" w:bidi="zh-CN"/>
              </w:rPr>
              <w:t>数量</w:t>
            </w:r>
          </w:p>
        </w:tc>
        <w:tc>
          <w:tcPr>
            <w:tcW w:w="429" w:type="pct"/>
            <w:vAlign w:val="center"/>
          </w:tcPr>
          <w:p>
            <w:pPr>
              <w:spacing w:line="520" w:lineRule="exact"/>
              <w:ind w:firstLine="0"/>
              <w:rPr>
                <w:snapToGrid/>
                <w:sz w:val="24"/>
                <w:szCs w:val="22"/>
                <w:lang w:val="zh-CN" w:bidi="zh-CN"/>
              </w:rPr>
            </w:pPr>
            <w:r>
              <w:rPr>
                <w:snapToGrid/>
                <w:sz w:val="24"/>
                <w:szCs w:val="22"/>
                <w:lang w:val="zh-CN" w:eastAsia="en-US" w:bidi="zh-CN"/>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503" w:type="pct"/>
            <w:vMerge w:val="restart"/>
            <w:vAlign w:val="center"/>
          </w:tcPr>
          <w:p>
            <w:pPr>
              <w:snapToGrid/>
              <w:spacing w:line="260" w:lineRule="exact"/>
              <w:ind w:firstLine="0"/>
              <w:jc w:val="center"/>
              <w:rPr>
                <w:snapToGrid/>
                <w:sz w:val="24"/>
                <w:szCs w:val="22"/>
                <w:lang w:val="zh-CN" w:bidi="zh-CN"/>
              </w:rPr>
            </w:pPr>
            <w:r>
              <w:rPr>
                <w:snapToGrid/>
                <w:sz w:val="24"/>
                <w:szCs w:val="22"/>
                <w:lang w:val="zh-CN" w:bidi="zh-CN"/>
              </w:rPr>
              <w:t>消防救援大队</w:t>
            </w:r>
          </w:p>
        </w:tc>
        <w:tc>
          <w:tcPr>
            <w:tcW w:w="548" w:type="pct"/>
            <w:vMerge w:val="restart"/>
            <w:vAlign w:val="center"/>
          </w:tcPr>
          <w:p>
            <w:pPr>
              <w:snapToGrid/>
              <w:spacing w:line="520" w:lineRule="exact"/>
              <w:ind w:firstLine="0"/>
              <w:jc w:val="center"/>
              <w:rPr>
                <w:snapToGrid/>
                <w:sz w:val="24"/>
                <w:szCs w:val="22"/>
                <w:lang w:val="zh-CN" w:bidi="zh-CN"/>
              </w:rPr>
            </w:pPr>
            <w:r>
              <w:rPr>
                <w:snapToGrid/>
                <w:sz w:val="24"/>
                <w:szCs w:val="22"/>
                <w:lang w:val="zh-CN" w:bidi="zh-CN"/>
              </w:rPr>
              <w:t>1</w:t>
            </w:r>
          </w:p>
        </w:tc>
        <w:tc>
          <w:tcPr>
            <w:tcW w:w="2283" w:type="pct"/>
            <w:vAlign w:val="center"/>
          </w:tcPr>
          <w:p>
            <w:pPr>
              <w:snapToGrid/>
              <w:spacing w:line="520" w:lineRule="exact"/>
              <w:ind w:firstLine="0"/>
              <w:jc w:val="center"/>
              <w:rPr>
                <w:snapToGrid/>
                <w:sz w:val="24"/>
                <w:szCs w:val="22"/>
                <w:lang w:val="zh-CN" w:bidi="zh-CN"/>
              </w:rPr>
            </w:pPr>
            <w:r>
              <w:rPr>
                <w:snapToGrid/>
                <w:sz w:val="24"/>
                <w:szCs w:val="22"/>
                <w:lang w:val="zh-CN" w:bidi="zh-CN"/>
              </w:rPr>
              <w:t>风雨警情</w:t>
            </w:r>
          </w:p>
        </w:tc>
        <w:tc>
          <w:tcPr>
            <w:tcW w:w="749" w:type="pct"/>
            <w:vAlign w:val="center"/>
          </w:tcPr>
          <w:p>
            <w:pPr>
              <w:snapToGrid/>
              <w:spacing w:line="520" w:lineRule="exact"/>
              <w:ind w:firstLine="0"/>
              <w:jc w:val="center"/>
              <w:rPr>
                <w:snapToGrid/>
                <w:sz w:val="24"/>
                <w:szCs w:val="22"/>
                <w:lang w:val="zh-CN" w:bidi="zh-CN"/>
              </w:rPr>
            </w:pPr>
            <w:r>
              <w:rPr>
                <w:snapToGrid/>
                <w:sz w:val="24"/>
                <w:szCs w:val="22"/>
                <w:lang w:val="zh-CN" w:bidi="zh-CN"/>
              </w:rPr>
              <w:t>起</w:t>
            </w:r>
          </w:p>
        </w:tc>
        <w:tc>
          <w:tcPr>
            <w:tcW w:w="487" w:type="pct"/>
          </w:tcPr>
          <w:p>
            <w:pPr>
              <w:snapToGrid/>
              <w:spacing w:line="520" w:lineRule="exact"/>
              <w:ind w:firstLine="480" w:firstLineChars="200"/>
              <w:rPr>
                <w:snapToGrid/>
                <w:sz w:val="24"/>
                <w:szCs w:val="22"/>
                <w:lang w:val="zh-CN" w:bidi="zh-CN"/>
              </w:rPr>
            </w:pPr>
          </w:p>
        </w:tc>
        <w:tc>
          <w:tcPr>
            <w:tcW w:w="429" w:type="pct"/>
          </w:tcPr>
          <w:p>
            <w:pPr>
              <w:snapToGrid/>
              <w:spacing w:line="520" w:lineRule="exact"/>
              <w:ind w:firstLine="480" w:firstLineChars="200"/>
              <w:rPr>
                <w:snapToGrid/>
                <w:sz w:val="24"/>
                <w:szCs w:val="22"/>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4" w:hRule="atLeast"/>
        </w:trPr>
        <w:tc>
          <w:tcPr>
            <w:tcW w:w="503" w:type="pct"/>
            <w:vMerge w:val="continue"/>
            <w:tcBorders>
              <w:top w:val="nil"/>
            </w:tcBorders>
          </w:tcPr>
          <w:p>
            <w:pPr>
              <w:snapToGrid/>
              <w:spacing w:line="520" w:lineRule="exact"/>
              <w:ind w:firstLine="40" w:firstLineChars="200"/>
              <w:rPr>
                <w:rFonts w:eastAsia="宋体"/>
                <w:snapToGrid/>
                <w:kern w:val="2"/>
                <w:sz w:val="2"/>
                <w:szCs w:val="2"/>
              </w:rPr>
            </w:pPr>
          </w:p>
        </w:tc>
        <w:tc>
          <w:tcPr>
            <w:tcW w:w="548" w:type="pct"/>
            <w:vMerge w:val="continue"/>
            <w:tcBorders>
              <w:top w:val="nil"/>
            </w:tcBorders>
            <w:vAlign w:val="center"/>
          </w:tcPr>
          <w:p>
            <w:pPr>
              <w:snapToGrid/>
              <w:spacing w:line="520" w:lineRule="exact"/>
              <w:ind w:firstLine="40" w:firstLineChars="200"/>
              <w:jc w:val="center"/>
              <w:rPr>
                <w:rFonts w:eastAsia="宋体"/>
                <w:snapToGrid/>
                <w:kern w:val="2"/>
                <w:sz w:val="2"/>
                <w:szCs w:val="2"/>
              </w:rPr>
            </w:pPr>
          </w:p>
        </w:tc>
        <w:tc>
          <w:tcPr>
            <w:tcW w:w="2283" w:type="pct"/>
            <w:vAlign w:val="center"/>
          </w:tcPr>
          <w:p>
            <w:pPr>
              <w:snapToGrid/>
              <w:spacing w:line="520" w:lineRule="exact"/>
              <w:ind w:firstLine="0"/>
              <w:jc w:val="center"/>
              <w:rPr>
                <w:snapToGrid/>
                <w:sz w:val="24"/>
                <w:szCs w:val="22"/>
                <w:lang w:val="zh-CN" w:bidi="zh-CN"/>
              </w:rPr>
            </w:pPr>
            <w:r>
              <w:rPr>
                <w:snapToGrid/>
                <w:sz w:val="24"/>
                <w:szCs w:val="22"/>
                <w:lang w:val="zh-CN" w:bidi="zh-CN"/>
              </w:rPr>
              <w:t>已处置</w:t>
            </w:r>
          </w:p>
        </w:tc>
        <w:tc>
          <w:tcPr>
            <w:tcW w:w="749" w:type="pct"/>
            <w:vAlign w:val="center"/>
          </w:tcPr>
          <w:p>
            <w:pPr>
              <w:snapToGrid/>
              <w:spacing w:line="520" w:lineRule="exact"/>
              <w:ind w:firstLine="0"/>
              <w:jc w:val="center"/>
              <w:rPr>
                <w:snapToGrid/>
                <w:sz w:val="24"/>
                <w:szCs w:val="22"/>
                <w:lang w:val="zh-CN" w:bidi="zh-CN"/>
              </w:rPr>
            </w:pPr>
            <w:r>
              <w:rPr>
                <w:snapToGrid/>
                <w:sz w:val="24"/>
                <w:szCs w:val="22"/>
                <w:lang w:val="zh-CN" w:bidi="zh-CN"/>
              </w:rPr>
              <w:t>起</w:t>
            </w:r>
          </w:p>
        </w:tc>
        <w:tc>
          <w:tcPr>
            <w:tcW w:w="487" w:type="pct"/>
          </w:tcPr>
          <w:p>
            <w:pPr>
              <w:snapToGrid/>
              <w:spacing w:line="520" w:lineRule="exact"/>
              <w:ind w:firstLine="480" w:firstLineChars="200"/>
              <w:rPr>
                <w:snapToGrid/>
                <w:sz w:val="24"/>
                <w:szCs w:val="22"/>
                <w:lang w:val="zh-CN" w:bidi="zh-CN"/>
              </w:rPr>
            </w:pPr>
          </w:p>
        </w:tc>
        <w:tc>
          <w:tcPr>
            <w:tcW w:w="429" w:type="pct"/>
          </w:tcPr>
          <w:p>
            <w:pPr>
              <w:snapToGrid/>
              <w:spacing w:line="520" w:lineRule="exact"/>
              <w:ind w:firstLine="480" w:firstLineChars="200"/>
              <w:rPr>
                <w:snapToGrid/>
                <w:sz w:val="24"/>
                <w:szCs w:val="22"/>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503" w:type="pct"/>
            <w:vMerge w:val="continue"/>
            <w:tcBorders>
              <w:top w:val="nil"/>
            </w:tcBorders>
          </w:tcPr>
          <w:p>
            <w:pPr>
              <w:snapToGrid/>
              <w:spacing w:line="520" w:lineRule="exact"/>
              <w:ind w:firstLine="40" w:firstLineChars="200"/>
              <w:rPr>
                <w:rFonts w:eastAsia="宋体"/>
                <w:snapToGrid/>
                <w:kern w:val="2"/>
                <w:sz w:val="2"/>
                <w:szCs w:val="2"/>
              </w:rPr>
            </w:pPr>
          </w:p>
        </w:tc>
        <w:tc>
          <w:tcPr>
            <w:tcW w:w="548" w:type="pct"/>
            <w:vMerge w:val="restart"/>
            <w:vAlign w:val="center"/>
          </w:tcPr>
          <w:p>
            <w:pPr>
              <w:snapToGrid/>
              <w:spacing w:line="520" w:lineRule="exact"/>
              <w:ind w:firstLine="0"/>
              <w:jc w:val="center"/>
              <w:rPr>
                <w:snapToGrid/>
                <w:sz w:val="24"/>
                <w:szCs w:val="22"/>
                <w:lang w:val="zh-CN" w:bidi="zh-CN"/>
              </w:rPr>
            </w:pPr>
            <w:r>
              <w:rPr>
                <w:snapToGrid/>
                <w:sz w:val="24"/>
                <w:szCs w:val="22"/>
                <w:lang w:val="zh-CN" w:bidi="zh-CN"/>
              </w:rPr>
              <w:t>2</w:t>
            </w:r>
          </w:p>
        </w:tc>
        <w:tc>
          <w:tcPr>
            <w:tcW w:w="2283" w:type="pct"/>
            <w:vAlign w:val="center"/>
          </w:tcPr>
          <w:p>
            <w:pPr>
              <w:snapToGrid/>
              <w:spacing w:line="520" w:lineRule="exact"/>
              <w:ind w:firstLine="0"/>
              <w:jc w:val="center"/>
              <w:rPr>
                <w:snapToGrid/>
                <w:sz w:val="24"/>
                <w:szCs w:val="22"/>
                <w:lang w:val="zh-CN" w:bidi="zh-CN"/>
              </w:rPr>
            </w:pPr>
            <w:r>
              <w:rPr>
                <w:snapToGrid/>
                <w:sz w:val="24"/>
                <w:szCs w:val="22"/>
                <w:lang w:val="zh-CN" w:bidi="zh-CN"/>
              </w:rPr>
              <w:t>设置抢险突击队</w:t>
            </w:r>
          </w:p>
        </w:tc>
        <w:tc>
          <w:tcPr>
            <w:tcW w:w="749" w:type="pct"/>
            <w:vAlign w:val="center"/>
          </w:tcPr>
          <w:p>
            <w:pPr>
              <w:snapToGrid/>
              <w:spacing w:line="520" w:lineRule="exact"/>
              <w:ind w:firstLine="0"/>
              <w:jc w:val="center"/>
              <w:rPr>
                <w:snapToGrid/>
                <w:sz w:val="24"/>
                <w:szCs w:val="22"/>
                <w:lang w:val="zh-CN" w:bidi="zh-CN"/>
              </w:rPr>
            </w:pPr>
            <w:r>
              <w:rPr>
                <w:rFonts w:hint="eastAsia"/>
                <w:snapToGrid/>
                <w:sz w:val="24"/>
                <w:szCs w:val="22"/>
                <w:lang w:val="zh-CN" w:bidi="zh-CN"/>
              </w:rPr>
              <w:t>支</w:t>
            </w:r>
          </w:p>
        </w:tc>
        <w:tc>
          <w:tcPr>
            <w:tcW w:w="487" w:type="pct"/>
          </w:tcPr>
          <w:p>
            <w:pPr>
              <w:snapToGrid/>
              <w:spacing w:line="520" w:lineRule="exact"/>
              <w:ind w:firstLine="480" w:firstLineChars="200"/>
              <w:rPr>
                <w:snapToGrid/>
                <w:sz w:val="24"/>
                <w:szCs w:val="22"/>
                <w:lang w:val="zh-CN" w:bidi="zh-CN"/>
              </w:rPr>
            </w:pPr>
          </w:p>
        </w:tc>
        <w:tc>
          <w:tcPr>
            <w:tcW w:w="429" w:type="pct"/>
          </w:tcPr>
          <w:p>
            <w:pPr>
              <w:snapToGrid/>
              <w:spacing w:line="520" w:lineRule="exact"/>
              <w:ind w:firstLine="480" w:firstLineChars="200"/>
              <w:rPr>
                <w:snapToGrid/>
                <w:sz w:val="24"/>
                <w:szCs w:val="22"/>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503" w:type="pct"/>
            <w:vMerge w:val="continue"/>
            <w:tcBorders>
              <w:top w:val="nil"/>
            </w:tcBorders>
          </w:tcPr>
          <w:p>
            <w:pPr>
              <w:snapToGrid/>
              <w:spacing w:line="520" w:lineRule="exact"/>
              <w:ind w:firstLine="40" w:firstLineChars="200"/>
              <w:rPr>
                <w:rFonts w:eastAsia="宋体"/>
                <w:snapToGrid/>
                <w:kern w:val="2"/>
                <w:sz w:val="2"/>
                <w:szCs w:val="2"/>
              </w:rPr>
            </w:pPr>
          </w:p>
        </w:tc>
        <w:tc>
          <w:tcPr>
            <w:tcW w:w="548" w:type="pct"/>
            <w:vMerge w:val="continue"/>
            <w:tcBorders>
              <w:top w:val="nil"/>
            </w:tcBorders>
            <w:vAlign w:val="center"/>
          </w:tcPr>
          <w:p>
            <w:pPr>
              <w:snapToGrid/>
              <w:spacing w:line="520" w:lineRule="exact"/>
              <w:ind w:firstLine="40" w:firstLineChars="200"/>
              <w:jc w:val="center"/>
              <w:rPr>
                <w:rFonts w:eastAsia="宋体"/>
                <w:snapToGrid/>
                <w:kern w:val="2"/>
                <w:sz w:val="2"/>
                <w:szCs w:val="2"/>
              </w:rPr>
            </w:pPr>
          </w:p>
        </w:tc>
        <w:tc>
          <w:tcPr>
            <w:tcW w:w="2283" w:type="pct"/>
            <w:vAlign w:val="center"/>
          </w:tcPr>
          <w:p>
            <w:pPr>
              <w:snapToGrid/>
              <w:spacing w:line="520" w:lineRule="exact"/>
              <w:ind w:firstLine="0"/>
              <w:jc w:val="center"/>
              <w:rPr>
                <w:snapToGrid/>
                <w:sz w:val="24"/>
                <w:szCs w:val="22"/>
                <w:lang w:val="zh-CN" w:bidi="zh-CN"/>
              </w:rPr>
            </w:pPr>
            <w:r>
              <w:rPr>
                <w:snapToGrid/>
                <w:sz w:val="24"/>
                <w:szCs w:val="22"/>
                <w:lang w:val="zh-CN" w:bidi="zh-CN"/>
              </w:rPr>
              <w:t>抢险突击队总人数</w:t>
            </w:r>
          </w:p>
        </w:tc>
        <w:tc>
          <w:tcPr>
            <w:tcW w:w="749" w:type="pct"/>
            <w:vAlign w:val="center"/>
          </w:tcPr>
          <w:p>
            <w:pPr>
              <w:snapToGrid/>
              <w:spacing w:line="520" w:lineRule="exact"/>
              <w:ind w:firstLine="0"/>
              <w:jc w:val="center"/>
              <w:rPr>
                <w:snapToGrid/>
                <w:sz w:val="24"/>
                <w:szCs w:val="22"/>
                <w:lang w:val="zh-CN" w:bidi="zh-CN"/>
              </w:rPr>
            </w:pPr>
            <w:r>
              <w:rPr>
                <w:snapToGrid/>
                <w:sz w:val="24"/>
                <w:szCs w:val="22"/>
                <w:lang w:val="zh-CN" w:bidi="zh-CN"/>
              </w:rPr>
              <w:t>个</w:t>
            </w:r>
          </w:p>
        </w:tc>
        <w:tc>
          <w:tcPr>
            <w:tcW w:w="487" w:type="pct"/>
          </w:tcPr>
          <w:p>
            <w:pPr>
              <w:snapToGrid/>
              <w:spacing w:line="520" w:lineRule="exact"/>
              <w:ind w:firstLine="480" w:firstLineChars="200"/>
              <w:rPr>
                <w:snapToGrid/>
                <w:sz w:val="24"/>
                <w:szCs w:val="22"/>
                <w:lang w:val="zh-CN" w:bidi="zh-CN"/>
              </w:rPr>
            </w:pPr>
          </w:p>
        </w:tc>
        <w:tc>
          <w:tcPr>
            <w:tcW w:w="429" w:type="pct"/>
          </w:tcPr>
          <w:p>
            <w:pPr>
              <w:snapToGrid/>
              <w:spacing w:line="520" w:lineRule="exact"/>
              <w:ind w:firstLine="480" w:firstLineChars="200"/>
              <w:rPr>
                <w:snapToGrid/>
                <w:sz w:val="24"/>
                <w:szCs w:val="22"/>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5" w:hRule="atLeast"/>
        </w:trPr>
        <w:tc>
          <w:tcPr>
            <w:tcW w:w="503" w:type="pct"/>
            <w:vMerge w:val="continue"/>
            <w:tcBorders>
              <w:top w:val="nil"/>
            </w:tcBorders>
          </w:tcPr>
          <w:p>
            <w:pPr>
              <w:snapToGrid/>
              <w:spacing w:line="520" w:lineRule="exact"/>
              <w:ind w:firstLine="40" w:firstLineChars="200"/>
              <w:rPr>
                <w:rFonts w:eastAsia="宋体"/>
                <w:snapToGrid/>
                <w:kern w:val="2"/>
                <w:sz w:val="2"/>
                <w:szCs w:val="2"/>
              </w:rPr>
            </w:pPr>
          </w:p>
        </w:tc>
        <w:tc>
          <w:tcPr>
            <w:tcW w:w="548" w:type="pct"/>
            <w:vMerge w:val="continue"/>
            <w:tcBorders>
              <w:top w:val="nil"/>
            </w:tcBorders>
            <w:vAlign w:val="center"/>
          </w:tcPr>
          <w:p>
            <w:pPr>
              <w:snapToGrid/>
              <w:spacing w:line="520" w:lineRule="exact"/>
              <w:ind w:firstLine="40" w:firstLineChars="200"/>
              <w:jc w:val="center"/>
              <w:rPr>
                <w:rFonts w:eastAsia="宋体"/>
                <w:snapToGrid/>
                <w:kern w:val="2"/>
                <w:sz w:val="2"/>
                <w:szCs w:val="2"/>
              </w:rPr>
            </w:pPr>
          </w:p>
        </w:tc>
        <w:tc>
          <w:tcPr>
            <w:tcW w:w="2283" w:type="pct"/>
            <w:vAlign w:val="center"/>
          </w:tcPr>
          <w:p>
            <w:pPr>
              <w:snapToGrid/>
              <w:spacing w:line="520" w:lineRule="exact"/>
              <w:ind w:firstLine="0"/>
              <w:jc w:val="center"/>
              <w:rPr>
                <w:snapToGrid/>
                <w:sz w:val="24"/>
                <w:szCs w:val="22"/>
                <w:lang w:val="zh-CN" w:bidi="zh-CN"/>
              </w:rPr>
            </w:pPr>
            <w:r>
              <w:rPr>
                <w:snapToGrid/>
                <w:sz w:val="24"/>
                <w:szCs w:val="22"/>
                <w:lang w:val="zh-CN" w:bidi="zh-CN"/>
              </w:rPr>
              <w:t>出动抢险人员</w:t>
            </w:r>
          </w:p>
        </w:tc>
        <w:tc>
          <w:tcPr>
            <w:tcW w:w="749" w:type="pct"/>
            <w:vAlign w:val="center"/>
          </w:tcPr>
          <w:p>
            <w:pPr>
              <w:snapToGrid/>
              <w:spacing w:line="520" w:lineRule="exact"/>
              <w:ind w:firstLine="0"/>
              <w:jc w:val="center"/>
              <w:rPr>
                <w:snapToGrid/>
                <w:sz w:val="24"/>
                <w:szCs w:val="22"/>
                <w:lang w:val="zh-CN" w:bidi="zh-CN"/>
              </w:rPr>
            </w:pPr>
            <w:r>
              <w:rPr>
                <w:snapToGrid/>
                <w:sz w:val="24"/>
                <w:szCs w:val="22"/>
                <w:lang w:val="zh-CN" w:bidi="zh-CN"/>
              </w:rPr>
              <w:t>人次</w:t>
            </w:r>
          </w:p>
        </w:tc>
        <w:tc>
          <w:tcPr>
            <w:tcW w:w="487" w:type="pct"/>
          </w:tcPr>
          <w:p>
            <w:pPr>
              <w:snapToGrid/>
              <w:spacing w:line="520" w:lineRule="exact"/>
              <w:ind w:firstLine="480" w:firstLineChars="200"/>
              <w:rPr>
                <w:snapToGrid/>
                <w:sz w:val="24"/>
                <w:szCs w:val="22"/>
                <w:lang w:val="zh-CN" w:bidi="zh-CN"/>
              </w:rPr>
            </w:pPr>
          </w:p>
        </w:tc>
        <w:tc>
          <w:tcPr>
            <w:tcW w:w="429" w:type="pct"/>
          </w:tcPr>
          <w:p>
            <w:pPr>
              <w:snapToGrid/>
              <w:spacing w:line="520" w:lineRule="exact"/>
              <w:ind w:firstLine="480" w:firstLineChars="200"/>
              <w:rPr>
                <w:snapToGrid/>
                <w:sz w:val="24"/>
                <w:szCs w:val="22"/>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503" w:type="pct"/>
            <w:vMerge w:val="continue"/>
            <w:tcBorders>
              <w:top w:val="nil"/>
            </w:tcBorders>
          </w:tcPr>
          <w:p>
            <w:pPr>
              <w:snapToGrid/>
              <w:spacing w:line="520" w:lineRule="exact"/>
              <w:ind w:firstLine="40" w:firstLineChars="200"/>
              <w:rPr>
                <w:rFonts w:eastAsia="宋体"/>
                <w:snapToGrid/>
                <w:kern w:val="2"/>
                <w:sz w:val="2"/>
                <w:szCs w:val="2"/>
              </w:rPr>
            </w:pPr>
          </w:p>
        </w:tc>
        <w:tc>
          <w:tcPr>
            <w:tcW w:w="548" w:type="pct"/>
            <w:vAlign w:val="center"/>
          </w:tcPr>
          <w:p>
            <w:pPr>
              <w:snapToGrid/>
              <w:spacing w:line="520" w:lineRule="exact"/>
              <w:ind w:firstLine="0"/>
              <w:jc w:val="center"/>
              <w:rPr>
                <w:snapToGrid/>
                <w:sz w:val="24"/>
                <w:szCs w:val="22"/>
                <w:lang w:val="zh-CN" w:bidi="zh-CN"/>
              </w:rPr>
            </w:pPr>
            <w:r>
              <w:rPr>
                <w:snapToGrid/>
                <w:sz w:val="24"/>
                <w:szCs w:val="22"/>
                <w:lang w:val="zh-CN" w:bidi="zh-CN"/>
              </w:rPr>
              <w:t>……</w:t>
            </w:r>
          </w:p>
        </w:tc>
        <w:tc>
          <w:tcPr>
            <w:tcW w:w="2283" w:type="pct"/>
          </w:tcPr>
          <w:p>
            <w:pPr>
              <w:snapToGrid/>
              <w:spacing w:line="520" w:lineRule="exact"/>
              <w:ind w:firstLine="480" w:firstLineChars="200"/>
              <w:rPr>
                <w:snapToGrid/>
                <w:sz w:val="24"/>
                <w:szCs w:val="22"/>
                <w:lang w:val="zh-CN" w:bidi="zh-CN"/>
              </w:rPr>
            </w:pPr>
          </w:p>
        </w:tc>
        <w:tc>
          <w:tcPr>
            <w:tcW w:w="749" w:type="pct"/>
          </w:tcPr>
          <w:p>
            <w:pPr>
              <w:snapToGrid/>
              <w:spacing w:line="520" w:lineRule="exact"/>
              <w:ind w:firstLine="480" w:firstLineChars="200"/>
              <w:rPr>
                <w:snapToGrid/>
                <w:sz w:val="24"/>
                <w:szCs w:val="22"/>
                <w:lang w:val="zh-CN" w:bidi="zh-CN"/>
              </w:rPr>
            </w:pPr>
          </w:p>
        </w:tc>
        <w:tc>
          <w:tcPr>
            <w:tcW w:w="487" w:type="pct"/>
          </w:tcPr>
          <w:p>
            <w:pPr>
              <w:snapToGrid/>
              <w:spacing w:line="520" w:lineRule="exact"/>
              <w:ind w:firstLine="480" w:firstLineChars="200"/>
              <w:rPr>
                <w:snapToGrid/>
                <w:sz w:val="24"/>
                <w:szCs w:val="22"/>
                <w:lang w:val="zh-CN" w:bidi="zh-CN"/>
              </w:rPr>
            </w:pPr>
          </w:p>
        </w:tc>
        <w:tc>
          <w:tcPr>
            <w:tcW w:w="429" w:type="pct"/>
          </w:tcPr>
          <w:p>
            <w:pPr>
              <w:snapToGrid/>
              <w:spacing w:line="520" w:lineRule="exact"/>
              <w:ind w:firstLine="480" w:firstLineChars="200"/>
              <w:rPr>
                <w:snapToGrid/>
                <w:sz w:val="24"/>
                <w:szCs w:val="22"/>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503" w:type="pct"/>
            <w:vMerge w:val="restart"/>
            <w:vAlign w:val="center"/>
          </w:tcPr>
          <w:p>
            <w:pPr>
              <w:snapToGrid/>
              <w:spacing w:line="260" w:lineRule="exact"/>
              <w:ind w:firstLine="120" w:firstLineChars="50"/>
              <w:rPr>
                <w:snapToGrid/>
                <w:sz w:val="24"/>
                <w:szCs w:val="22"/>
                <w:lang w:val="zh-CN" w:bidi="zh-CN"/>
              </w:rPr>
            </w:pPr>
            <w:r>
              <w:rPr>
                <w:rFonts w:hint="eastAsia"/>
                <w:snapToGrid/>
                <w:sz w:val="24"/>
                <w:szCs w:val="22"/>
                <w:lang w:val="zh-CN" w:bidi="zh-CN"/>
              </w:rPr>
              <w:t>供电</w:t>
            </w:r>
          </w:p>
          <w:p>
            <w:pPr>
              <w:snapToGrid/>
              <w:spacing w:line="260" w:lineRule="exact"/>
              <w:ind w:firstLine="0"/>
              <w:jc w:val="center"/>
              <w:rPr>
                <w:snapToGrid/>
                <w:sz w:val="24"/>
                <w:szCs w:val="22"/>
                <w:lang w:val="zh-CN" w:bidi="zh-CN"/>
              </w:rPr>
            </w:pPr>
            <w:r>
              <w:rPr>
                <w:snapToGrid/>
                <w:sz w:val="24"/>
                <w:szCs w:val="22"/>
                <w:lang w:val="zh-CN" w:bidi="zh-CN"/>
              </w:rPr>
              <w:t>部门</w:t>
            </w:r>
          </w:p>
        </w:tc>
        <w:tc>
          <w:tcPr>
            <w:tcW w:w="548" w:type="pct"/>
            <w:vAlign w:val="center"/>
          </w:tcPr>
          <w:p>
            <w:pPr>
              <w:snapToGrid/>
              <w:spacing w:line="520" w:lineRule="exact"/>
              <w:ind w:firstLine="0"/>
              <w:jc w:val="center"/>
              <w:rPr>
                <w:snapToGrid/>
                <w:sz w:val="24"/>
                <w:szCs w:val="22"/>
                <w:lang w:val="zh-CN" w:bidi="zh-CN"/>
              </w:rPr>
            </w:pPr>
            <w:r>
              <w:rPr>
                <w:snapToGrid/>
                <w:sz w:val="24"/>
                <w:szCs w:val="22"/>
                <w:lang w:val="zh-CN" w:bidi="zh-CN"/>
              </w:rPr>
              <w:t>1</w:t>
            </w:r>
          </w:p>
        </w:tc>
        <w:tc>
          <w:tcPr>
            <w:tcW w:w="2283" w:type="pct"/>
            <w:vAlign w:val="center"/>
          </w:tcPr>
          <w:p>
            <w:pPr>
              <w:snapToGrid/>
              <w:spacing w:line="520" w:lineRule="exact"/>
              <w:ind w:firstLine="0"/>
              <w:jc w:val="center"/>
              <w:rPr>
                <w:snapToGrid/>
                <w:sz w:val="24"/>
                <w:szCs w:val="22"/>
                <w:lang w:val="zh-CN" w:bidi="zh-CN"/>
              </w:rPr>
            </w:pPr>
            <w:r>
              <w:rPr>
                <w:snapToGrid/>
                <w:sz w:val="24"/>
                <w:szCs w:val="22"/>
                <w:lang w:val="zh-CN" w:bidi="zh-CN"/>
              </w:rPr>
              <w:t>加固、拆除输变配电设施周边设施</w:t>
            </w:r>
          </w:p>
        </w:tc>
        <w:tc>
          <w:tcPr>
            <w:tcW w:w="749" w:type="pct"/>
            <w:vAlign w:val="center"/>
          </w:tcPr>
          <w:p>
            <w:pPr>
              <w:snapToGrid/>
              <w:spacing w:line="520" w:lineRule="exact"/>
              <w:ind w:firstLine="0"/>
              <w:jc w:val="center"/>
              <w:rPr>
                <w:snapToGrid/>
                <w:sz w:val="24"/>
                <w:szCs w:val="22"/>
                <w:lang w:val="zh-CN" w:bidi="zh-CN"/>
              </w:rPr>
            </w:pPr>
            <w:r>
              <w:rPr>
                <w:snapToGrid/>
                <w:sz w:val="24"/>
                <w:szCs w:val="22"/>
                <w:lang w:val="zh-CN" w:bidi="zh-CN"/>
              </w:rPr>
              <w:t>处</w:t>
            </w:r>
          </w:p>
        </w:tc>
        <w:tc>
          <w:tcPr>
            <w:tcW w:w="487" w:type="pct"/>
          </w:tcPr>
          <w:p>
            <w:pPr>
              <w:snapToGrid/>
              <w:spacing w:line="520" w:lineRule="exact"/>
              <w:ind w:firstLine="480" w:firstLineChars="200"/>
              <w:rPr>
                <w:snapToGrid/>
                <w:sz w:val="24"/>
                <w:szCs w:val="22"/>
                <w:lang w:val="zh-CN" w:bidi="zh-CN"/>
              </w:rPr>
            </w:pPr>
          </w:p>
        </w:tc>
        <w:tc>
          <w:tcPr>
            <w:tcW w:w="429" w:type="pct"/>
          </w:tcPr>
          <w:p>
            <w:pPr>
              <w:snapToGrid/>
              <w:spacing w:line="520" w:lineRule="exact"/>
              <w:ind w:firstLine="480" w:firstLineChars="200"/>
              <w:rPr>
                <w:snapToGrid/>
                <w:sz w:val="24"/>
                <w:szCs w:val="22"/>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503" w:type="pct"/>
            <w:vMerge w:val="continue"/>
          </w:tcPr>
          <w:p>
            <w:pPr>
              <w:autoSpaceDE/>
              <w:autoSpaceDN/>
              <w:snapToGrid/>
              <w:spacing w:line="520" w:lineRule="exact"/>
              <w:ind w:firstLine="40" w:firstLineChars="200"/>
              <w:rPr>
                <w:rFonts w:eastAsia="宋体"/>
                <w:snapToGrid/>
                <w:kern w:val="2"/>
                <w:sz w:val="2"/>
                <w:szCs w:val="2"/>
              </w:rPr>
            </w:pPr>
          </w:p>
        </w:tc>
        <w:tc>
          <w:tcPr>
            <w:tcW w:w="548" w:type="pct"/>
            <w:vMerge w:val="restart"/>
            <w:vAlign w:val="center"/>
          </w:tcPr>
          <w:p>
            <w:pPr>
              <w:snapToGrid/>
              <w:spacing w:line="520" w:lineRule="exact"/>
              <w:ind w:firstLine="0"/>
              <w:jc w:val="center"/>
              <w:rPr>
                <w:snapToGrid/>
                <w:sz w:val="24"/>
                <w:szCs w:val="22"/>
                <w:lang w:val="zh-CN" w:bidi="zh-CN"/>
              </w:rPr>
            </w:pPr>
            <w:r>
              <w:rPr>
                <w:snapToGrid/>
                <w:sz w:val="24"/>
                <w:szCs w:val="22"/>
                <w:lang w:val="zh-CN" w:bidi="zh-CN"/>
              </w:rPr>
              <w:t>2</w:t>
            </w:r>
          </w:p>
        </w:tc>
        <w:tc>
          <w:tcPr>
            <w:tcW w:w="2283" w:type="pct"/>
            <w:vAlign w:val="center"/>
          </w:tcPr>
          <w:p>
            <w:pPr>
              <w:snapToGrid/>
              <w:spacing w:line="520" w:lineRule="exact"/>
              <w:ind w:firstLine="0"/>
              <w:jc w:val="center"/>
              <w:rPr>
                <w:snapToGrid/>
                <w:sz w:val="24"/>
                <w:szCs w:val="22"/>
                <w:lang w:val="zh-CN" w:bidi="zh-CN"/>
              </w:rPr>
            </w:pPr>
            <w:r>
              <w:rPr>
                <w:snapToGrid/>
                <w:sz w:val="24"/>
                <w:szCs w:val="22"/>
                <w:lang w:val="zh-CN" w:bidi="zh-CN"/>
              </w:rPr>
              <w:t>停电电路</w:t>
            </w:r>
          </w:p>
        </w:tc>
        <w:tc>
          <w:tcPr>
            <w:tcW w:w="749" w:type="pct"/>
            <w:vAlign w:val="center"/>
          </w:tcPr>
          <w:p>
            <w:pPr>
              <w:snapToGrid/>
              <w:spacing w:line="520" w:lineRule="exact"/>
              <w:ind w:firstLine="0"/>
              <w:jc w:val="center"/>
              <w:rPr>
                <w:snapToGrid/>
                <w:sz w:val="24"/>
                <w:szCs w:val="22"/>
                <w:lang w:val="zh-CN" w:bidi="zh-CN"/>
              </w:rPr>
            </w:pPr>
            <w:r>
              <w:rPr>
                <w:snapToGrid/>
                <w:sz w:val="24"/>
                <w:szCs w:val="22"/>
                <w:lang w:val="zh-CN" w:bidi="zh-CN"/>
              </w:rPr>
              <w:t>条</w:t>
            </w:r>
          </w:p>
        </w:tc>
        <w:tc>
          <w:tcPr>
            <w:tcW w:w="487" w:type="pct"/>
          </w:tcPr>
          <w:p>
            <w:pPr>
              <w:snapToGrid/>
              <w:spacing w:line="520" w:lineRule="exact"/>
              <w:ind w:firstLine="480" w:firstLineChars="200"/>
              <w:rPr>
                <w:snapToGrid/>
                <w:sz w:val="24"/>
                <w:szCs w:val="22"/>
                <w:lang w:val="zh-CN" w:bidi="zh-CN"/>
              </w:rPr>
            </w:pPr>
          </w:p>
        </w:tc>
        <w:tc>
          <w:tcPr>
            <w:tcW w:w="429" w:type="pct"/>
          </w:tcPr>
          <w:p>
            <w:pPr>
              <w:snapToGrid/>
              <w:spacing w:line="520" w:lineRule="exact"/>
              <w:ind w:firstLine="480" w:firstLineChars="200"/>
              <w:rPr>
                <w:snapToGrid/>
                <w:sz w:val="24"/>
                <w:szCs w:val="22"/>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503" w:type="pct"/>
            <w:vMerge w:val="continue"/>
          </w:tcPr>
          <w:p>
            <w:pPr>
              <w:autoSpaceDE/>
              <w:autoSpaceDN/>
              <w:snapToGrid/>
              <w:spacing w:line="520" w:lineRule="exact"/>
              <w:ind w:firstLine="40" w:firstLineChars="200"/>
              <w:rPr>
                <w:rFonts w:eastAsia="宋体"/>
                <w:snapToGrid/>
                <w:kern w:val="2"/>
                <w:sz w:val="2"/>
                <w:szCs w:val="2"/>
              </w:rPr>
            </w:pPr>
          </w:p>
        </w:tc>
        <w:tc>
          <w:tcPr>
            <w:tcW w:w="548" w:type="pct"/>
            <w:vMerge w:val="continue"/>
            <w:vAlign w:val="center"/>
          </w:tcPr>
          <w:p>
            <w:pPr>
              <w:snapToGrid/>
              <w:spacing w:line="520" w:lineRule="exact"/>
              <w:ind w:firstLine="0"/>
              <w:jc w:val="center"/>
              <w:rPr>
                <w:snapToGrid/>
                <w:sz w:val="24"/>
                <w:szCs w:val="22"/>
                <w:lang w:val="zh-CN" w:bidi="zh-CN"/>
              </w:rPr>
            </w:pPr>
          </w:p>
        </w:tc>
        <w:tc>
          <w:tcPr>
            <w:tcW w:w="2283" w:type="pct"/>
            <w:vAlign w:val="center"/>
          </w:tcPr>
          <w:p>
            <w:pPr>
              <w:snapToGrid/>
              <w:spacing w:line="520" w:lineRule="exact"/>
              <w:ind w:firstLine="0"/>
              <w:jc w:val="center"/>
              <w:rPr>
                <w:snapToGrid/>
                <w:sz w:val="24"/>
                <w:szCs w:val="22"/>
                <w:lang w:val="zh-CN" w:eastAsia="en-US" w:bidi="zh-CN"/>
              </w:rPr>
            </w:pPr>
            <w:r>
              <w:rPr>
                <w:snapToGrid/>
                <w:sz w:val="24"/>
                <w:szCs w:val="22"/>
                <w:lang w:val="zh-CN" w:eastAsia="en-US" w:bidi="zh-CN"/>
              </w:rPr>
              <w:t>已处置</w:t>
            </w:r>
          </w:p>
        </w:tc>
        <w:tc>
          <w:tcPr>
            <w:tcW w:w="749" w:type="pct"/>
            <w:vAlign w:val="center"/>
          </w:tcPr>
          <w:p>
            <w:pPr>
              <w:snapToGrid/>
              <w:spacing w:line="520" w:lineRule="exact"/>
              <w:ind w:firstLine="0"/>
              <w:jc w:val="center"/>
              <w:rPr>
                <w:snapToGrid/>
                <w:sz w:val="24"/>
                <w:szCs w:val="22"/>
                <w:lang w:val="zh-CN" w:eastAsia="en-US" w:bidi="zh-CN"/>
              </w:rPr>
            </w:pPr>
            <w:r>
              <w:rPr>
                <w:snapToGrid/>
                <w:sz w:val="24"/>
                <w:szCs w:val="22"/>
                <w:lang w:val="zh-CN" w:eastAsia="en-US" w:bidi="zh-CN"/>
              </w:rPr>
              <w:t>条</w:t>
            </w:r>
          </w:p>
        </w:tc>
        <w:tc>
          <w:tcPr>
            <w:tcW w:w="487" w:type="pct"/>
          </w:tcPr>
          <w:p>
            <w:pPr>
              <w:snapToGrid/>
              <w:spacing w:line="520" w:lineRule="exact"/>
              <w:ind w:firstLine="480" w:firstLineChars="200"/>
              <w:rPr>
                <w:snapToGrid/>
                <w:sz w:val="24"/>
                <w:szCs w:val="22"/>
                <w:lang w:val="zh-CN" w:bidi="zh-CN"/>
              </w:rPr>
            </w:pPr>
          </w:p>
        </w:tc>
        <w:tc>
          <w:tcPr>
            <w:tcW w:w="429" w:type="pct"/>
          </w:tcPr>
          <w:p>
            <w:pPr>
              <w:snapToGrid/>
              <w:spacing w:line="520" w:lineRule="exact"/>
              <w:ind w:firstLine="480" w:firstLineChars="200"/>
              <w:rPr>
                <w:snapToGrid/>
                <w:sz w:val="24"/>
                <w:szCs w:val="22"/>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2" w:hRule="atLeast"/>
        </w:trPr>
        <w:tc>
          <w:tcPr>
            <w:tcW w:w="503" w:type="pct"/>
            <w:vMerge w:val="continue"/>
          </w:tcPr>
          <w:p>
            <w:pPr>
              <w:autoSpaceDE/>
              <w:autoSpaceDN/>
              <w:snapToGrid/>
              <w:spacing w:line="520" w:lineRule="exact"/>
              <w:ind w:firstLine="40" w:firstLineChars="200"/>
              <w:rPr>
                <w:rFonts w:eastAsia="宋体"/>
                <w:snapToGrid/>
                <w:kern w:val="2"/>
                <w:sz w:val="2"/>
                <w:szCs w:val="2"/>
              </w:rPr>
            </w:pPr>
          </w:p>
        </w:tc>
        <w:tc>
          <w:tcPr>
            <w:tcW w:w="548" w:type="pct"/>
            <w:vAlign w:val="center"/>
          </w:tcPr>
          <w:p>
            <w:pPr>
              <w:snapToGrid/>
              <w:spacing w:line="520" w:lineRule="exact"/>
              <w:ind w:firstLine="0"/>
              <w:jc w:val="center"/>
              <w:rPr>
                <w:snapToGrid/>
                <w:sz w:val="24"/>
                <w:szCs w:val="22"/>
                <w:lang w:val="zh-CN" w:bidi="zh-CN"/>
              </w:rPr>
            </w:pPr>
            <w:r>
              <w:rPr>
                <w:snapToGrid/>
                <w:sz w:val="24"/>
                <w:szCs w:val="22"/>
                <w:lang w:val="zh-CN" w:eastAsia="en-US" w:bidi="zh-CN"/>
              </w:rPr>
              <w:t>……</w:t>
            </w:r>
          </w:p>
        </w:tc>
        <w:tc>
          <w:tcPr>
            <w:tcW w:w="2283" w:type="pct"/>
            <w:vAlign w:val="center"/>
          </w:tcPr>
          <w:p>
            <w:pPr>
              <w:snapToGrid/>
              <w:spacing w:line="520" w:lineRule="exact"/>
              <w:ind w:firstLine="0"/>
              <w:jc w:val="center"/>
              <w:rPr>
                <w:snapToGrid/>
                <w:sz w:val="24"/>
                <w:szCs w:val="22"/>
                <w:lang w:val="zh-CN" w:eastAsia="en-US" w:bidi="zh-CN"/>
              </w:rPr>
            </w:pPr>
          </w:p>
        </w:tc>
        <w:tc>
          <w:tcPr>
            <w:tcW w:w="749" w:type="pct"/>
            <w:vAlign w:val="center"/>
          </w:tcPr>
          <w:p>
            <w:pPr>
              <w:snapToGrid/>
              <w:spacing w:line="520" w:lineRule="exact"/>
              <w:ind w:firstLine="0"/>
              <w:jc w:val="center"/>
              <w:rPr>
                <w:snapToGrid/>
                <w:sz w:val="24"/>
                <w:szCs w:val="22"/>
                <w:lang w:val="zh-CN" w:eastAsia="en-US" w:bidi="zh-CN"/>
              </w:rPr>
            </w:pPr>
          </w:p>
        </w:tc>
        <w:tc>
          <w:tcPr>
            <w:tcW w:w="487" w:type="pct"/>
          </w:tcPr>
          <w:p>
            <w:pPr>
              <w:snapToGrid/>
              <w:spacing w:line="520" w:lineRule="exact"/>
              <w:ind w:firstLine="480" w:firstLineChars="200"/>
              <w:rPr>
                <w:snapToGrid/>
                <w:sz w:val="24"/>
                <w:szCs w:val="22"/>
                <w:lang w:val="zh-CN" w:bidi="zh-CN"/>
              </w:rPr>
            </w:pPr>
          </w:p>
        </w:tc>
        <w:tc>
          <w:tcPr>
            <w:tcW w:w="429" w:type="pct"/>
          </w:tcPr>
          <w:p>
            <w:pPr>
              <w:snapToGrid/>
              <w:spacing w:line="520" w:lineRule="exact"/>
              <w:ind w:firstLine="480" w:firstLineChars="200"/>
              <w:rPr>
                <w:snapToGrid/>
                <w:sz w:val="24"/>
                <w:szCs w:val="22"/>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4" w:hRule="atLeast"/>
        </w:trPr>
        <w:tc>
          <w:tcPr>
            <w:tcW w:w="503" w:type="pct"/>
            <w:vMerge w:val="restart"/>
            <w:vAlign w:val="center"/>
          </w:tcPr>
          <w:p>
            <w:pPr>
              <w:snapToGrid/>
              <w:spacing w:line="260" w:lineRule="exact"/>
              <w:ind w:firstLine="0"/>
              <w:jc w:val="center"/>
              <w:rPr>
                <w:snapToGrid/>
                <w:sz w:val="24"/>
                <w:szCs w:val="22"/>
                <w:lang w:val="zh-CN" w:bidi="zh-CN"/>
              </w:rPr>
            </w:pPr>
            <w:r>
              <w:rPr>
                <w:rFonts w:hint="eastAsia"/>
                <w:snapToGrid/>
                <w:sz w:val="24"/>
                <w:szCs w:val="22"/>
                <w:lang w:val="zh-CN" w:bidi="zh-CN"/>
              </w:rPr>
              <w:t>各镇、街道、直属事业单位</w:t>
            </w:r>
          </w:p>
        </w:tc>
        <w:tc>
          <w:tcPr>
            <w:tcW w:w="548" w:type="pct"/>
            <w:vAlign w:val="center"/>
          </w:tcPr>
          <w:p>
            <w:pPr>
              <w:snapToGrid/>
              <w:spacing w:line="520" w:lineRule="exact"/>
              <w:ind w:firstLine="0"/>
              <w:jc w:val="center"/>
              <w:rPr>
                <w:snapToGrid/>
                <w:sz w:val="24"/>
                <w:szCs w:val="22"/>
                <w:lang w:val="zh-CN" w:bidi="zh-CN"/>
              </w:rPr>
            </w:pPr>
            <w:r>
              <w:rPr>
                <w:rFonts w:hint="eastAsia"/>
                <w:snapToGrid/>
                <w:sz w:val="24"/>
                <w:szCs w:val="22"/>
                <w:lang w:val="zh-CN" w:bidi="zh-CN"/>
              </w:rPr>
              <w:t>1</w:t>
            </w:r>
          </w:p>
        </w:tc>
        <w:tc>
          <w:tcPr>
            <w:tcW w:w="2283" w:type="pct"/>
            <w:vAlign w:val="center"/>
          </w:tcPr>
          <w:p>
            <w:pPr>
              <w:snapToGrid/>
              <w:spacing w:line="520" w:lineRule="exact"/>
              <w:ind w:firstLine="0"/>
              <w:jc w:val="center"/>
              <w:rPr>
                <w:snapToGrid/>
                <w:sz w:val="24"/>
                <w:szCs w:val="22"/>
                <w:lang w:val="zh-CN" w:bidi="zh-CN"/>
              </w:rPr>
            </w:pPr>
            <w:r>
              <w:rPr>
                <w:rFonts w:hint="eastAsia"/>
                <w:snapToGrid/>
                <w:sz w:val="24"/>
                <w:szCs w:val="22"/>
                <w:lang w:val="zh-CN" w:bidi="zh-CN"/>
              </w:rPr>
              <w:t>出动应急保障车辆</w:t>
            </w:r>
          </w:p>
        </w:tc>
        <w:tc>
          <w:tcPr>
            <w:tcW w:w="749" w:type="pct"/>
            <w:vAlign w:val="center"/>
          </w:tcPr>
          <w:p>
            <w:pPr>
              <w:snapToGrid/>
              <w:spacing w:line="520" w:lineRule="exact"/>
              <w:ind w:firstLine="0"/>
              <w:jc w:val="center"/>
              <w:rPr>
                <w:snapToGrid/>
                <w:sz w:val="24"/>
                <w:szCs w:val="22"/>
                <w:lang w:val="zh-CN" w:bidi="zh-CN"/>
              </w:rPr>
            </w:pPr>
            <w:r>
              <w:rPr>
                <w:rFonts w:hint="eastAsia"/>
                <w:snapToGrid/>
                <w:sz w:val="24"/>
                <w:szCs w:val="22"/>
                <w:lang w:val="zh-CN" w:bidi="zh-CN"/>
              </w:rPr>
              <w:t>车次</w:t>
            </w:r>
          </w:p>
        </w:tc>
        <w:tc>
          <w:tcPr>
            <w:tcW w:w="487" w:type="pct"/>
          </w:tcPr>
          <w:p>
            <w:pPr>
              <w:snapToGrid/>
              <w:spacing w:line="520" w:lineRule="exact"/>
              <w:ind w:firstLine="480" w:firstLineChars="200"/>
              <w:rPr>
                <w:snapToGrid/>
                <w:sz w:val="24"/>
                <w:szCs w:val="22"/>
                <w:lang w:val="zh-CN" w:bidi="zh-CN"/>
              </w:rPr>
            </w:pPr>
          </w:p>
        </w:tc>
        <w:tc>
          <w:tcPr>
            <w:tcW w:w="429" w:type="pct"/>
          </w:tcPr>
          <w:p>
            <w:pPr>
              <w:snapToGrid/>
              <w:spacing w:line="520" w:lineRule="exact"/>
              <w:ind w:firstLine="480" w:firstLineChars="200"/>
              <w:rPr>
                <w:snapToGrid/>
                <w:sz w:val="24"/>
                <w:szCs w:val="22"/>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4" w:hRule="atLeast"/>
        </w:trPr>
        <w:tc>
          <w:tcPr>
            <w:tcW w:w="503" w:type="pct"/>
            <w:vMerge w:val="continue"/>
            <w:vAlign w:val="center"/>
          </w:tcPr>
          <w:p>
            <w:pPr>
              <w:snapToGrid/>
              <w:spacing w:line="520" w:lineRule="exact"/>
              <w:ind w:firstLine="0"/>
              <w:jc w:val="center"/>
              <w:rPr>
                <w:snapToGrid/>
                <w:sz w:val="24"/>
                <w:szCs w:val="22"/>
                <w:lang w:val="zh-CN" w:bidi="zh-CN"/>
              </w:rPr>
            </w:pPr>
          </w:p>
        </w:tc>
        <w:tc>
          <w:tcPr>
            <w:tcW w:w="548" w:type="pct"/>
            <w:vAlign w:val="center"/>
          </w:tcPr>
          <w:p>
            <w:pPr>
              <w:snapToGrid/>
              <w:spacing w:line="520" w:lineRule="exact"/>
              <w:ind w:firstLine="0"/>
              <w:jc w:val="center"/>
              <w:rPr>
                <w:snapToGrid/>
                <w:sz w:val="24"/>
                <w:szCs w:val="22"/>
                <w:lang w:val="zh-CN" w:bidi="zh-CN"/>
              </w:rPr>
            </w:pPr>
            <w:r>
              <w:rPr>
                <w:rFonts w:hint="eastAsia"/>
                <w:snapToGrid/>
                <w:sz w:val="24"/>
                <w:szCs w:val="22"/>
                <w:lang w:val="zh-CN" w:bidi="zh-CN"/>
              </w:rPr>
              <w:t>2</w:t>
            </w:r>
          </w:p>
        </w:tc>
        <w:tc>
          <w:tcPr>
            <w:tcW w:w="2283" w:type="pct"/>
            <w:vAlign w:val="center"/>
          </w:tcPr>
          <w:p>
            <w:pPr>
              <w:snapToGrid/>
              <w:spacing w:line="520" w:lineRule="exact"/>
              <w:ind w:firstLine="0"/>
              <w:jc w:val="center"/>
              <w:rPr>
                <w:snapToGrid/>
                <w:sz w:val="24"/>
                <w:szCs w:val="22"/>
                <w:lang w:val="zh-CN" w:bidi="zh-CN"/>
              </w:rPr>
            </w:pPr>
            <w:r>
              <w:rPr>
                <w:rFonts w:hint="eastAsia"/>
                <w:snapToGrid/>
                <w:sz w:val="24"/>
                <w:szCs w:val="22"/>
                <w:lang w:val="zh-CN" w:bidi="zh-CN"/>
              </w:rPr>
              <w:t>出动应急保障人员、巡查人员</w:t>
            </w:r>
          </w:p>
        </w:tc>
        <w:tc>
          <w:tcPr>
            <w:tcW w:w="749" w:type="pct"/>
            <w:vAlign w:val="center"/>
          </w:tcPr>
          <w:p>
            <w:pPr>
              <w:snapToGrid/>
              <w:spacing w:line="520" w:lineRule="exact"/>
              <w:ind w:firstLine="0"/>
              <w:jc w:val="center"/>
              <w:rPr>
                <w:snapToGrid/>
                <w:sz w:val="24"/>
                <w:szCs w:val="22"/>
                <w:lang w:val="zh-CN" w:bidi="zh-CN"/>
              </w:rPr>
            </w:pPr>
            <w:r>
              <w:rPr>
                <w:rFonts w:hint="eastAsia"/>
                <w:snapToGrid/>
                <w:sz w:val="24"/>
                <w:szCs w:val="22"/>
                <w:lang w:val="zh-CN" w:bidi="zh-CN"/>
              </w:rPr>
              <w:t>人次</w:t>
            </w:r>
          </w:p>
        </w:tc>
        <w:tc>
          <w:tcPr>
            <w:tcW w:w="487" w:type="pct"/>
          </w:tcPr>
          <w:p>
            <w:pPr>
              <w:snapToGrid/>
              <w:spacing w:line="520" w:lineRule="exact"/>
              <w:ind w:firstLine="480" w:firstLineChars="200"/>
              <w:rPr>
                <w:snapToGrid/>
                <w:sz w:val="24"/>
                <w:szCs w:val="22"/>
                <w:lang w:val="zh-CN" w:bidi="zh-CN"/>
              </w:rPr>
            </w:pPr>
          </w:p>
        </w:tc>
        <w:tc>
          <w:tcPr>
            <w:tcW w:w="429" w:type="pct"/>
          </w:tcPr>
          <w:p>
            <w:pPr>
              <w:snapToGrid/>
              <w:spacing w:line="520" w:lineRule="exact"/>
              <w:ind w:firstLine="480" w:firstLineChars="200"/>
              <w:rPr>
                <w:snapToGrid/>
                <w:sz w:val="24"/>
                <w:szCs w:val="22"/>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4" w:hRule="atLeast"/>
        </w:trPr>
        <w:tc>
          <w:tcPr>
            <w:tcW w:w="503" w:type="pct"/>
            <w:vMerge w:val="continue"/>
            <w:vAlign w:val="center"/>
          </w:tcPr>
          <w:p>
            <w:pPr>
              <w:snapToGrid/>
              <w:spacing w:line="520" w:lineRule="exact"/>
              <w:ind w:firstLine="0"/>
              <w:jc w:val="center"/>
              <w:rPr>
                <w:snapToGrid/>
                <w:sz w:val="24"/>
                <w:szCs w:val="22"/>
                <w:lang w:val="zh-CN" w:bidi="zh-CN"/>
              </w:rPr>
            </w:pPr>
          </w:p>
        </w:tc>
        <w:tc>
          <w:tcPr>
            <w:tcW w:w="548" w:type="pct"/>
            <w:vAlign w:val="center"/>
          </w:tcPr>
          <w:p>
            <w:pPr>
              <w:snapToGrid/>
              <w:spacing w:line="520" w:lineRule="exact"/>
              <w:ind w:firstLine="0"/>
              <w:jc w:val="center"/>
              <w:rPr>
                <w:snapToGrid/>
                <w:sz w:val="24"/>
                <w:szCs w:val="22"/>
                <w:lang w:val="zh-CN" w:bidi="zh-CN"/>
              </w:rPr>
            </w:pPr>
            <w:r>
              <w:rPr>
                <w:rFonts w:hint="eastAsia"/>
                <w:snapToGrid/>
                <w:sz w:val="24"/>
                <w:szCs w:val="22"/>
                <w:lang w:val="zh-CN" w:bidi="zh-CN"/>
              </w:rPr>
              <w:t>3</w:t>
            </w:r>
          </w:p>
        </w:tc>
        <w:tc>
          <w:tcPr>
            <w:tcW w:w="2283" w:type="pct"/>
            <w:vAlign w:val="center"/>
          </w:tcPr>
          <w:p>
            <w:pPr>
              <w:snapToGrid/>
              <w:spacing w:line="520" w:lineRule="exact"/>
              <w:ind w:firstLine="0"/>
              <w:jc w:val="center"/>
              <w:rPr>
                <w:snapToGrid/>
                <w:sz w:val="24"/>
                <w:szCs w:val="22"/>
                <w:lang w:val="zh-CN" w:bidi="zh-CN"/>
              </w:rPr>
            </w:pPr>
            <w:r>
              <w:rPr>
                <w:rFonts w:hint="eastAsia"/>
                <w:snapToGrid/>
                <w:sz w:val="24"/>
                <w:szCs w:val="22"/>
                <w:lang w:val="zh-CN" w:bidi="zh-CN"/>
              </w:rPr>
              <w:t>发现险情，</w:t>
            </w:r>
            <w:r>
              <w:rPr>
                <w:rFonts w:hint="eastAsia"/>
                <w:snapToGrid/>
                <w:sz w:val="24"/>
                <w:szCs w:val="22"/>
                <w:lang w:bidi="zh-CN"/>
              </w:rPr>
              <w:t>已处置险情</w:t>
            </w:r>
          </w:p>
        </w:tc>
        <w:tc>
          <w:tcPr>
            <w:tcW w:w="749" w:type="pct"/>
            <w:vAlign w:val="center"/>
          </w:tcPr>
          <w:p>
            <w:pPr>
              <w:snapToGrid/>
              <w:spacing w:line="520" w:lineRule="exact"/>
              <w:ind w:firstLine="0"/>
              <w:jc w:val="center"/>
              <w:rPr>
                <w:snapToGrid/>
                <w:sz w:val="24"/>
                <w:szCs w:val="22"/>
                <w:lang w:val="zh-CN" w:bidi="zh-CN"/>
              </w:rPr>
            </w:pPr>
            <w:r>
              <w:rPr>
                <w:rFonts w:hint="eastAsia"/>
                <w:snapToGrid/>
                <w:sz w:val="24"/>
                <w:szCs w:val="22"/>
                <w:lang w:val="zh-CN" w:bidi="zh-CN"/>
              </w:rPr>
              <w:t>处</w:t>
            </w:r>
          </w:p>
        </w:tc>
        <w:tc>
          <w:tcPr>
            <w:tcW w:w="487" w:type="pct"/>
          </w:tcPr>
          <w:p>
            <w:pPr>
              <w:snapToGrid/>
              <w:spacing w:line="520" w:lineRule="exact"/>
              <w:ind w:firstLine="480" w:firstLineChars="200"/>
              <w:rPr>
                <w:snapToGrid/>
                <w:sz w:val="24"/>
                <w:szCs w:val="22"/>
                <w:lang w:val="zh-CN" w:bidi="zh-CN"/>
              </w:rPr>
            </w:pPr>
          </w:p>
        </w:tc>
        <w:tc>
          <w:tcPr>
            <w:tcW w:w="429" w:type="pct"/>
          </w:tcPr>
          <w:p>
            <w:pPr>
              <w:snapToGrid/>
              <w:spacing w:line="520" w:lineRule="exact"/>
              <w:ind w:firstLine="480" w:firstLineChars="200"/>
              <w:rPr>
                <w:snapToGrid/>
                <w:sz w:val="24"/>
                <w:szCs w:val="22"/>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4" w:hRule="atLeast"/>
        </w:trPr>
        <w:tc>
          <w:tcPr>
            <w:tcW w:w="503" w:type="pct"/>
            <w:vMerge w:val="continue"/>
            <w:vAlign w:val="center"/>
          </w:tcPr>
          <w:p>
            <w:pPr>
              <w:snapToGrid/>
              <w:spacing w:line="520" w:lineRule="exact"/>
              <w:ind w:firstLine="0"/>
              <w:jc w:val="center"/>
              <w:rPr>
                <w:snapToGrid/>
                <w:sz w:val="24"/>
                <w:szCs w:val="22"/>
                <w:lang w:val="zh-CN" w:bidi="zh-CN"/>
              </w:rPr>
            </w:pPr>
          </w:p>
        </w:tc>
        <w:tc>
          <w:tcPr>
            <w:tcW w:w="548" w:type="pct"/>
            <w:vAlign w:val="center"/>
          </w:tcPr>
          <w:p>
            <w:pPr>
              <w:snapToGrid/>
              <w:spacing w:line="520" w:lineRule="exact"/>
              <w:ind w:firstLine="0"/>
              <w:jc w:val="center"/>
              <w:rPr>
                <w:snapToGrid/>
                <w:sz w:val="24"/>
                <w:szCs w:val="22"/>
                <w:lang w:val="zh-CN" w:bidi="zh-CN"/>
              </w:rPr>
            </w:pPr>
            <w:r>
              <w:rPr>
                <w:rFonts w:hint="eastAsia"/>
                <w:snapToGrid/>
                <w:sz w:val="24"/>
                <w:szCs w:val="22"/>
                <w:lang w:val="zh-CN" w:bidi="zh-CN"/>
              </w:rPr>
              <w:t>4</w:t>
            </w:r>
          </w:p>
        </w:tc>
        <w:tc>
          <w:tcPr>
            <w:tcW w:w="2283" w:type="pct"/>
            <w:vAlign w:val="center"/>
          </w:tcPr>
          <w:p>
            <w:pPr>
              <w:snapToGrid/>
              <w:spacing w:line="520" w:lineRule="exact"/>
              <w:ind w:firstLine="0"/>
              <w:jc w:val="center"/>
              <w:rPr>
                <w:snapToGrid/>
                <w:sz w:val="24"/>
                <w:szCs w:val="22"/>
                <w:lang w:val="zh-CN" w:bidi="zh-CN"/>
              </w:rPr>
            </w:pPr>
            <w:r>
              <w:rPr>
                <w:rFonts w:hint="eastAsia"/>
                <w:snapToGrid/>
                <w:sz w:val="24"/>
                <w:szCs w:val="22"/>
                <w:lang w:val="zh-CN" w:bidi="zh-CN"/>
              </w:rPr>
              <w:t>停产企业</w:t>
            </w:r>
          </w:p>
        </w:tc>
        <w:tc>
          <w:tcPr>
            <w:tcW w:w="749" w:type="pct"/>
            <w:vAlign w:val="center"/>
          </w:tcPr>
          <w:p>
            <w:pPr>
              <w:snapToGrid/>
              <w:spacing w:line="520" w:lineRule="exact"/>
              <w:ind w:firstLine="0"/>
              <w:jc w:val="center"/>
              <w:rPr>
                <w:snapToGrid/>
                <w:sz w:val="24"/>
                <w:szCs w:val="22"/>
                <w:lang w:val="zh-CN" w:bidi="zh-CN"/>
              </w:rPr>
            </w:pPr>
            <w:r>
              <w:rPr>
                <w:rFonts w:hint="eastAsia"/>
                <w:snapToGrid/>
                <w:sz w:val="24"/>
                <w:szCs w:val="22"/>
                <w:lang w:val="zh-CN" w:bidi="zh-CN"/>
              </w:rPr>
              <w:t>家</w:t>
            </w:r>
          </w:p>
        </w:tc>
        <w:tc>
          <w:tcPr>
            <w:tcW w:w="487" w:type="pct"/>
          </w:tcPr>
          <w:p>
            <w:pPr>
              <w:snapToGrid/>
              <w:spacing w:line="520" w:lineRule="exact"/>
              <w:ind w:firstLine="480" w:firstLineChars="200"/>
              <w:rPr>
                <w:snapToGrid/>
                <w:sz w:val="24"/>
                <w:szCs w:val="22"/>
                <w:lang w:val="zh-CN" w:bidi="zh-CN"/>
              </w:rPr>
            </w:pPr>
          </w:p>
        </w:tc>
        <w:tc>
          <w:tcPr>
            <w:tcW w:w="429" w:type="pct"/>
          </w:tcPr>
          <w:p>
            <w:pPr>
              <w:snapToGrid/>
              <w:spacing w:line="520" w:lineRule="exact"/>
              <w:ind w:firstLine="480" w:firstLineChars="200"/>
              <w:rPr>
                <w:snapToGrid/>
                <w:sz w:val="24"/>
                <w:szCs w:val="22"/>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4" w:hRule="atLeast"/>
        </w:trPr>
        <w:tc>
          <w:tcPr>
            <w:tcW w:w="503" w:type="pct"/>
            <w:vMerge w:val="continue"/>
            <w:vAlign w:val="center"/>
          </w:tcPr>
          <w:p>
            <w:pPr>
              <w:snapToGrid/>
              <w:spacing w:line="520" w:lineRule="exact"/>
              <w:ind w:firstLine="0"/>
              <w:jc w:val="center"/>
              <w:rPr>
                <w:snapToGrid/>
                <w:sz w:val="24"/>
                <w:szCs w:val="22"/>
                <w:lang w:val="zh-CN" w:bidi="zh-CN"/>
              </w:rPr>
            </w:pPr>
          </w:p>
        </w:tc>
        <w:tc>
          <w:tcPr>
            <w:tcW w:w="548" w:type="pct"/>
            <w:vAlign w:val="center"/>
          </w:tcPr>
          <w:p>
            <w:pPr>
              <w:snapToGrid/>
              <w:spacing w:line="520" w:lineRule="exact"/>
              <w:ind w:firstLine="0"/>
              <w:jc w:val="center"/>
              <w:rPr>
                <w:snapToGrid/>
                <w:sz w:val="24"/>
                <w:szCs w:val="22"/>
                <w:lang w:val="zh-CN" w:bidi="zh-CN"/>
              </w:rPr>
            </w:pPr>
            <w:r>
              <w:rPr>
                <w:rFonts w:hint="eastAsia"/>
                <w:snapToGrid/>
                <w:sz w:val="24"/>
                <w:szCs w:val="22"/>
                <w:lang w:val="zh-CN" w:bidi="zh-CN"/>
              </w:rPr>
              <w:t>5</w:t>
            </w:r>
          </w:p>
        </w:tc>
        <w:tc>
          <w:tcPr>
            <w:tcW w:w="2283" w:type="pct"/>
            <w:vAlign w:val="center"/>
          </w:tcPr>
          <w:p>
            <w:pPr>
              <w:snapToGrid/>
              <w:spacing w:line="520" w:lineRule="exact"/>
              <w:ind w:firstLine="0"/>
              <w:jc w:val="center"/>
              <w:rPr>
                <w:snapToGrid/>
                <w:sz w:val="24"/>
                <w:szCs w:val="22"/>
                <w:lang w:val="zh-CN" w:bidi="zh-CN"/>
              </w:rPr>
            </w:pPr>
            <w:r>
              <w:rPr>
                <w:rFonts w:hint="eastAsia"/>
                <w:snapToGrid/>
                <w:sz w:val="24"/>
                <w:szCs w:val="22"/>
                <w:lang w:val="zh-CN" w:bidi="zh-CN"/>
              </w:rPr>
              <w:t>停工施工工地</w:t>
            </w:r>
          </w:p>
        </w:tc>
        <w:tc>
          <w:tcPr>
            <w:tcW w:w="749" w:type="pct"/>
            <w:vAlign w:val="center"/>
          </w:tcPr>
          <w:p>
            <w:pPr>
              <w:snapToGrid/>
              <w:spacing w:line="520" w:lineRule="exact"/>
              <w:ind w:firstLine="0"/>
              <w:jc w:val="center"/>
              <w:rPr>
                <w:snapToGrid/>
                <w:sz w:val="24"/>
                <w:szCs w:val="22"/>
                <w:lang w:val="zh-CN" w:bidi="zh-CN"/>
              </w:rPr>
            </w:pPr>
            <w:r>
              <w:rPr>
                <w:rFonts w:hint="eastAsia"/>
                <w:snapToGrid/>
                <w:sz w:val="24"/>
                <w:szCs w:val="22"/>
                <w:lang w:val="zh-CN" w:bidi="zh-CN"/>
              </w:rPr>
              <w:t>个</w:t>
            </w:r>
          </w:p>
        </w:tc>
        <w:tc>
          <w:tcPr>
            <w:tcW w:w="487" w:type="pct"/>
          </w:tcPr>
          <w:p>
            <w:pPr>
              <w:snapToGrid/>
              <w:spacing w:line="520" w:lineRule="exact"/>
              <w:ind w:firstLine="480" w:firstLineChars="200"/>
              <w:rPr>
                <w:snapToGrid/>
                <w:sz w:val="24"/>
                <w:szCs w:val="22"/>
                <w:lang w:val="zh-CN" w:bidi="zh-CN"/>
              </w:rPr>
            </w:pPr>
          </w:p>
        </w:tc>
        <w:tc>
          <w:tcPr>
            <w:tcW w:w="429" w:type="pct"/>
          </w:tcPr>
          <w:p>
            <w:pPr>
              <w:snapToGrid/>
              <w:spacing w:line="520" w:lineRule="exact"/>
              <w:ind w:firstLine="480" w:firstLineChars="200"/>
              <w:rPr>
                <w:snapToGrid/>
                <w:sz w:val="24"/>
                <w:szCs w:val="22"/>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4" w:hRule="atLeast"/>
        </w:trPr>
        <w:tc>
          <w:tcPr>
            <w:tcW w:w="503" w:type="pct"/>
            <w:vMerge w:val="continue"/>
            <w:vAlign w:val="center"/>
          </w:tcPr>
          <w:p>
            <w:pPr>
              <w:snapToGrid/>
              <w:spacing w:line="520" w:lineRule="exact"/>
              <w:ind w:firstLine="0"/>
              <w:jc w:val="center"/>
              <w:rPr>
                <w:snapToGrid/>
                <w:sz w:val="24"/>
                <w:szCs w:val="22"/>
                <w:lang w:val="zh-CN" w:bidi="zh-CN"/>
              </w:rPr>
            </w:pPr>
          </w:p>
        </w:tc>
        <w:tc>
          <w:tcPr>
            <w:tcW w:w="548" w:type="pct"/>
            <w:vAlign w:val="center"/>
          </w:tcPr>
          <w:p>
            <w:pPr>
              <w:snapToGrid/>
              <w:spacing w:line="520" w:lineRule="exact"/>
              <w:ind w:firstLine="0"/>
              <w:jc w:val="center"/>
              <w:rPr>
                <w:snapToGrid/>
                <w:sz w:val="24"/>
                <w:szCs w:val="22"/>
                <w:lang w:val="zh-CN" w:bidi="zh-CN"/>
              </w:rPr>
            </w:pPr>
            <w:r>
              <w:rPr>
                <w:rFonts w:hint="eastAsia"/>
                <w:snapToGrid/>
                <w:sz w:val="24"/>
                <w:szCs w:val="22"/>
                <w:lang w:val="zh-CN" w:bidi="zh-CN"/>
              </w:rPr>
              <w:t>6</w:t>
            </w:r>
          </w:p>
        </w:tc>
        <w:tc>
          <w:tcPr>
            <w:tcW w:w="2283" w:type="pct"/>
            <w:vAlign w:val="center"/>
          </w:tcPr>
          <w:p>
            <w:pPr>
              <w:snapToGrid/>
              <w:spacing w:line="520" w:lineRule="exact"/>
              <w:ind w:firstLine="0"/>
              <w:jc w:val="center"/>
              <w:rPr>
                <w:snapToGrid/>
                <w:sz w:val="24"/>
                <w:szCs w:val="22"/>
                <w:lang w:val="zh-CN" w:bidi="zh-CN"/>
              </w:rPr>
            </w:pPr>
            <w:r>
              <w:rPr>
                <w:rFonts w:hint="eastAsia"/>
                <w:snapToGrid/>
                <w:sz w:val="24"/>
                <w:szCs w:val="22"/>
                <w:lang w:val="zh-CN" w:bidi="zh-CN"/>
              </w:rPr>
              <w:t>危房</w:t>
            </w:r>
          </w:p>
        </w:tc>
        <w:tc>
          <w:tcPr>
            <w:tcW w:w="749" w:type="pct"/>
            <w:vAlign w:val="center"/>
          </w:tcPr>
          <w:p>
            <w:pPr>
              <w:snapToGrid/>
              <w:spacing w:line="520" w:lineRule="exact"/>
              <w:ind w:firstLine="0"/>
              <w:jc w:val="center"/>
              <w:rPr>
                <w:snapToGrid/>
                <w:sz w:val="24"/>
                <w:szCs w:val="22"/>
                <w:lang w:val="zh-CN" w:bidi="zh-CN"/>
              </w:rPr>
            </w:pPr>
            <w:r>
              <w:rPr>
                <w:rFonts w:hint="eastAsia"/>
                <w:snapToGrid/>
                <w:sz w:val="24"/>
                <w:szCs w:val="22"/>
                <w:lang w:val="zh-CN" w:bidi="zh-CN"/>
              </w:rPr>
              <w:t>栋</w:t>
            </w:r>
          </w:p>
        </w:tc>
        <w:tc>
          <w:tcPr>
            <w:tcW w:w="487" w:type="pct"/>
          </w:tcPr>
          <w:p>
            <w:pPr>
              <w:snapToGrid/>
              <w:spacing w:line="520" w:lineRule="exact"/>
              <w:ind w:firstLine="480" w:firstLineChars="200"/>
              <w:rPr>
                <w:snapToGrid/>
                <w:sz w:val="24"/>
                <w:szCs w:val="22"/>
                <w:lang w:val="zh-CN" w:bidi="zh-CN"/>
              </w:rPr>
            </w:pPr>
          </w:p>
        </w:tc>
        <w:tc>
          <w:tcPr>
            <w:tcW w:w="429" w:type="pct"/>
          </w:tcPr>
          <w:p>
            <w:pPr>
              <w:snapToGrid/>
              <w:spacing w:line="520" w:lineRule="exact"/>
              <w:ind w:firstLine="480" w:firstLineChars="200"/>
              <w:rPr>
                <w:snapToGrid/>
                <w:sz w:val="24"/>
                <w:szCs w:val="22"/>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4" w:hRule="atLeast"/>
        </w:trPr>
        <w:tc>
          <w:tcPr>
            <w:tcW w:w="503" w:type="pct"/>
            <w:vMerge w:val="continue"/>
            <w:vAlign w:val="center"/>
          </w:tcPr>
          <w:p>
            <w:pPr>
              <w:snapToGrid/>
              <w:spacing w:line="520" w:lineRule="exact"/>
              <w:ind w:firstLine="0"/>
              <w:jc w:val="center"/>
              <w:rPr>
                <w:snapToGrid/>
                <w:sz w:val="24"/>
                <w:szCs w:val="22"/>
                <w:lang w:val="zh-CN" w:bidi="zh-CN"/>
              </w:rPr>
            </w:pPr>
          </w:p>
        </w:tc>
        <w:tc>
          <w:tcPr>
            <w:tcW w:w="548" w:type="pct"/>
            <w:vAlign w:val="center"/>
          </w:tcPr>
          <w:p>
            <w:pPr>
              <w:snapToGrid/>
              <w:spacing w:line="520" w:lineRule="exact"/>
              <w:ind w:firstLine="0"/>
              <w:jc w:val="center"/>
              <w:rPr>
                <w:snapToGrid/>
                <w:sz w:val="24"/>
                <w:szCs w:val="22"/>
                <w:lang w:val="zh-CN" w:bidi="zh-CN"/>
              </w:rPr>
            </w:pPr>
            <w:r>
              <w:rPr>
                <w:rFonts w:hint="eastAsia"/>
                <w:snapToGrid/>
                <w:sz w:val="24"/>
                <w:szCs w:val="22"/>
                <w:lang w:val="zh-CN" w:bidi="zh-CN"/>
              </w:rPr>
              <w:t>7</w:t>
            </w:r>
          </w:p>
        </w:tc>
        <w:tc>
          <w:tcPr>
            <w:tcW w:w="2283" w:type="pct"/>
            <w:vAlign w:val="center"/>
          </w:tcPr>
          <w:p>
            <w:pPr>
              <w:snapToGrid/>
              <w:spacing w:line="520" w:lineRule="exact"/>
              <w:ind w:firstLine="0"/>
              <w:jc w:val="center"/>
              <w:rPr>
                <w:snapToGrid/>
                <w:sz w:val="24"/>
                <w:szCs w:val="22"/>
                <w:lang w:val="zh-CN" w:bidi="zh-CN"/>
              </w:rPr>
            </w:pPr>
            <w:r>
              <w:rPr>
                <w:rFonts w:hint="eastAsia"/>
                <w:snapToGrid/>
                <w:sz w:val="24"/>
                <w:szCs w:val="22"/>
                <w:lang w:val="zh-CN" w:bidi="zh-CN"/>
              </w:rPr>
              <w:t>农作物、水产养殖受灾</w:t>
            </w:r>
          </w:p>
        </w:tc>
        <w:tc>
          <w:tcPr>
            <w:tcW w:w="749" w:type="pct"/>
            <w:vAlign w:val="center"/>
          </w:tcPr>
          <w:p>
            <w:pPr>
              <w:snapToGrid/>
              <w:spacing w:line="520" w:lineRule="exact"/>
              <w:ind w:firstLine="0"/>
              <w:jc w:val="center"/>
              <w:rPr>
                <w:snapToGrid/>
                <w:sz w:val="24"/>
                <w:szCs w:val="22"/>
                <w:lang w:val="zh-CN" w:bidi="zh-CN"/>
              </w:rPr>
            </w:pPr>
            <w:r>
              <w:rPr>
                <w:rFonts w:hint="eastAsia"/>
                <w:snapToGrid/>
                <w:sz w:val="24"/>
                <w:szCs w:val="22"/>
                <w:lang w:val="zh-CN" w:bidi="zh-CN"/>
              </w:rPr>
              <w:t>万亩</w:t>
            </w:r>
          </w:p>
        </w:tc>
        <w:tc>
          <w:tcPr>
            <w:tcW w:w="487" w:type="pct"/>
          </w:tcPr>
          <w:p>
            <w:pPr>
              <w:snapToGrid/>
              <w:spacing w:line="520" w:lineRule="exact"/>
              <w:ind w:firstLine="480" w:firstLineChars="200"/>
              <w:rPr>
                <w:snapToGrid/>
                <w:sz w:val="24"/>
                <w:szCs w:val="22"/>
                <w:lang w:val="zh-CN" w:bidi="zh-CN"/>
              </w:rPr>
            </w:pPr>
          </w:p>
        </w:tc>
        <w:tc>
          <w:tcPr>
            <w:tcW w:w="429" w:type="pct"/>
          </w:tcPr>
          <w:p>
            <w:pPr>
              <w:snapToGrid/>
              <w:spacing w:line="520" w:lineRule="exact"/>
              <w:ind w:firstLine="480" w:firstLineChars="200"/>
              <w:rPr>
                <w:snapToGrid/>
                <w:sz w:val="24"/>
                <w:szCs w:val="22"/>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4" w:hRule="atLeast"/>
        </w:trPr>
        <w:tc>
          <w:tcPr>
            <w:tcW w:w="503" w:type="pct"/>
            <w:vMerge w:val="continue"/>
            <w:vAlign w:val="center"/>
          </w:tcPr>
          <w:p>
            <w:pPr>
              <w:snapToGrid/>
              <w:spacing w:line="520" w:lineRule="exact"/>
              <w:ind w:firstLine="0"/>
              <w:jc w:val="center"/>
              <w:rPr>
                <w:snapToGrid/>
                <w:sz w:val="24"/>
                <w:szCs w:val="22"/>
                <w:lang w:val="zh-CN" w:bidi="zh-CN"/>
              </w:rPr>
            </w:pPr>
          </w:p>
        </w:tc>
        <w:tc>
          <w:tcPr>
            <w:tcW w:w="548" w:type="pct"/>
            <w:vAlign w:val="center"/>
          </w:tcPr>
          <w:p>
            <w:pPr>
              <w:snapToGrid/>
              <w:spacing w:line="520" w:lineRule="exact"/>
              <w:ind w:firstLine="0"/>
              <w:jc w:val="center"/>
              <w:rPr>
                <w:snapToGrid/>
                <w:sz w:val="24"/>
                <w:szCs w:val="22"/>
                <w:lang w:val="zh-CN" w:bidi="zh-CN"/>
              </w:rPr>
            </w:pPr>
            <w:r>
              <w:rPr>
                <w:rFonts w:hint="eastAsia"/>
                <w:snapToGrid/>
                <w:sz w:val="24"/>
                <w:szCs w:val="22"/>
                <w:lang w:val="zh-CN" w:bidi="zh-CN"/>
              </w:rPr>
              <w:t>8</w:t>
            </w:r>
          </w:p>
        </w:tc>
        <w:tc>
          <w:tcPr>
            <w:tcW w:w="2283" w:type="pct"/>
            <w:vAlign w:val="center"/>
          </w:tcPr>
          <w:p>
            <w:pPr>
              <w:snapToGrid/>
              <w:spacing w:line="520" w:lineRule="exact"/>
              <w:ind w:firstLine="0"/>
              <w:jc w:val="center"/>
              <w:rPr>
                <w:snapToGrid/>
                <w:sz w:val="24"/>
                <w:szCs w:val="22"/>
                <w:lang w:val="zh-CN" w:bidi="zh-CN"/>
              </w:rPr>
            </w:pPr>
            <w:r>
              <w:rPr>
                <w:rFonts w:hint="eastAsia"/>
                <w:snapToGrid/>
                <w:sz w:val="24"/>
                <w:szCs w:val="22"/>
                <w:lang w:val="zh-CN" w:bidi="zh-CN"/>
              </w:rPr>
              <w:t>调用防汛物资、设备</w:t>
            </w:r>
          </w:p>
        </w:tc>
        <w:tc>
          <w:tcPr>
            <w:tcW w:w="749" w:type="pct"/>
            <w:vAlign w:val="center"/>
          </w:tcPr>
          <w:p>
            <w:pPr>
              <w:snapToGrid/>
              <w:spacing w:line="520" w:lineRule="exact"/>
              <w:ind w:firstLine="0"/>
              <w:jc w:val="center"/>
              <w:rPr>
                <w:snapToGrid/>
                <w:sz w:val="24"/>
                <w:szCs w:val="22"/>
                <w:lang w:val="zh-CN" w:bidi="zh-CN"/>
              </w:rPr>
            </w:pPr>
            <w:r>
              <w:rPr>
                <w:rFonts w:hint="eastAsia"/>
                <w:snapToGrid/>
                <w:sz w:val="24"/>
                <w:szCs w:val="22"/>
                <w:lang w:val="zh-CN" w:bidi="zh-CN"/>
              </w:rPr>
              <w:t>次</w:t>
            </w:r>
          </w:p>
        </w:tc>
        <w:tc>
          <w:tcPr>
            <w:tcW w:w="487" w:type="pct"/>
          </w:tcPr>
          <w:p>
            <w:pPr>
              <w:snapToGrid/>
              <w:spacing w:line="520" w:lineRule="exact"/>
              <w:ind w:firstLine="480" w:firstLineChars="200"/>
              <w:rPr>
                <w:snapToGrid/>
                <w:sz w:val="24"/>
                <w:szCs w:val="22"/>
                <w:lang w:val="zh-CN" w:bidi="zh-CN"/>
              </w:rPr>
            </w:pPr>
          </w:p>
        </w:tc>
        <w:tc>
          <w:tcPr>
            <w:tcW w:w="429" w:type="pct"/>
          </w:tcPr>
          <w:p>
            <w:pPr>
              <w:snapToGrid/>
              <w:spacing w:line="520" w:lineRule="exact"/>
              <w:ind w:firstLine="480" w:firstLineChars="200"/>
              <w:rPr>
                <w:snapToGrid/>
                <w:sz w:val="24"/>
                <w:szCs w:val="22"/>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4" w:hRule="atLeast"/>
        </w:trPr>
        <w:tc>
          <w:tcPr>
            <w:tcW w:w="503" w:type="pct"/>
            <w:vMerge w:val="continue"/>
            <w:vAlign w:val="center"/>
          </w:tcPr>
          <w:p>
            <w:pPr>
              <w:snapToGrid/>
              <w:spacing w:line="520" w:lineRule="exact"/>
              <w:ind w:firstLine="0"/>
              <w:jc w:val="center"/>
              <w:rPr>
                <w:snapToGrid/>
                <w:sz w:val="24"/>
                <w:szCs w:val="22"/>
                <w:lang w:val="zh-CN" w:bidi="zh-CN"/>
              </w:rPr>
            </w:pPr>
          </w:p>
        </w:tc>
        <w:tc>
          <w:tcPr>
            <w:tcW w:w="548" w:type="pct"/>
            <w:vAlign w:val="center"/>
          </w:tcPr>
          <w:p>
            <w:pPr>
              <w:snapToGrid/>
              <w:spacing w:line="520" w:lineRule="exact"/>
              <w:ind w:firstLine="0"/>
              <w:jc w:val="center"/>
              <w:rPr>
                <w:snapToGrid/>
                <w:sz w:val="24"/>
                <w:szCs w:val="22"/>
                <w:lang w:val="zh-CN" w:bidi="zh-CN"/>
              </w:rPr>
            </w:pPr>
            <w:r>
              <w:rPr>
                <w:rFonts w:hint="eastAsia"/>
                <w:snapToGrid/>
                <w:sz w:val="24"/>
                <w:szCs w:val="22"/>
                <w:lang w:val="zh-CN" w:bidi="zh-CN"/>
              </w:rPr>
              <w:t>9</w:t>
            </w:r>
          </w:p>
        </w:tc>
        <w:tc>
          <w:tcPr>
            <w:tcW w:w="2283" w:type="pct"/>
            <w:vAlign w:val="center"/>
          </w:tcPr>
          <w:p>
            <w:pPr>
              <w:snapToGrid/>
              <w:spacing w:line="520" w:lineRule="exact"/>
              <w:ind w:firstLine="0"/>
              <w:jc w:val="center"/>
              <w:rPr>
                <w:snapToGrid/>
                <w:sz w:val="24"/>
                <w:szCs w:val="22"/>
                <w:lang w:val="zh-CN" w:bidi="zh-CN"/>
              </w:rPr>
            </w:pPr>
            <w:r>
              <w:rPr>
                <w:rFonts w:hint="eastAsia"/>
                <w:snapToGrid/>
                <w:sz w:val="24"/>
                <w:szCs w:val="22"/>
                <w:lang w:val="zh-CN" w:bidi="zh-CN"/>
              </w:rPr>
              <w:t>转移安置、救助</w:t>
            </w:r>
          </w:p>
        </w:tc>
        <w:tc>
          <w:tcPr>
            <w:tcW w:w="749" w:type="pct"/>
            <w:vAlign w:val="center"/>
          </w:tcPr>
          <w:p>
            <w:pPr>
              <w:snapToGrid/>
              <w:spacing w:line="520" w:lineRule="exact"/>
              <w:ind w:firstLine="0"/>
              <w:jc w:val="center"/>
              <w:rPr>
                <w:snapToGrid/>
                <w:sz w:val="24"/>
                <w:szCs w:val="22"/>
                <w:lang w:val="zh-CN" w:bidi="zh-CN"/>
              </w:rPr>
            </w:pPr>
            <w:r>
              <w:rPr>
                <w:rFonts w:hint="eastAsia"/>
                <w:snapToGrid/>
                <w:sz w:val="24"/>
                <w:szCs w:val="22"/>
                <w:lang w:val="zh-CN" w:bidi="zh-CN"/>
              </w:rPr>
              <w:t>人</w:t>
            </w:r>
          </w:p>
        </w:tc>
        <w:tc>
          <w:tcPr>
            <w:tcW w:w="487" w:type="pct"/>
          </w:tcPr>
          <w:p>
            <w:pPr>
              <w:snapToGrid/>
              <w:spacing w:line="520" w:lineRule="exact"/>
              <w:ind w:firstLine="480" w:firstLineChars="200"/>
              <w:rPr>
                <w:snapToGrid/>
                <w:sz w:val="24"/>
                <w:szCs w:val="22"/>
                <w:lang w:val="zh-CN" w:bidi="zh-CN"/>
              </w:rPr>
            </w:pPr>
          </w:p>
        </w:tc>
        <w:tc>
          <w:tcPr>
            <w:tcW w:w="429" w:type="pct"/>
          </w:tcPr>
          <w:p>
            <w:pPr>
              <w:snapToGrid/>
              <w:spacing w:line="520" w:lineRule="exact"/>
              <w:ind w:firstLine="480" w:firstLineChars="200"/>
              <w:rPr>
                <w:snapToGrid/>
                <w:sz w:val="24"/>
                <w:szCs w:val="22"/>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2" w:hRule="atLeast"/>
        </w:trPr>
        <w:tc>
          <w:tcPr>
            <w:tcW w:w="503" w:type="pct"/>
            <w:vMerge w:val="continue"/>
            <w:vAlign w:val="center"/>
          </w:tcPr>
          <w:p>
            <w:pPr>
              <w:snapToGrid/>
              <w:spacing w:line="520" w:lineRule="exact"/>
              <w:ind w:firstLine="0"/>
              <w:jc w:val="center"/>
              <w:rPr>
                <w:snapToGrid/>
                <w:sz w:val="24"/>
                <w:szCs w:val="22"/>
                <w:lang w:val="zh-CN" w:bidi="zh-CN"/>
              </w:rPr>
            </w:pPr>
          </w:p>
        </w:tc>
        <w:tc>
          <w:tcPr>
            <w:tcW w:w="548" w:type="pct"/>
            <w:vAlign w:val="center"/>
          </w:tcPr>
          <w:p>
            <w:pPr>
              <w:snapToGrid/>
              <w:spacing w:line="520" w:lineRule="exact"/>
              <w:ind w:firstLine="0"/>
              <w:jc w:val="center"/>
              <w:rPr>
                <w:snapToGrid/>
                <w:sz w:val="24"/>
                <w:szCs w:val="22"/>
                <w:lang w:val="zh-CN" w:eastAsia="en-US" w:bidi="zh-CN"/>
              </w:rPr>
            </w:pPr>
            <w:r>
              <w:rPr>
                <w:snapToGrid/>
                <w:sz w:val="24"/>
                <w:szCs w:val="22"/>
                <w:lang w:val="zh-CN" w:eastAsia="en-US" w:bidi="zh-CN"/>
              </w:rPr>
              <w:t>……</w:t>
            </w:r>
          </w:p>
        </w:tc>
        <w:tc>
          <w:tcPr>
            <w:tcW w:w="2283" w:type="pct"/>
            <w:vAlign w:val="center"/>
          </w:tcPr>
          <w:p>
            <w:pPr>
              <w:snapToGrid/>
              <w:spacing w:line="520" w:lineRule="exact"/>
              <w:ind w:firstLine="0"/>
              <w:jc w:val="center"/>
              <w:rPr>
                <w:snapToGrid/>
                <w:sz w:val="24"/>
                <w:szCs w:val="22"/>
                <w:lang w:val="zh-CN" w:eastAsia="en-US" w:bidi="zh-CN"/>
              </w:rPr>
            </w:pPr>
          </w:p>
        </w:tc>
        <w:tc>
          <w:tcPr>
            <w:tcW w:w="749" w:type="pct"/>
            <w:vAlign w:val="center"/>
          </w:tcPr>
          <w:p>
            <w:pPr>
              <w:snapToGrid/>
              <w:spacing w:line="520" w:lineRule="exact"/>
              <w:ind w:firstLine="0"/>
              <w:jc w:val="center"/>
              <w:rPr>
                <w:snapToGrid/>
                <w:sz w:val="24"/>
                <w:szCs w:val="22"/>
                <w:lang w:val="zh-CN" w:eastAsia="en-US" w:bidi="zh-CN"/>
              </w:rPr>
            </w:pPr>
          </w:p>
        </w:tc>
        <w:tc>
          <w:tcPr>
            <w:tcW w:w="487" w:type="pct"/>
          </w:tcPr>
          <w:p>
            <w:pPr>
              <w:snapToGrid/>
              <w:spacing w:line="520" w:lineRule="exact"/>
              <w:ind w:firstLine="480" w:firstLineChars="200"/>
              <w:rPr>
                <w:snapToGrid/>
                <w:sz w:val="24"/>
                <w:szCs w:val="22"/>
                <w:lang w:val="zh-CN" w:bidi="zh-CN"/>
              </w:rPr>
            </w:pPr>
          </w:p>
        </w:tc>
        <w:tc>
          <w:tcPr>
            <w:tcW w:w="429" w:type="pct"/>
          </w:tcPr>
          <w:p>
            <w:pPr>
              <w:snapToGrid/>
              <w:spacing w:line="520" w:lineRule="exact"/>
              <w:ind w:firstLine="480" w:firstLineChars="200"/>
              <w:rPr>
                <w:snapToGrid/>
                <w:sz w:val="24"/>
                <w:szCs w:val="22"/>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5000" w:type="pct"/>
            <w:gridSpan w:val="6"/>
          </w:tcPr>
          <w:p>
            <w:pPr>
              <w:snapToGrid/>
              <w:spacing w:line="520" w:lineRule="exact"/>
              <w:ind w:firstLine="0"/>
              <w:jc w:val="center"/>
              <w:rPr>
                <w:snapToGrid/>
                <w:sz w:val="24"/>
                <w:szCs w:val="22"/>
                <w:lang w:val="zh-CN" w:bidi="zh-CN"/>
              </w:rPr>
            </w:pPr>
            <w:r>
              <w:rPr>
                <w:b/>
                <w:snapToGrid/>
                <w:sz w:val="24"/>
                <w:szCs w:val="22"/>
                <w:lang w:val="zh-CN" w:bidi="zh-CN"/>
              </w:rPr>
              <w:t>其他单位可结合部门应急行动情况添加项目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503" w:type="pct"/>
            <w:vAlign w:val="center"/>
          </w:tcPr>
          <w:p>
            <w:pPr>
              <w:snapToGrid/>
              <w:spacing w:line="520" w:lineRule="exact"/>
              <w:ind w:firstLine="21" w:firstLineChars="9"/>
              <w:jc w:val="center"/>
              <w:rPr>
                <w:snapToGrid/>
                <w:sz w:val="24"/>
                <w:szCs w:val="22"/>
                <w:lang w:val="zh-CN" w:eastAsia="en-US" w:bidi="zh-CN"/>
              </w:rPr>
            </w:pPr>
            <w:r>
              <w:rPr>
                <w:snapToGrid/>
                <w:sz w:val="24"/>
                <w:szCs w:val="22"/>
                <w:lang w:val="zh-CN" w:eastAsia="en-US" w:bidi="zh-CN"/>
              </w:rPr>
              <w:t>……</w:t>
            </w:r>
          </w:p>
        </w:tc>
        <w:tc>
          <w:tcPr>
            <w:tcW w:w="548" w:type="pct"/>
            <w:vAlign w:val="center"/>
          </w:tcPr>
          <w:p>
            <w:pPr>
              <w:snapToGrid/>
              <w:spacing w:line="520" w:lineRule="exact"/>
              <w:ind w:firstLine="0"/>
              <w:jc w:val="center"/>
              <w:rPr>
                <w:snapToGrid/>
                <w:sz w:val="24"/>
                <w:szCs w:val="22"/>
                <w:lang w:val="zh-CN" w:eastAsia="en-US" w:bidi="zh-CN"/>
              </w:rPr>
            </w:pPr>
            <w:r>
              <w:rPr>
                <w:snapToGrid/>
                <w:sz w:val="24"/>
                <w:szCs w:val="22"/>
                <w:lang w:val="zh-CN" w:eastAsia="en-US" w:bidi="zh-CN"/>
              </w:rPr>
              <w:t>……</w:t>
            </w:r>
          </w:p>
        </w:tc>
        <w:tc>
          <w:tcPr>
            <w:tcW w:w="2283" w:type="pct"/>
            <w:vAlign w:val="center"/>
          </w:tcPr>
          <w:p>
            <w:pPr>
              <w:snapToGrid/>
              <w:spacing w:line="520" w:lineRule="exact"/>
              <w:ind w:firstLine="0"/>
              <w:jc w:val="center"/>
              <w:rPr>
                <w:snapToGrid/>
                <w:sz w:val="24"/>
                <w:szCs w:val="22"/>
                <w:lang w:val="zh-CN" w:eastAsia="en-US" w:bidi="zh-CN"/>
              </w:rPr>
            </w:pPr>
            <w:r>
              <w:rPr>
                <w:snapToGrid/>
                <w:sz w:val="24"/>
                <w:szCs w:val="22"/>
                <w:lang w:val="zh-CN" w:eastAsia="en-US" w:bidi="zh-CN"/>
              </w:rPr>
              <w:t>……</w:t>
            </w:r>
          </w:p>
        </w:tc>
        <w:tc>
          <w:tcPr>
            <w:tcW w:w="749" w:type="pct"/>
            <w:vAlign w:val="center"/>
          </w:tcPr>
          <w:p>
            <w:pPr>
              <w:snapToGrid/>
              <w:spacing w:line="520" w:lineRule="exact"/>
              <w:ind w:firstLine="0"/>
              <w:jc w:val="center"/>
              <w:rPr>
                <w:snapToGrid/>
                <w:sz w:val="24"/>
                <w:szCs w:val="22"/>
                <w:lang w:val="zh-CN" w:eastAsia="en-US" w:bidi="zh-CN"/>
              </w:rPr>
            </w:pPr>
            <w:r>
              <w:rPr>
                <w:snapToGrid/>
                <w:sz w:val="24"/>
                <w:szCs w:val="22"/>
                <w:lang w:val="zh-CN" w:eastAsia="en-US" w:bidi="zh-CN"/>
              </w:rPr>
              <w:t>……</w:t>
            </w:r>
          </w:p>
        </w:tc>
        <w:tc>
          <w:tcPr>
            <w:tcW w:w="487" w:type="pct"/>
            <w:vAlign w:val="center"/>
          </w:tcPr>
          <w:p>
            <w:pPr>
              <w:snapToGrid/>
              <w:spacing w:line="520" w:lineRule="exact"/>
              <w:ind w:firstLine="0"/>
              <w:jc w:val="center"/>
              <w:rPr>
                <w:snapToGrid/>
                <w:sz w:val="24"/>
                <w:szCs w:val="22"/>
                <w:lang w:val="zh-CN" w:eastAsia="en-US" w:bidi="zh-CN"/>
              </w:rPr>
            </w:pPr>
            <w:r>
              <w:rPr>
                <w:snapToGrid/>
                <w:sz w:val="24"/>
                <w:szCs w:val="22"/>
                <w:lang w:val="zh-CN" w:eastAsia="en-US" w:bidi="zh-CN"/>
              </w:rPr>
              <w:t>……</w:t>
            </w:r>
          </w:p>
        </w:tc>
        <w:tc>
          <w:tcPr>
            <w:tcW w:w="429" w:type="pct"/>
            <w:vAlign w:val="center"/>
          </w:tcPr>
          <w:p>
            <w:pPr>
              <w:snapToGrid/>
              <w:spacing w:line="520" w:lineRule="exact"/>
              <w:ind w:firstLine="0"/>
              <w:jc w:val="center"/>
              <w:rPr>
                <w:snapToGrid/>
                <w:sz w:val="24"/>
                <w:szCs w:val="22"/>
                <w:lang w:val="zh-CN" w:eastAsia="en-US" w:bidi="zh-CN"/>
              </w:rPr>
            </w:pPr>
            <w:r>
              <w:rPr>
                <w:snapToGrid/>
                <w:sz w:val="24"/>
                <w:szCs w:val="22"/>
                <w:lang w:val="zh-CN" w:eastAsia="en-US" w:bidi="zh-CN"/>
              </w:rPr>
              <w:t>……</w:t>
            </w:r>
          </w:p>
        </w:tc>
      </w:tr>
    </w:tbl>
    <w:p>
      <w:pPr>
        <w:autoSpaceDE/>
        <w:autoSpaceDN/>
        <w:snapToGrid/>
        <w:spacing w:line="100" w:lineRule="exact"/>
        <w:ind w:firstLine="0"/>
        <w:rPr>
          <w:rFonts w:eastAsia="方正小标宋_GBK"/>
          <w:snapToGrid/>
          <w:spacing w:val="-12"/>
          <w:kern w:val="2"/>
          <w:szCs w:val="44"/>
        </w:rPr>
      </w:pPr>
    </w:p>
    <w:p>
      <w:pPr>
        <w:autoSpaceDE/>
        <w:autoSpaceDN/>
        <w:snapToGrid/>
        <w:spacing w:line="560" w:lineRule="exact"/>
        <w:ind w:firstLine="0"/>
        <w:rPr>
          <w:rFonts w:hint="eastAsia" w:eastAsia="仿宋"/>
          <w:snapToGrid/>
          <w:kern w:val="2"/>
          <w:sz w:val="28"/>
          <w:szCs w:val="28"/>
        </w:rPr>
      </w:pPr>
    </w:p>
    <w:p>
      <w:pPr>
        <w:autoSpaceDE/>
        <w:autoSpaceDN/>
        <w:snapToGrid/>
        <w:spacing w:line="560" w:lineRule="exact"/>
        <w:ind w:firstLine="0"/>
        <w:rPr>
          <w:rFonts w:hint="eastAsia" w:eastAsia="仿宋"/>
          <w:snapToGrid/>
          <w:kern w:val="2"/>
          <w:sz w:val="28"/>
          <w:szCs w:val="28"/>
        </w:rPr>
      </w:pPr>
    </w:p>
    <w:p>
      <w:pPr>
        <w:autoSpaceDE/>
        <w:autoSpaceDN/>
        <w:snapToGrid/>
        <w:spacing w:line="560" w:lineRule="exact"/>
        <w:ind w:firstLine="0"/>
        <w:rPr>
          <w:rFonts w:hint="eastAsia" w:eastAsia="仿宋"/>
          <w:snapToGrid/>
          <w:kern w:val="2"/>
          <w:sz w:val="28"/>
          <w:szCs w:val="28"/>
        </w:rPr>
      </w:pPr>
    </w:p>
    <w:p>
      <w:pPr>
        <w:autoSpaceDE/>
        <w:autoSpaceDN/>
        <w:snapToGrid/>
        <w:spacing w:line="560" w:lineRule="exact"/>
        <w:ind w:firstLine="0"/>
        <w:rPr>
          <w:rFonts w:hint="eastAsia" w:eastAsia="仿宋"/>
          <w:snapToGrid/>
          <w:kern w:val="2"/>
          <w:sz w:val="28"/>
          <w:szCs w:val="28"/>
        </w:rPr>
      </w:pPr>
    </w:p>
    <w:p>
      <w:pPr>
        <w:autoSpaceDE/>
        <w:autoSpaceDN/>
        <w:snapToGrid/>
        <w:spacing w:line="560" w:lineRule="exact"/>
        <w:ind w:firstLine="0"/>
        <w:rPr>
          <w:rFonts w:hint="eastAsia" w:eastAsia="仿宋"/>
          <w:snapToGrid/>
          <w:kern w:val="2"/>
          <w:sz w:val="28"/>
          <w:szCs w:val="28"/>
        </w:rPr>
      </w:pPr>
    </w:p>
    <w:p>
      <w:pPr>
        <w:autoSpaceDE/>
        <w:autoSpaceDN/>
        <w:snapToGrid/>
        <w:spacing w:line="560" w:lineRule="exact"/>
        <w:ind w:firstLine="0"/>
        <w:rPr>
          <w:rFonts w:hint="eastAsia" w:eastAsia="仿宋"/>
          <w:snapToGrid/>
          <w:kern w:val="2"/>
          <w:sz w:val="28"/>
          <w:szCs w:val="28"/>
        </w:rPr>
      </w:pPr>
    </w:p>
    <w:p>
      <w:pPr>
        <w:autoSpaceDE/>
        <w:autoSpaceDN/>
        <w:snapToGrid/>
        <w:spacing w:line="560" w:lineRule="exact"/>
        <w:ind w:firstLine="0"/>
        <w:rPr>
          <w:rFonts w:hint="eastAsia" w:eastAsia="仿宋"/>
          <w:snapToGrid/>
          <w:kern w:val="2"/>
          <w:sz w:val="28"/>
          <w:szCs w:val="28"/>
        </w:rPr>
      </w:pPr>
    </w:p>
    <w:p>
      <w:pPr>
        <w:autoSpaceDE/>
        <w:autoSpaceDN/>
        <w:snapToGrid/>
        <w:spacing w:line="560" w:lineRule="exact"/>
        <w:ind w:firstLine="0"/>
        <w:rPr>
          <w:rFonts w:hint="eastAsia" w:eastAsia="仿宋"/>
          <w:snapToGrid/>
          <w:kern w:val="2"/>
          <w:sz w:val="28"/>
          <w:szCs w:val="28"/>
        </w:rPr>
      </w:pPr>
    </w:p>
    <w:p>
      <w:pPr>
        <w:autoSpaceDE/>
        <w:autoSpaceDN/>
        <w:snapToGrid/>
        <w:spacing w:line="560" w:lineRule="exact"/>
        <w:ind w:firstLine="0"/>
        <w:rPr>
          <w:rFonts w:hint="eastAsia" w:eastAsia="仿宋"/>
          <w:snapToGrid/>
          <w:kern w:val="2"/>
          <w:sz w:val="28"/>
          <w:szCs w:val="28"/>
        </w:rPr>
      </w:pPr>
    </w:p>
    <w:p>
      <w:pPr>
        <w:autoSpaceDE/>
        <w:autoSpaceDN/>
        <w:snapToGrid/>
        <w:spacing w:line="560" w:lineRule="exact"/>
        <w:ind w:firstLine="0"/>
        <w:rPr>
          <w:rFonts w:hint="eastAsia" w:eastAsia="仿宋"/>
          <w:snapToGrid/>
          <w:kern w:val="2"/>
          <w:sz w:val="28"/>
          <w:szCs w:val="28"/>
        </w:rPr>
      </w:pPr>
    </w:p>
    <w:p>
      <w:pPr>
        <w:autoSpaceDE/>
        <w:autoSpaceDN/>
        <w:snapToGrid/>
        <w:spacing w:line="560" w:lineRule="exact"/>
        <w:ind w:firstLine="0"/>
        <w:rPr>
          <w:rFonts w:hint="eastAsia" w:eastAsia="仿宋"/>
          <w:snapToGrid/>
          <w:kern w:val="2"/>
          <w:sz w:val="28"/>
          <w:szCs w:val="28"/>
        </w:rPr>
      </w:pPr>
    </w:p>
    <w:p>
      <w:pPr>
        <w:autoSpaceDE/>
        <w:autoSpaceDN/>
        <w:snapToGrid/>
        <w:spacing w:line="560" w:lineRule="exact"/>
        <w:ind w:firstLine="0"/>
        <w:rPr>
          <w:rFonts w:hint="eastAsia" w:eastAsia="仿宋"/>
          <w:snapToGrid/>
          <w:kern w:val="2"/>
          <w:sz w:val="28"/>
          <w:szCs w:val="28"/>
        </w:rPr>
      </w:pPr>
    </w:p>
    <w:p>
      <w:pPr>
        <w:autoSpaceDE/>
        <w:autoSpaceDN/>
        <w:snapToGrid/>
        <w:spacing w:line="560" w:lineRule="exact"/>
        <w:ind w:firstLine="0"/>
        <w:rPr>
          <w:rFonts w:hint="eastAsia" w:eastAsia="仿宋"/>
          <w:snapToGrid/>
          <w:kern w:val="2"/>
          <w:sz w:val="28"/>
          <w:szCs w:val="28"/>
        </w:rPr>
      </w:pPr>
    </w:p>
    <w:p>
      <w:pPr>
        <w:autoSpaceDE/>
        <w:autoSpaceDN/>
        <w:snapToGrid/>
        <w:spacing w:line="560" w:lineRule="exact"/>
        <w:ind w:firstLine="0"/>
        <w:rPr>
          <w:rFonts w:hint="eastAsia" w:eastAsia="仿宋"/>
          <w:snapToGrid/>
          <w:kern w:val="2"/>
          <w:sz w:val="28"/>
          <w:szCs w:val="28"/>
        </w:rPr>
      </w:pPr>
    </w:p>
    <w:p>
      <w:pPr>
        <w:autoSpaceDE/>
        <w:autoSpaceDN/>
        <w:snapToGrid/>
        <w:spacing w:line="560" w:lineRule="exact"/>
        <w:ind w:firstLine="0"/>
        <w:rPr>
          <w:rFonts w:hint="eastAsia" w:eastAsia="仿宋"/>
          <w:snapToGrid/>
          <w:kern w:val="2"/>
          <w:sz w:val="28"/>
          <w:szCs w:val="28"/>
        </w:rPr>
      </w:pPr>
    </w:p>
    <w:p>
      <w:pPr>
        <w:autoSpaceDE/>
        <w:autoSpaceDN/>
        <w:snapToGrid/>
        <w:spacing w:line="560" w:lineRule="exact"/>
        <w:ind w:firstLine="0"/>
        <w:rPr>
          <w:rFonts w:hint="eastAsia" w:eastAsia="仿宋"/>
          <w:snapToGrid/>
          <w:kern w:val="2"/>
          <w:sz w:val="28"/>
          <w:szCs w:val="28"/>
        </w:rPr>
      </w:pPr>
    </w:p>
    <w:p>
      <w:pPr>
        <w:autoSpaceDE/>
        <w:autoSpaceDN/>
        <w:snapToGrid/>
        <w:spacing w:line="560" w:lineRule="exact"/>
        <w:ind w:firstLine="0"/>
        <w:rPr>
          <w:rFonts w:hint="eastAsia" w:eastAsia="仿宋"/>
          <w:snapToGrid/>
          <w:kern w:val="2"/>
          <w:sz w:val="28"/>
          <w:szCs w:val="28"/>
        </w:rPr>
      </w:pPr>
    </w:p>
    <w:p>
      <w:pPr>
        <w:autoSpaceDE/>
        <w:autoSpaceDN/>
        <w:snapToGrid/>
        <w:spacing w:line="560" w:lineRule="exact"/>
        <w:ind w:firstLine="0"/>
        <w:rPr>
          <w:rFonts w:eastAsia="仿宋_GB2312"/>
          <w:snapToGrid/>
          <w:kern w:val="2"/>
          <w:sz w:val="28"/>
          <w:szCs w:val="28"/>
        </w:rPr>
      </w:pPr>
    </w:p>
    <w:p>
      <w:pPr>
        <w:autoSpaceDE/>
        <w:autoSpaceDN/>
        <w:snapToGrid/>
        <w:spacing w:line="560" w:lineRule="exact"/>
        <w:ind w:firstLine="0"/>
        <w:rPr>
          <w:rFonts w:eastAsia="仿宋_GB2312"/>
          <w:snapToGrid/>
          <w:kern w:val="2"/>
          <w:sz w:val="28"/>
          <w:szCs w:val="28"/>
        </w:rPr>
      </w:pPr>
    </w:p>
    <w:p>
      <w:pPr>
        <w:adjustRightInd w:val="0"/>
        <w:spacing w:line="120" w:lineRule="exact"/>
        <w:ind w:firstLine="0"/>
        <w:rPr>
          <w:b/>
          <w:sz w:val="21"/>
        </w:rPr>
      </w:pPr>
      <w:r>
        <w:rPr>
          <w:b/>
          <w:snapToGrid/>
          <w:sz w:val="21"/>
        </w:rPr>
        <w:drawing>
          <wp:inline distT="0" distB="0" distL="0" distR="0">
            <wp:extent cx="5615940" cy="31115"/>
            <wp:effectExtent l="19050" t="0" r="3810" b="0"/>
            <wp:docPr id="4" name="图片 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7"/>
                    <pic:cNvPicPr>
                      <a:picLocks noChangeAspect="true" noChangeArrowheads="true"/>
                    </pic:cNvPicPr>
                  </pic:nvPicPr>
                  <pic:blipFill>
                    <a:blip r:embed="rId18"/>
                    <a:srcRect/>
                    <a:stretch>
                      <a:fillRect/>
                    </a:stretch>
                  </pic:blipFill>
                  <pic:spPr>
                    <a:xfrm>
                      <a:off x="0" y="0"/>
                      <a:ext cx="5615940" cy="31718"/>
                    </a:xfrm>
                    <a:prstGeom prst="rect">
                      <a:avLst/>
                    </a:prstGeom>
                    <a:noFill/>
                    <a:ln w="9525">
                      <a:noFill/>
                      <a:miter lim="800000"/>
                      <a:headEnd/>
                      <a:tailEnd/>
                    </a:ln>
                  </pic:spPr>
                </pic:pic>
              </a:graphicData>
            </a:graphic>
          </wp:inline>
        </w:drawing>
      </w:r>
    </w:p>
    <w:p>
      <w:pPr>
        <w:adjustRightInd w:val="0"/>
        <w:spacing w:after="40" w:line="440" w:lineRule="exact"/>
        <w:ind w:left="1151" w:hanging="839"/>
        <w:rPr>
          <w:rFonts w:ascii="仿宋_GB2312" w:eastAsia="仿宋_GB2312"/>
          <w:sz w:val="28"/>
          <w:szCs w:val="28"/>
        </w:rPr>
      </w:pPr>
      <w:r>
        <w:rPr>
          <w:rFonts w:hint="eastAsia" w:ascii="仿宋_GB2312" w:eastAsia="仿宋_GB2312"/>
          <w:sz w:val="28"/>
          <w:szCs w:val="28"/>
        </w:rPr>
        <w:t>抄送：区委各部委办局，区人大常委会办公室，区政协办公室，区</w:t>
      </w:r>
    </w:p>
    <w:p>
      <w:pPr>
        <w:adjustRightInd w:val="0"/>
        <w:spacing w:after="40" w:line="440" w:lineRule="exact"/>
        <w:ind w:firstLine="1181" w:firstLineChars="422"/>
        <w:rPr>
          <w:rFonts w:ascii="仿宋_GB2312" w:eastAsia="仿宋_GB2312"/>
          <w:sz w:val="28"/>
          <w:szCs w:val="28"/>
        </w:rPr>
      </w:pPr>
      <w:r>
        <w:rPr>
          <w:rFonts w:hint="eastAsia" w:ascii="仿宋_GB2312" w:eastAsia="仿宋_GB2312"/>
          <w:sz w:val="28"/>
          <w:szCs w:val="28"/>
        </w:rPr>
        <w:t>法院，区检察院，区人武部。</w:t>
      </w:r>
    </w:p>
    <w:p>
      <w:pPr>
        <w:adjustRightInd w:val="0"/>
        <w:spacing w:line="100" w:lineRule="atLeast"/>
        <w:ind w:left="-57" w:firstLine="0"/>
        <w:jc w:val="center"/>
        <w:rPr>
          <w:sz w:val="28"/>
          <w:szCs w:val="28"/>
        </w:rPr>
      </w:pPr>
      <w:r>
        <w:rPr>
          <w:snapToGrid/>
          <w:sz w:val="21"/>
        </w:rPr>
        <w:drawing>
          <wp:inline distT="0" distB="0" distL="0" distR="0">
            <wp:extent cx="5621655" cy="31750"/>
            <wp:effectExtent l="19050" t="0" r="0" b="0"/>
            <wp:docPr id="5" name="图片 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true" noChangeArrowheads="true"/>
                    </pic:cNvPicPr>
                  </pic:nvPicPr>
                  <pic:blipFill>
                    <a:blip r:embed="rId18"/>
                    <a:srcRect/>
                    <a:stretch>
                      <a:fillRect/>
                    </a:stretch>
                  </pic:blipFill>
                  <pic:spPr>
                    <a:xfrm>
                      <a:off x="0" y="0"/>
                      <a:ext cx="5621655" cy="31750"/>
                    </a:xfrm>
                    <a:prstGeom prst="rect">
                      <a:avLst/>
                    </a:prstGeom>
                    <a:noFill/>
                    <a:ln w="9525">
                      <a:noFill/>
                      <a:miter lim="800000"/>
                      <a:headEnd/>
                      <a:tailEnd/>
                    </a:ln>
                  </pic:spPr>
                </pic:pic>
              </a:graphicData>
            </a:graphic>
          </wp:inline>
        </w:drawing>
      </w:r>
    </w:p>
    <w:p>
      <w:pPr>
        <w:tabs>
          <w:tab w:val="right" w:pos="8533"/>
        </w:tabs>
        <w:autoSpaceDE/>
        <w:autoSpaceDN/>
        <w:adjustRightInd w:val="0"/>
        <w:snapToGrid/>
        <w:spacing w:after="40" w:line="454" w:lineRule="exact"/>
        <w:ind w:left="312" w:firstLine="0"/>
        <w:jc w:val="left"/>
        <w:rPr>
          <w:rFonts w:ascii="仿宋_GB2312" w:eastAsia="仿宋_GB2312"/>
          <w:sz w:val="28"/>
          <w:szCs w:val="28"/>
        </w:rPr>
      </w:pPr>
      <w:r>
        <w:rPr>
          <w:rFonts w:hint="eastAsia" w:ascii="仿宋_GB2312" w:eastAsia="仿宋_GB2312"/>
          <w:sz w:val="28"/>
          <w:szCs w:val="28"/>
        </w:rPr>
        <w:t>常州市金坛区人民政府办公室</w:t>
      </w:r>
      <w:r>
        <w:rPr>
          <w:rFonts w:hint="eastAsia" w:ascii="仿宋_GB2312" w:eastAsia="仿宋_GB2312"/>
          <w:sz w:val="28"/>
          <w:szCs w:val="28"/>
        </w:rPr>
        <w:tab/>
      </w:r>
      <w:r>
        <w:rPr>
          <w:rFonts w:eastAsia="仿宋_GB2312"/>
          <w:sz w:val="28"/>
          <w:szCs w:val="28"/>
        </w:rPr>
        <w:t>20</w:t>
      </w:r>
      <w:r>
        <w:rPr>
          <w:rFonts w:hint="eastAsia" w:eastAsia="仿宋_GB2312"/>
          <w:sz w:val="28"/>
          <w:szCs w:val="28"/>
        </w:rPr>
        <w:t>23</w:t>
      </w:r>
      <w:r>
        <w:rPr>
          <w:rFonts w:eastAsia="仿宋_GB2312"/>
          <w:sz w:val="28"/>
          <w:szCs w:val="28"/>
        </w:rPr>
        <w:t>年</w:t>
      </w:r>
      <w:r>
        <w:rPr>
          <w:rFonts w:hint="eastAsia" w:eastAsia="仿宋_GB2312"/>
          <w:sz w:val="28"/>
          <w:szCs w:val="28"/>
        </w:rPr>
        <w:t>6</w:t>
      </w:r>
      <w:r>
        <w:rPr>
          <w:rFonts w:eastAsia="仿宋_GB2312"/>
          <w:sz w:val="28"/>
          <w:szCs w:val="28"/>
        </w:rPr>
        <w:t>月</w:t>
      </w:r>
      <w:r>
        <w:rPr>
          <w:rFonts w:hint="eastAsia" w:eastAsia="仿宋_GB2312"/>
          <w:sz w:val="28"/>
          <w:szCs w:val="28"/>
        </w:rPr>
        <w:t>6</w:t>
      </w:r>
      <w:r>
        <w:rPr>
          <w:rFonts w:eastAsia="仿宋_GB2312"/>
          <w:sz w:val="28"/>
          <w:szCs w:val="28"/>
        </w:rPr>
        <w:t>日</w:t>
      </w:r>
      <w:r>
        <w:rPr>
          <w:rFonts w:hint="eastAsia" w:ascii="仿宋_GB2312" w:eastAsia="仿宋_GB2312"/>
          <w:sz w:val="28"/>
          <w:szCs w:val="28"/>
        </w:rPr>
        <w:t>印发</w:t>
      </w:r>
    </w:p>
    <w:p>
      <w:pPr>
        <w:adjustRightInd w:val="0"/>
        <w:spacing w:line="120" w:lineRule="exact"/>
        <w:ind w:firstLine="0"/>
        <w:rPr>
          <w:snapToGrid/>
          <w:sz w:val="21"/>
        </w:rPr>
      </w:pPr>
      <w:r>
        <w:rPr>
          <w:snapToGrid/>
          <w:sz w:val="21"/>
        </w:rPr>
        <w:drawing>
          <wp:inline distT="0" distB="0" distL="0" distR="0">
            <wp:extent cx="5621655" cy="31750"/>
            <wp:effectExtent l="19050" t="0" r="0" b="0"/>
            <wp:docPr id="6" name="图片 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7"/>
                    <pic:cNvPicPr>
                      <a:picLocks noChangeAspect="true" noChangeArrowheads="true"/>
                    </pic:cNvPicPr>
                  </pic:nvPicPr>
                  <pic:blipFill>
                    <a:blip r:embed="rId18"/>
                    <a:srcRect/>
                    <a:stretch>
                      <a:fillRect/>
                    </a:stretch>
                  </pic:blipFill>
                  <pic:spPr>
                    <a:xfrm>
                      <a:off x="0" y="0"/>
                      <a:ext cx="5621655" cy="31750"/>
                    </a:xfrm>
                    <a:prstGeom prst="rect">
                      <a:avLst/>
                    </a:prstGeom>
                    <a:noFill/>
                    <a:ln w="9525">
                      <a:noFill/>
                      <a:miter lim="800000"/>
                      <a:headEnd/>
                      <a:tailEnd/>
                    </a:ln>
                  </pic:spPr>
                </pic:pic>
              </a:graphicData>
            </a:graphic>
          </wp:inline>
        </w:drawing>
      </w:r>
    </w:p>
    <w:p>
      <w:pPr>
        <w:adjustRightInd w:val="0"/>
        <w:spacing w:line="120" w:lineRule="exact"/>
        <w:ind w:firstLine="0"/>
        <w:rPr>
          <w:snapToGrid/>
          <w:sz w:val="21"/>
        </w:rPr>
      </w:pPr>
    </w:p>
    <w:sectPr>
      <w:headerReference r:id="rId13" w:type="first"/>
      <w:footerReference r:id="rId16" w:type="first"/>
      <w:headerReference r:id="rId11" w:type="default"/>
      <w:footerReference r:id="rId14" w:type="default"/>
      <w:headerReference r:id="rId12" w:type="even"/>
      <w:footerReference r:id="rId15" w:type="even"/>
      <w:pgSz w:w="11906" w:h="16838"/>
      <w:pgMar w:top="2098" w:right="1531" w:bottom="1985" w:left="1531" w:header="709" w:footer="1361" w:gutter="0"/>
      <w:cols w:space="720" w:num="1"/>
      <w:docGrid w:linePitch="590" w:charSpace="-516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汉鼎简大宋">
    <w:altName w:val="宋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康娃娃体W5">
    <w:panose1 w:val="040B0509000000000000"/>
    <w:charset w:val="86"/>
    <w:family w:val="auto"/>
    <w:pitch w:val="default"/>
    <w:sig w:usb0="00000001" w:usb1="08010000" w:usb2="0000001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jc w:val="right"/>
      <w:rPr>
        <w:rFonts w:ascii="宋体" w:hAnsi="宋体"/>
        <w:sz w:val="28"/>
        <w:szCs w:val="28"/>
      </w:rPr>
    </w:pPr>
    <w:r>
      <w:rPr>
        <w:sz w:val="28"/>
        <w:szCs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sdt>
                          <w:sdtPr>
                            <w:id w:val="-385186691"/>
                          </w:sdtPr>
                          <w:sdtContent>
                            <w:p>
                              <w:pPr>
                                <w:tabs>
                                  <w:tab w:val="center" w:pos="4153"/>
                                  <w:tab w:val="right" w:pos="8306"/>
                                </w:tabs>
                                <w:jc w:val="right"/>
                              </w:pPr>
                              <w:r>
                                <w:rPr>
                                  <w:rFonts w:hint="eastAsia" w:ascii="宋体" w:hAnsi="宋体" w:cs="宋体"/>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rPr>
                                <w:t>1</w:t>
                              </w:r>
                              <w:r>
                                <w:rPr>
                                  <w:sz w:val="28"/>
                                  <w:szCs w:val="28"/>
                                </w:rPr>
                                <w:fldChar w:fldCharType="end"/>
                              </w:r>
                              <w:r>
                                <w:rPr>
                                  <w:rFonts w:hint="eastAsia" w:ascii="宋体" w:hAnsi="宋体" w:cs="宋体"/>
                                  <w:sz w:val="28"/>
                                  <w:szCs w:val="28"/>
                                </w:rPr>
                                <w:t xml:space="preserve"> —</w:t>
                              </w:r>
                            </w:p>
                          </w:sdtContent>
                        </w:sdt>
                      </w:txbxContent>
                    </wps:txbx>
                    <wps:bodyPr wrap="none" lIns="0" tIns="0" rIns="0" bIns="0" upright="true">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zql5uc8AAAAFAQAADwAAAAAAAAABACAAAAA4AAAAZHJzL2Rvd25yZXYueG1s&#10;UEsBAhQAFAAAAAgAh07iQBK8uzCyAQAAUQMAAA4AAAAAAAAAAQAgAAAANAEAAGRycy9lMm9Eb2Mu&#10;eG1sUEsFBgAAAAAGAAYAWQEAAFgFAAAAAA==&#10;">
              <v:fill on="f" focussize="0,0"/>
              <v:stroke on="f"/>
              <v:imagedata o:title=""/>
              <o:lock v:ext="edit" aspectratio="f"/>
              <v:textbox inset="0mm,0mm,0mm,0mm" style="mso-fit-shape-to-text:t;">
                <w:txbxContent>
                  <w:sdt>
                    <w:sdtPr>
                      <w:id w:val="-385186691"/>
                    </w:sdtPr>
                    <w:sdtContent>
                      <w:p>
                        <w:pPr>
                          <w:tabs>
                            <w:tab w:val="center" w:pos="4153"/>
                            <w:tab w:val="right" w:pos="8306"/>
                          </w:tabs>
                          <w:jc w:val="right"/>
                        </w:pPr>
                        <w:r>
                          <w:rPr>
                            <w:rFonts w:hint="eastAsia" w:ascii="宋体" w:hAnsi="宋体" w:cs="宋体"/>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rPr>
                          <w:t>1</w:t>
                        </w:r>
                        <w:r>
                          <w:rPr>
                            <w:sz w:val="28"/>
                            <w:szCs w:val="28"/>
                          </w:rPr>
                          <w:fldChar w:fldCharType="end"/>
                        </w:r>
                        <w:r>
                          <w:rPr>
                            <w:rFonts w:hint="eastAsia" w:ascii="宋体" w:hAnsi="宋体" w:cs="宋体"/>
                            <w:sz w:val="28"/>
                            <w:szCs w:val="28"/>
                          </w:rPr>
                          <w:t xml:space="preserve"> —</w:t>
                        </w:r>
                      </w:p>
                    </w:sdtContent>
                  </w:sdt>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47" w:lineRule="exact"/>
      <w:ind w:left="20"/>
      <w:rPr>
        <w:rFonts w:ascii="宋体" w:hAnsi="宋体"/>
        <w:sz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sdt>
                          <w:sdtPr>
                            <w:id w:val="1440957032"/>
                          </w:sdtPr>
                          <w:sdtContent>
                            <w:p>
                              <w:pPr>
                                <w:spacing w:line="347" w:lineRule="exact"/>
                                <w:ind w:left="20"/>
                              </w:pPr>
                              <w:r>
                                <w:rPr>
                                  <w:rFonts w:ascii="宋体" w:hAnsi="宋体"/>
                                  <w:sz w:val="28"/>
                                </w:rPr>
                                <w:t xml:space="preserve">— </w:t>
                              </w:r>
                              <w:r>
                                <w:fldChar w:fldCharType="begin"/>
                              </w:r>
                              <w:r>
                                <w:rPr>
                                  <w:sz w:val="28"/>
                                </w:rPr>
                                <w:instrText xml:space="preserve"> PAGE </w:instrText>
                              </w:r>
                              <w:r>
                                <w:fldChar w:fldCharType="separate"/>
                              </w:r>
                              <w:r>
                                <w:rPr>
                                  <w:sz w:val="28"/>
                                </w:rPr>
                                <w:t>2</w:t>
                              </w:r>
                              <w:r>
                                <w:fldChar w:fldCharType="end"/>
                              </w:r>
                              <w:r>
                                <w:rPr>
                                  <w:rFonts w:hint="eastAsia"/>
                                </w:rPr>
                                <w:t xml:space="preserve"> </w:t>
                              </w:r>
                              <w:r>
                                <w:rPr>
                                  <w:rFonts w:ascii="宋体" w:hAnsi="宋体"/>
                                  <w:sz w:val="28"/>
                                </w:rPr>
                                <w:t>—</w:t>
                              </w:r>
                            </w:p>
                          </w:sdtContent>
                        </w:sdt>
                        <w:p>
                          <w:pPr>
                            <w:pStyle w:val="12"/>
                          </w:pPr>
                        </w:p>
                      </w:txbxContent>
                    </wps:txbx>
                    <wps:bodyPr wrap="none" lIns="0" tIns="0" rIns="0" bIns="0" upright="true">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zql5uc8AAAAFAQAADwAAAAAAAAABACAAAAA4AAAAZHJzL2Rvd25yZXYueG1s&#10;UEsBAhQAFAAAAAgAh07iQNIy6SqyAQAAUQMAAA4AAAAAAAAAAQAgAAAANAEAAGRycy9lMm9Eb2Mu&#10;eG1sUEsFBgAAAAAGAAYAWQEAAFgFAAAAAA==&#10;">
              <v:fill on="f" focussize="0,0"/>
              <v:stroke on="f"/>
              <v:imagedata o:title=""/>
              <o:lock v:ext="edit" aspectratio="f"/>
              <v:textbox inset="0mm,0mm,0mm,0mm" style="mso-fit-shape-to-text:t;">
                <w:txbxContent>
                  <w:sdt>
                    <w:sdtPr>
                      <w:id w:val="1440957032"/>
                    </w:sdtPr>
                    <w:sdtContent>
                      <w:p>
                        <w:pPr>
                          <w:spacing w:line="347" w:lineRule="exact"/>
                          <w:ind w:left="20"/>
                        </w:pPr>
                        <w:r>
                          <w:rPr>
                            <w:rFonts w:ascii="宋体" w:hAnsi="宋体"/>
                            <w:sz w:val="28"/>
                          </w:rPr>
                          <w:t xml:space="preserve">— </w:t>
                        </w:r>
                        <w:r>
                          <w:fldChar w:fldCharType="begin"/>
                        </w:r>
                        <w:r>
                          <w:rPr>
                            <w:sz w:val="28"/>
                          </w:rPr>
                          <w:instrText xml:space="preserve"> PAGE </w:instrText>
                        </w:r>
                        <w:r>
                          <w:fldChar w:fldCharType="separate"/>
                        </w:r>
                        <w:r>
                          <w:rPr>
                            <w:sz w:val="28"/>
                          </w:rPr>
                          <w:t>2</w:t>
                        </w:r>
                        <w:r>
                          <w:fldChar w:fldCharType="end"/>
                        </w:r>
                        <w:r>
                          <w:rPr>
                            <w:rFonts w:hint="eastAsia"/>
                          </w:rPr>
                          <w:t xml:space="preserve"> </w:t>
                        </w:r>
                        <w:r>
                          <w:rPr>
                            <w:rFonts w:ascii="宋体" w:hAnsi="宋体"/>
                            <w:sz w:val="28"/>
                          </w:rPr>
                          <w:t>—</w:t>
                        </w:r>
                      </w:p>
                    </w:sdtContent>
                  </w:sdt>
                  <w:p>
                    <w:pPr>
                      <w:pStyle w:val="12"/>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180248"/>
      <w:docPartObj>
        <w:docPartGallery w:val="autotext"/>
      </w:docPartObj>
    </w:sdtPr>
    <w:sdtContent>
      <w:p>
        <w:pPr>
          <w:pStyle w:val="24"/>
          <w:wordWrap w:val="0"/>
          <w:ind w:left="3840"/>
          <w:jc w:val="right"/>
        </w:pPr>
        <w:r>
          <w:rPr>
            <w:rFonts w:hint="eastAsia"/>
          </w:rPr>
          <w:t xml:space="preserve">— </w:t>
        </w:r>
        <w:r>
          <w:fldChar w:fldCharType="begin"/>
        </w:r>
        <w:r>
          <w:instrText xml:space="preserve"> PAGE   \* MERGEFORMAT </w:instrText>
        </w:r>
        <w:r>
          <w:fldChar w:fldCharType="separate"/>
        </w:r>
        <w:r>
          <w:rPr>
            <w:lang w:val="zh-CN"/>
          </w:rPr>
          <w:t>45</w:t>
        </w:r>
        <w:r>
          <w:rPr>
            <w:lang w:val="zh-CN"/>
          </w:rPr>
          <w:fldChar w:fldCharType="end"/>
        </w:r>
        <w:r>
          <w:rPr>
            <w:rFonts w:hint="eastAsia"/>
          </w:rPr>
          <w:t xml:space="preserve"> —  </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280" w:firstLineChars="100"/>
      <w:jc w:val="left"/>
    </w:pPr>
    <w:r>
      <w:rPr>
        <w:rFonts w:hint="eastAsia"/>
      </w:rPr>
      <w:t xml:space="preserve">— </w:t>
    </w:r>
    <w:r>
      <w:fldChar w:fldCharType="begin"/>
    </w:r>
    <w:r>
      <w:instrText xml:space="preserve"> PAGE   \* MERGEFORMAT </w:instrText>
    </w:r>
    <w:r>
      <w:fldChar w:fldCharType="separate"/>
    </w:r>
    <w:r>
      <w:rPr>
        <w:lang w:val="zh-CN"/>
      </w:rPr>
      <w:t>44</w:t>
    </w:r>
    <w:r>
      <w:rPr>
        <w:lang w:val="zh-CN"/>
      </w:rPr>
      <w:fldChar w:fldCharType="end"/>
    </w:r>
    <w:r>
      <w:rPr>
        <w:rFonts w:hint="eastAsia"/>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attachedTemplate r:id="rId1"/>
  <w:documentProtection w:enforcement="0"/>
  <w:defaultTabStop w:val="0"/>
  <w:evenAndOddHeaders w:val="true"/>
  <w:drawingGridHorizontalSpacing w:val="295"/>
  <w:drawingGridVerticalSpacing w:val="295"/>
  <w:displayHorizontalDrawingGridEvery w:val="0"/>
  <w:displayVerticalDrawingGridEvery w:val="2"/>
  <w:characterSpacingControl w:val="compressPunctuation"/>
  <w:noLineBreaksAfter w:lang="zh-CN" w:val="([{·‘“〈《「『【〔〖（．［｛￡￥"/>
  <w:noLineBreaksBefore w:lang="zh-CN" w:val="!),.:;?]}¨·ˇˉ―‖’”…∶、。〃々〉》」』】〕〗！＂％＇），．：；？］｀｜｝～￠"/>
  <w:hdrShapeDefaults>
    <o:shapelayout v:ext="edit">
      <o:idmap v:ext="edit" data="399"/>
    </o:shapelayout>
  </w:hdrShapeDefaults>
  <w:footnotePr>
    <w:footnote w:id="0"/>
    <w:footnote w:id="1"/>
  </w:footnotePr>
  <w:endnotePr>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B06"/>
    <w:rsid w:val="000056FF"/>
    <w:rsid w:val="0000580E"/>
    <w:rsid w:val="00010EDC"/>
    <w:rsid w:val="00013C44"/>
    <w:rsid w:val="00014478"/>
    <w:rsid w:val="00015596"/>
    <w:rsid w:val="00015680"/>
    <w:rsid w:val="00016467"/>
    <w:rsid w:val="00017AFC"/>
    <w:rsid w:val="000203A2"/>
    <w:rsid w:val="00020F24"/>
    <w:rsid w:val="0002381D"/>
    <w:rsid w:val="0002461F"/>
    <w:rsid w:val="00024830"/>
    <w:rsid w:val="00025072"/>
    <w:rsid w:val="00026393"/>
    <w:rsid w:val="00026A5E"/>
    <w:rsid w:val="00026E87"/>
    <w:rsid w:val="00031746"/>
    <w:rsid w:val="0003180C"/>
    <w:rsid w:val="00031A6C"/>
    <w:rsid w:val="00033016"/>
    <w:rsid w:val="00034819"/>
    <w:rsid w:val="00040D95"/>
    <w:rsid w:val="00041FDE"/>
    <w:rsid w:val="0004407A"/>
    <w:rsid w:val="00044113"/>
    <w:rsid w:val="0004543C"/>
    <w:rsid w:val="00046237"/>
    <w:rsid w:val="000474AC"/>
    <w:rsid w:val="000503AD"/>
    <w:rsid w:val="000517DF"/>
    <w:rsid w:val="000562DD"/>
    <w:rsid w:val="00056E89"/>
    <w:rsid w:val="0006028E"/>
    <w:rsid w:val="000606E3"/>
    <w:rsid w:val="00061EB9"/>
    <w:rsid w:val="00063073"/>
    <w:rsid w:val="00065A68"/>
    <w:rsid w:val="00073BEE"/>
    <w:rsid w:val="000744C2"/>
    <w:rsid w:val="00076287"/>
    <w:rsid w:val="00077E6D"/>
    <w:rsid w:val="000818B2"/>
    <w:rsid w:val="0008241F"/>
    <w:rsid w:val="00083799"/>
    <w:rsid w:val="00084F3A"/>
    <w:rsid w:val="00085FCA"/>
    <w:rsid w:val="000900CB"/>
    <w:rsid w:val="0009440A"/>
    <w:rsid w:val="000945E3"/>
    <w:rsid w:val="00095BCB"/>
    <w:rsid w:val="00095BF8"/>
    <w:rsid w:val="00095D5E"/>
    <w:rsid w:val="000A0102"/>
    <w:rsid w:val="000A1C27"/>
    <w:rsid w:val="000A46D0"/>
    <w:rsid w:val="000A482B"/>
    <w:rsid w:val="000A57E6"/>
    <w:rsid w:val="000A65F3"/>
    <w:rsid w:val="000B0BDF"/>
    <w:rsid w:val="000B208F"/>
    <w:rsid w:val="000C14D4"/>
    <w:rsid w:val="000C1997"/>
    <w:rsid w:val="000C6B3B"/>
    <w:rsid w:val="000D6EC5"/>
    <w:rsid w:val="000D7C0B"/>
    <w:rsid w:val="000E08A3"/>
    <w:rsid w:val="000E174B"/>
    <w:rsid w:val="000E29AD"/>
    <w:rsid w:val="000F2735"/>
    <w:rsid w:val="000F39E1"/>
    <w:rsid w:val="000F46B4"/>
    <w:rsid w:val="000F5604"/>
    <w:rsid w:val="001004E7"/>
    <w:rsid w:val="00100AC6"/>
    <w:rsid w:val="001105F1"/>
    <w:rsid w:val="001179B6"/>
    <w:rsid w:val="00120B31"/>
    <w:rsid w:val="00120DA9"/>
    <w:rsid w:val="00121674"/>
    <w:rsid w:val="00123429"/>
    <w:rsid w:val="0012368B"/>
    <w:rsid w:val="00123A7A"/>
    <w:rsid w:val="00124D56"/>
    <w:rsid w:val="00136300"/>
    <w:rsid w:val="0013683E"/>
    <w:rsid w:val="001379B7"/>
    <w:rsid w:val="0014010C"/>
    <w:rsid w:val="0014202F"/>
    <w:rsid w:val="00146FE5"/>
    <w:rsid w:val="001522A8"/>
    <w:rsid w:val="0015299F"/>
    <w:rsid w:val="0015392C"/>
    <w:rsid w:val="001565D8"/>
    <w:rsid w:val="001572D7"/>
    <w:rsid w:val="00160D0F"/>
    <w:rsid w:val="00161AAB"/>
    <w:rsid w:val="00173B98"/>
    <w:rsid w:val="00173F8E"/>
    <w:rsid w:val="0017406D"/>
    <w:rsid w:val="00176B36"/>
    <w:rsid w:val="001816A0"/>
    <w:rsid w:val="00182632"/>
    <w:rsid w:val="00184026"/>
    <w:rsid w:val="0018436A"/>
    <w:rsid w:val="00185EDA"/>
    <w:rsid w:val="00186F7B"/>
    <w:rsid w:val="00187881"/>
    <w:rsid w:val="00192977"/>
    <w:rsid w:val="00194DC0"/>
    <w:rsid w:val="00197B73"/>
    <w:rsid w:val="001A261A"/>
    <w:rsid w:val="001A453C"/>
    <w:rsid w:val="001A4573"/>
    <w:rsid w:val="001A4ACC"/>
    <w:rsid w:val="001A558A"/>
    <w:rsid w:val="001B0088"/>
    <w:rsid w:val="001B0FAB"/>
    <w:rsid w:val="001B141F"/>
    <w:rsid w:val="001B1857"/>
    <w:rsid w:val="001B2EE3"/>
    <w:rsid w:val="001B3E93"/>
    <w:rsid w:val="001C671B"/>
    <w:rsid w:val="001C6CD6"/>
    <w:rsid w:val="001C6E41"/>
    <w:rsid w:val="001D2AB3"/>
    <w:rsid w:val="001D2B5F"/>
    <w:rsid w:val="001D3249"/>
    <w:rsid w:val="001D778B"/>
    <w:rsid w:val="001E096A"/>
    <w:rsid w:val="001E3A6C"/>
    <w:rsid w:val="001E3F05"/>
    <w:rsid w:val="001E55A3"/>
    <w:rsid w:val="001E6C3A"/>
    <w:rsid w:val="001F4729"/>
    <w:rsid w:val="001F6881"/>
    <w:rsid w:val="00201613"/>
    <w:rsid w:val="00201C00"/>
    <w:rsid w:val="0020366E"/>
    <w:rsid w:val="0020560E"/>
    <w:rsid w:val="00212B27"/>
    <w:rsid w:val="00215C96"/>
    <w:rsid w:val="00216E44"/>
    <w:rsid w:val="00220EF5"/>
    <w:rsid w:val="00221FAE"/>
    <w:rsid w:val="00223A0A"/>
    <w:rsid w:val="0022798E"/>
    <w:rsid w:val="002304B1"/>
    <w:rsid w:val="00232BD0"/>
    <w:rsid w:val="00240D8E"/>
    <w:rsid w:val="002418E5"/>
    <w:rsid w:val="00241D5A"/>
    <w:rsid w:val="00241F58"/>
    <w:rsid w:val="00242C20"/>
    <w:rsid w:val="00247059"/>
    <w:rsid w:val="002501BC"/>
    <w:rsid w:val="002511CA"/>
    <w:rsid w:val="0026064A"/>
    <w:rsid w:val="002620A1"/>
    <w:rsid w:val="00263674"/>
    <w:rsid w:val="00265A39"/>
    <w:rsid w:val="002663B9"/>
    <w:rsid w:val="00266709"/>
    <w:rsid w:val="00271C21"/>
    <w:rsid w:val="002757B9"/>
    <w:rsid w:val="00276CE5"/>
    <w:rsid w:val="002805F3"/>
    <w:rsid w:val="00280F25"/>
    <w:rsid w:val="002846A1"/>
    <w:rsid w:val="00284AAB"/>
    <w:rsid w:val="002863F5"/>
    <w:rsid w:val="0029205B"/>
    <w:rsid w:val="00296D2A"/>
    <w:rsid w:val="002A3923"/>
    <w:rsid w:val="002B270B"/>
    <w:rsid w:val="002C1E90"/>
    <w:rsid w:val="002C3E08"/>
    <w:rsid w:val="002C4EA7"/>
    <w:rsid w:val="002E1744"/>
    <w:rsid w:val="002E1FB3"/>
    <w:rsid w:val="002E20B3"/>
    <w:rsid w:val="002E646B"/>
    <w:rsid w:val="002F3198"/>
    <w:rsid w:val="002F3FE9"/>
    <w:rsid w:val="0030048C"/>
    <w:rsid w:val="00303C1B"/>
    <w:rsid w:val="00305833"/>
    <w:rsid w:val="00312212"/>
    <w:rsid w:val="003141CD"/>
    <w:rsid w:val="0031518A"/>
    <w:rsid w:val="00315522"/>
    <w:rsid w:val="00324FD9"/>
    <w:rsid w:val="0032702B"/>
    <w:rsid w:val="00331D37"/>
    <w:rsid w:val="003326C9"/>
    <w:rsid w:val="00332D8C"/>
    <w:rsid w:val="003377C7"/>
    <w:rsid w:val="00337D4F"/>
    <w:rsid w:val="0034168D"/>
    <w:rsid w:val="00347DA6"/>
    <w:rsid w:val="00353DF7"/>
    <w:rsid w:val="00354F95"/>
    <w:rsid w:val="00356CBB"/>
    <w:rsid w:val="0036157C"/>
    <w:rsid w:val="00362A82"/>
    <w:rsid w:val="00363C6F"/>
    <w:rsid w:val="00366A4D"/>
    <w:rsid w:val="00372EC6"/>
    <w:rsid w:val="00374358"/>
    <w:rsid w:val="00374B81"/>
    <w:rsid w:val="00375C4E"/>
    <w:rsid w:val="00383E76"/>
    <w:rsid w:val="00386240"/>
    <w:rsid w:val="00386BF9"/>
    <w:rsid w:val="00391699"/>
    <w:rsid w:val="00391FDE"/>
    <w:rsid w:val="003A26CB"/>
    <w:rsid w:val="003A52E3"/>
    <w:rsid w:val="003A6D4B"/>
    <w:rsid w:val="003A7D1F"/>
    <w:rsid w:val="003B0B64"/>
    <w:rsid w:val="003B0F77"/>
    <w:rsid w:val="003B1280"/>
    <w:rsid w:val="003B37AC"/>
    <w:rsid w:val="003B514F"/>
    <w:rsid w:val="003C6D1B"/>
    <w:rsid w:val="003C73E1"/>
    <w:rsid w:val="003D1E4C"/>
    <w:rsid w:val="003D633A"/>
    <w:rsid w:val="003D63DD"/>
    <w:rsid w:val="003D6618"/>
    <w:rsid w:val="003E0B8B"/>
    <w:rsid w:val="003E2A0E"/>
    <w:rsid w:val="003E6893"/>
    <w:rsid w:val="003E731D"/>
    <w:rsid w:val="003F2F03"/>
    <w:rsid w:val="003F4AB9"/>
    <w:rsid w:val="003F7735"/>
    <w:rsid w:val="00401B41"/>
    <w:rsid w:val="00404BE3"/>
    <w:rsid w:val="00407096"/>
    <w:rsid w:val="00411A4D"/>
    <w:rsid w:val="00422B28"/>
    <w:rsid w:val="00423BF2"/>
    <w:rsid w:val="004269AB"/>
    <w:rsid w:val="00433910"/>
    <w:rsid w:val="004356A6"/>
    <w:rsid w:val="00440801"/>
    <w:rsid w:val="004419A7"/>
    <w:rsid w:val="0044347A"/>
    <w:rsid w:val="0044390B"/>
    <w:rsid w:val="00445859"/>
    <w:rsid w:val="00447D55"/>
    <w:rsid w:val="00450F63"/>
    <w:rsid w:val="00452EB9"/>
    <w:rsid w:val="004569EF"/>
    <w:rsid w:val="00460651"/>
    <w:rsid w:val="004627C5"/>
    <w:rsid w:val="00465413"/>
    <w:rsid w:val="00466DDE"/>
    <w:rsid w:val="00472794"/>
    <w:rsid w:val="0047349C"/>
    <w:rsid w:val="00473CBC"/>
    <w:rsid w:val="00473FBC"/>
    <w:rsid w:val="00475599"/>
    <w:rsid w:val="00477333"/>
    <w:rsid w:val="00477989"/>
    <w:rsid w:val="00477D34"/>
    <w:rsid w:val="0048234D"/>
    <w:rsid w:val="00482C22"/>
    <w:rsid w:val="00486776"/>
    <w:rsid w:val="00486D1C"/>
    <w:rsid w:val="00490946"/>
    <w:rsid w:val="00495019"/>
    <w:rsid w:val="00496910"/>
    <w:rsid w:val="00497012"/>
    <w:rsid w:val="00497CB4"/>
    <w:rsid w:val="004A2260"/>
    <w:rsid w:val="004A424D"/>
    <w:rsid w:val="004A5BBF"/>
    <w:rsid w:val="004A7967"/>
    <w:rsid w:val="004B28AF"/>
    <w:rsid w:val="004B6473"/>
    <w:rsid w:val="004C3ED1"/>
    <w:rsid w:val="004C6959"/>
    <w:rsid w:val="004C7097"/>
    <w:rsid w:val="004C7302"/>
    <w:rsid w:val="004D2B1B"/>
    <w:rsid w:val="004E6E5D"/>
    <w:rsid w:val="004F14E0"/>
    <w:rsid w:val="004F1B87"/>
    <w:rsid w:val="004F7A00"/>
    <w:rsid w:val="00502CEF"/>
    <w:rsid w:val="0050519E"/>
    <w:rsid w:val="005070CF"/>
    <w:rsid w:val="00507A16"/>
    <w:rsid w:val="00510FF7"/>
    <w:rsid w:val="005114D0"/>
    <w:rsid w:val="00514513"/>
    <w:rsid w:val="005146DD"/>
    <w:rsid w:val="00516740"/>
    <w:rsid w:val="0052050C"/>
    <w:rsid w:val="00521EFA"/>
    <w:rsid w:val="00521FF7"/>
    <w:rsid w:val="0052370B"/>
    <w:rsid w:val="00523E22"/>
    <w:rsid w:val="00526775"/>
    <w:rsid w:val="00532BAF"/>
    <w:rsid w:val="005332CA"/>
    <w:rsid w:val="0053625B"/>
    <w:rsid w:val="00537614"/>
    <w:rsid w:val="0054198D"/>
    <w:rsid w:val="00542FF5"/>
    <w:rsid w:val="00543498"/>
    <w:rsid w:val="0054446E"/>
    <w:rsid w:val="00547FF4"/>
    <w:rsid w:val="00550C31"/>
    <w:rsid w:val="00551DC6"/>
    <w:rsid w:val="00551EAF"/>
    <w:rsid w:val="0055244B"/>
    <w:rsid w:val="00552F6B"/>
    <w:rsid w:val="00553EA8"/>
    <w:rsid w:val="00562844"/>
    <w:rsid w:val="005637AF"/>
    <w:rsid w:val="005639D9"/>
    <w:rsid w:val="00564B05"/>
    <w:rsid w:val="00565C79"/>
    <w:rsid w:val="0057250A"/>
    <w:rsid w:val="00573C25"/>
    <w:rsid w:val="005906BA"/>
    <w:rsid w:val="00590720"/>
    <w:rsid w:val="00592309"/>
    <w:rsid w:val="005B0014"/>
    <w:rsid w:val="005B0F58"/>
    <w:rsid w:val="005B2C63"/>
    <w:rsid w:val="005C3315"/>
    <w:rsid w:val="005D24BB"/>
    <w:rsid w:val="005D251C"/>
    <w:rsid w:val="005D4F48"/>
    <w:rsid w:val="005E19C2"/>
    <w:rsid w:val="005E41FD"/>
    <w:rsid w:val="005E493E"/>
    <w:rsid w:val="005E5368"/>
    <w:rsid w:val="005F1DCC"/>
    <w:rsid w:val="005F5E61"/>
    <w:rsid w:val="005F6BC3"/>
    <w:rsid w:val="006003DB"/>
    <w:rsid w:val="00600CE5"/>
    <w:rsid w:val="00600EC2"/>
    <w:rsid w:val="00601B0C"/>
    <w:rsid w:val="006116B4"/>
    <w:rsid w:val="00611A47"/>
    <w:rsid w:val="006253F3"/>
    <w:rsid w:val="00626A02"/>
    <w:rsid w:val="006271DF"/>
    <w:rsid w:val="00633F16"/>
    <w:rsid w:val="00634C87"/>
    <w:rsid w:val="00637541"/>
    <w:rsid w:val="00637728"/>
    <w:rsid w:val="0064033D"/>
    <w:rsid w:val="00646166"/>
    <w:rsid w:val="0064665F"/>
    <w:rsid w:val="0065046D"/>
    <w:rsid w:val="006504C8"/>
    <w:rsid w:val="00651436"/>
    <w:rsid w:val="006526CE"/>
    <w:rsid w:val="00652B37"/>
    <w:rsid w:val="0065554B"/>
    <w:rsid w:val="006660F0"/>
    <w:rsid w:val="00670D20"/>
    <w:rsid w:val="0067203E"/>
    <w:rsid w:val="00676673"/>
    <w:rsid w:val="006810A0"/>
    <w:rsid w:val="00687A3F"/>
    <w:rsid w:val="0069542E"/>
    <w:rsid w:val="006A4582"/>
    <w:rsid w:val="006A49FD"/>
    <w:rsid w:val="006B1E9D"/>
    <w:rsid w:val="006B1F44"/>
    <w:rsid w:val="006B222C"/>
    <w:rsid w:val="006B2695"/>
    <w:rsid w:val="006B7218"/>
    <w:rsid w:val="006C4393"/>
    <w:rsid w:val="006C4D1A"/>
    <w:rsid w:val="006D0659"/>
    <w:rsid w:val="006D195B"/>
    <w:rsid w:val="006D3150"/>
    <w:rsid w:val="006D45D5"/>
    <w:rsid w:val="006E3331"/>
    <w:rsid w:val="006F3AD4"/>
    <w:rsid w:val="00701E54"/>
    <w:rsid w:val="0070560A"/>
    <w:rsid w:val="007057B2"/>
    <w:rsid w:val="0070640C"/>
    <w:rsid w:val="00710A28"/>
    <w:rsid w:val="00716685"/>
    <w:rsid w:val="007176DB"/>
    <w:rsid w:val="00724DDA"/>
    <w:rsid w:val="00725626"/>
    <w:rsid w:val="00726BCD"/>
    <w:rsid w:val="007270C6"/>
    <w:rsid w:val="007340E3"/>
    <w:rsid w:val="0073558A"/>
    <w:rsid w:val="0073611C"/>
    <w:rsid w:val="0074109E"/>
    <w:rsid w:val="00750B35"/>
    <w:rsid w:val="00760A35"/>
    <w:rsid w:val="00760BAD"/>
    <w:rsid w:val="00762030"/>
    <w:rsid w:val="007655E9"/>
    <w:rsid w:val="00765C45"/>
    <w:rsid w:val="00766654"/>
    <w:rsid w:val="007746A1"/>
    <w:rsid w:val="0078110C"/>
    <w:rsid w:val="007812B5"/>
    <w:rsid w:val="00786231"/>
    <w:rsid w:val="00787BD2"/>
    <w:rsid w:val="00787FAB"/>
    <w:rsid w:val="007A2D66"/>
    <w:rsid w:val="007A370D"/>
    <w:rsid w:val="007A4D3C"/>
    <w:rsid w:val="007A7A55"/>
    <w:rsid w:val="007B1A75"/>
    <w:rsid w:val="007B1BB1"/>
    <w:rsid w:val="007B47A1"/>
    <w:rsid w:val="007B6A2D"/>
    <w:rsid w:val="007B75A0"/>
    <w:rsid w:val="007C0657"/>
    <w:rsid w:val="007C2DD6"/>
    <w:rsid w:val="007C3055"/>
    <w:rsid w:val="007C4591"/>
    <w:rsid w:val="007C4C26"/>
    <w:rsid w:val="007C5DAB"/>
    <w:rsid w:val="007D2606"/>
    <w:rsid w:val="007D35DB"/>
    <w:rsid w:val="007D3871"/>
    <w:rsid w:val="007D49E3"/>
    <w:rsid w:val="007D5364"/>
    <w:rsid w:val="007D7ABB"/>
    <w:rsid w:val="007E07AB"/>
    <w:rsid w:val="007E09F6"/>
    <w:rsid w:val="007E27D6"/>
    <w:rsid w:val="007E2A4E"/>
    <w:rsid w:val="007E3CBC"/>
    <w:rsid w:val="007E6436"/>
    <w:rsid w:val="007F0CE3"/>
    <w:rsid w:val="007F15B8"/>
    <w:rsid w:val="007F2BA7"/>
    <w:rsid w:val="007F4515"/>
    <w:rsid w:val="007F5976"/>
    <w:rsid w:val="00801DF8"/>
    <w:rsid w:val="00802575"/>
    <w:rsid w:val="008036D0"/>
    <w:rsid w:val="0080373B"/>
    <w:rsid w:val="00806D5C"/>
    <w:rsid w:val="00806E88"/>
    <w:rsid w:val="00812BF5"/>
    <w:rsid w:val="00813B23"/>
    <w:rsid w:val="0082061F"/>
    <w:rsid w:val="00823490"/>
    <w:rsid w:val="008326A0"/>
    <w:rsid w:val="00833B1E"/>
    <w:rsid w:val="008346D3"/>
    <w:rsid w:val="008407CF"/>
    <w:rsid w:val="00845C9C"/>
    <w:rsid w:val="00846784"/>
    <w:rsid w:val="00847370"/>
    <w:rsid w:val="00847834"/>
    <w:rsid w:val="0085204D"/>
    <w:rsid w:val="00860F21"/>
    <w:rsid w:val="008625C4"/>
    <w:rsid w:val="00864E70"/>
    <w:rsid w:val="00870452"/>
    <w:rsid w:val="008708E1"/>
    <w:rsid w:val="00870F8B"/>
    <w:rsid w:val="00871050"/>
    <w:rsid w:val="00873DDC"/>
    <w:rsid w:val="008740FD"/>
    <w:rsid w:val="00874C6D"/>
    <w:rsid w:val="00875E4A"/>
    <w:rsid w:val="00876ED6"/>
    <w:rsid w:val="00881C78"/>
    <w:rsid w:val="00882936"/>
    <w:rsid w:val="00883A54"/>
    <w:rsid w:val="00887CCC"/>
    <w:rsid w:val="00892D00"/>
    <w:rsid w:val="00892E05"/>
    <w:rsid w:val="00894B0C"/>
    <w:rsid w:val="00894C40"/>
    <w:rsid w:val="00896EB6"/>
    <w:rsid w:val="008A2303"/>
    <w:rsid w:val="008A4B20"/>
    <w:rsid w:val="008A5F20"/>
    <w:rsid w:val="008A6B5F"/>
    <w:rsid w:val="008A7F9D"/>
    <w:rsid w:val="008B162F"/>
    <w:rsid w:val="008B5D01"/>
    <w:rsid w:val="008B6C46"/>
    <w:rsid w:val="008B77D2"/>
    <w:rsid w:val="008C3EEE"/>
    <w:rsid w:val="008D01A5"/>
    <w:rsid w:val="008D241A"/>
    <w:rsid w:val="008D2A4B"/>
    <w:rsid w:val="008D61C7"/>
    <w:rsid w:val="008D6BE1"/>
    <w:rsid w:val="008D7E20"/>
    <w:rsid w:val="008E0A7C"/>
    <w:rsid w:val="008E59AC"/>
    <w:rsid w:val="008F3CE0"/>
    <w:rsid w:val="008F62A4"/>
    <w:rsid w:val="008F781D"/>
    <w:rsid w:val="00902210"/>
    <w:rsid w:val="00911F10"/>
    <w:rsid w:val="00912F84"/>
    <w:rsid w:val="00920D86"/>
    <w:rsid w:val="009232A0"/>
    <w:rsid w:val="00923A78"/>
    <w:rsid w:val="0092482A"/>
    <w:rsid w:val="00925CB1"/>
    <w:rsid w:val="00926B85"/>
    <w:rsid w:val="0092741D"/>
    <w:rsid w:val="00931AD9"/>
    <w:rsid w:val="00931D5B"/>
    <w:rsid w:val="00932774"/>
    <w:rsid w:val="00933DD4"/>
    <w:rsid w:val="00935111"/>
    <w:rsid w:val="009356CD"/>
    <w:rsid w:val="00936546"/>
    <w:rsid w:val="0094042C"/>
    <w:rsid w:val="00942FB3"/>
    <w:rsid w:val="00943C74"/>
    <w:rsid w:val="00944F88"/>
    <w:rsid w:val="00945023"/>
    <w:rsid w:val="009455EC"/>
    <w:rsid w:val="00945963"/>
    <w:rsid w:val="00961661"/>
    <w:rsid w:val="00965E83"/>
    <w:rsid w:val="00967483"/>
    <w:rsid w:val="0097062C"/>
    <w:rsid w:val="009723F6"/>
    <w:rsid w:val="009725E6"/>
    <w:rsid w:val="00973595"/>
    <w:rsid w:val="009747F0"/>
    <w:rsid w:val="0097552E"/>
    <w:rsid w:val="00980879"/>
    <w:rsid w:val="00983656"/>
    <w:rsid w:val="009866B4"/>
    <w:rsid w:val="0098762B"/>
    <w:rsid w:val="00990762"/>
    <w:rsid w:val="009909A6"/>
    <w:rsid w:val="00991149"/>
    <w:rsid w:val="009A2901"/>
    <w:rsid w:val="009A3113"/>
    <w:rsid w:val="009B09F5"/>
    <w:rsid w:val="009B0B17"/>
    <w:rsid w:val="009B49FC"/>
    <w:rsid w:val="009B4C26"/>
    <w:rsid w:val="009B7BCC"/>
    <w:rsid w:val="009C31EE"/>
    <w:rsid w:val="009C5996"/>
    <w:rsid w:val="009C6181"/>
    <w:rsid w:val="009C7029"/>
    <w:rsid w:val="009D0A74"/>
    <w:rsid w:val="009D219E"/>
    <w:rsid w:val="009D3210"/>
    <w:rsid w:val="009D50A8"/>
    <w:rsid w:val="009D5282"/>
    <w:rsid w:val="009D632C"/>
    <w:rsid w:val="009E28E8"/>
    <w:rsid w:val="009E2A21"/>
    <w:rsid w:val="009E7205"/>
    <w:rsid w:val="009F17E5"/>
    <w:rsid w:val="009F360D"/>
    <w:rsid w:val="009F3C15"/>
    <w:rsid w:val="00A011CD"/>
    <w:rsid w:val="00A01230"/>
    <w:rsid w:val="00A013F1"/>
    <w:rsid w:val="00A02438"/>
    <w:rsid w:val="00A02FFC"/>
    <w:rsid w:val="00A074D4"/>
    <w:rsid w:val="00A10820"/>
    <w:rsid w:val="00A142EB"/>
    <w:rsid w:val="00A170F1"/>
    <w:rsid w:val="00A1792A"/>
    <w:rsid w:val="00A2365D"/>
    <w:rsid w:val="00A30368"/>
    <w:rsid w:val="00A307B8"/>
    <w:rsid w:val="00A3584C"/>
    <w:rsid w:val="00A416BD"/>
    <w:rsid w:val="00A41838"/>
    <w:rsid w:val="00A42F7E"/>
    <w:rsid w:val="00A4593F"/>
    <w:rsid w:val="00A471D0"/>
    <w:rsid w:val="00A4760D"/>
    <w:rsid w:val="00A52DD8"/>
    <w:rsid w:val="00A54247"/>
    <w:rsid w:val="00A561F1"/>
    <w:rsid w:val="00A60012"/>
    <w:rsid w:val="00A61E36"/>
    <w:rsid w:val="00A6208E"/>
    <w:rsid w:val="00A62450"/>
    <w:rsid w:val="00A64CDE"/>
    <w:rsid w:val="00A67AFE"/>
    <w:rsid w:val="00A71F3B"/>
    <w:rsid w:val="00A72306"/>
    <w:rsid w:val="00A744AD"/>
    <w:rsid w:val="00A76073"/>
    <w:rsid w:val="00A772A9"/>
    <w:rsid w:val="00A83621"/>
    <w:rsid w:val="00A849FF"/>
    <w:rsid w:val="00A84CDA"/>
    <w:rsid w:val="00A877F5"/>
    <w:rsid w:val="00A91614"/>
    <w:rsid w:val="00A939FB"/>
    <w:rsid w:val="00A96092"/>
    <w:rsid w:val="00A97007"/>
    <w:rsid w:val="00AA0414"/>
    <w:rsid w:val="00AA0A30"/>
    <w:rsid w:val="00AA1DD7"/>
    <w:rsid w:val="00AA1E6B"/>
    <w:rsid w:val="00AA4FAC"/>
    <w:rsid w:val="00AB0564"/>
    <w:rsid w:val="00AC0C0B"/>
    <w:rsid w:val="00AC410F"/>
    <w:rsid w:val="00AD24AD"/>
    <w:rsid w:val="00AD3E9E"/>
    <w:rsid w:val="00AD7ADE"/>
    <w:rsid w:val="00AE2925"/>
    <w:rsid w:val="00AE371A"/>
    <w:rsid w:val="00AE5640"/>
    <w:rsid w:val="00AE564D"/>
    <w:rsid w:val="00AE6953"/>
    <w:rsid w:val="00AF0240"/>
    <w:rsid w:val="00AF0F9E"/>
    <w:rsid w:val="00AF482C"/>
    <w:rsid w:val="00AF5ED9"/>
    <w:rsid w:val="00AF60B9"/>
    <w:rsid w:val="00B003D8"/>
    <w:rsid w:val="00B04153"/>
    <w:rsid w:val="00B064DC"/>
    <w:rsid w:val="00B07030"/>
    <w:rsid w:val="00B072B4"/>
    <w:rsid w:val="00B14522"/>
    <w:rsid w:val="00B17162"/>
    <w:rsid w:val="00B21775"/>
    <w:rsid w:val="00B22839"/>
    <w:rsid w:val="00B27B06"/>
    <w:rsid w:val="00B3167B"/>
    <w:rsid w:val="00B33129"/>
    <w:rsid w:val="00B36AA7"/>
    <w:rsid w:val="00B40F0F"/>
    <w:rsid w:val="00B4202F"/>
    <w:rsid w:val="00B43F21"/>
    <w:rsid w:val="00B505F8"/>
    <w:rsid w:val="00B51C05"/>
    <w:rsid w:val="00B5297C"/>
    <w:rsid w:val="00B53508"/>
    <w:rsid w:val="00B579CA"/>
    <w:rsid w:val="00B6186E"/>
    <w:rsid w:val="00B628A2"/>
    <w:rsid w:val="00B74404"/>
    <w:rsid w:val="00B7573E"/>
    <w:rsid w:val="00B76BD5"/>
    <w:rsid w:val="00B87381"/>
    <w:rsid w:val="00B8774A"/>
    <w:rsid w:val="00B87D5A"/>
    <w:rsid w:val="00B95575"/>
    <w:rsid w:val="00B97F08"/>
    <w:rsid w:val="00BA5427"/>
    <w:rsid w:val="00BA603E"/>
    <w:rsid w:val="00BA6ACD"/>
    <w:rsid w:val="00BB1816"/>
    <w:rsid w:val="00BB1BA3"/>
    <w:rsid w:val="00BB25E6"/>
    <w:rsid w:val="00BB380F"/>
    <w:rsid w:val="00BB3E9F"/>
    <w:rsid w:val="00BB4019"/>
    <w:rsid w:val="00BB5E02"/>
    <w:rsid w:val="00BC003F"/>
    <w:rsid w:val="00BC3DAB"/>
    <w:rsid w:val="00BC40E7"/>
    <w:rsid w:val="00BC4232"/>
    <w:rsid w:val="00BD00E4"/>
    <w:rsid w:val="00BD0526"/>
    <w:rsid w:val="00BD17A8"/>
    <w:rsid w:val="00BD4441"/>
    <w:rsid w:val="00BD4698"/>
    <w:rsid w:val="00BD6323"/>
    <w:rsid w:val="00BE0AFD"/>
    <w:rsid w:val="00BE199E"/>
    <w:rsid w:val="00BE4FDA"/>
    <w:rsid w:val="00BE53F3"/>
    <w:rsid w:val="00BE711D"/>
    <w:rsid w:val="00BE7814"/>
    <w:rsid w:val="00BF2F92"/>
    <w:rsid w:val="00BF30DE"/>
    <w:rsid w:val="00C021E7"/>
    <w:rsid w:val="00C02DDA"/>
    <w:rsid w:val="00C04DC6"/>
    <w:rsid w:val="00C05ECE"/>
    <w:rsid w:val="00C064A5"/>
    <w:rsid w:val="00C0663A"/>
    <w:rsid w:val="00C06BB3"/>
    <w:rsid w:val="00C0728B"/>
    <w:rsid w:val="00C07711"/>
    <w:rsid w:val="00C130E8"/>
    <w:rsid w:val="00C14DDA"/>
    <w:rsid w:val="00C15192"/>
    <w:rsid w:val="00C152F3"/>
    <w:rsid w:val="00C16C76"/>
    <w:rsid w:val="00C17E96"/>
    <w:rsid w:val="00C2514A"/>
    <w:rsid w:val="00C26A16"/>
    <w:rsid w:val="00C26CF3"/>
    <w:rsid w:val="00C26F69"/>
    <w:rsid w:val="00C30099"/>
    <w:rsid w:val="00C32334"/>
    <w:rsid w:val="00C35BC2"/>
    <w:rsid w:val="00C44614"/>
    <w:rsid w:val="00C46622"/>
    <w:rsid w:val="00C529EB"/>
    <w:rsid w:val="00C5748C"/>
    <w:rsid w:val="00C57FC5"/>
    <w:rsid w:val="00C617A6"/>
    <w:rsid w:val="00C6540E"/>
    <w:rsid w:val="00C67C32"/>
    <w:rsid w:val="00C71806"/>
    <w:rsid w:val="00C745D5"/>
    <w:rsid w:val="00C74F35"/>
    <w:rsid w:val="00C814B3"/>
    <w:rsid w:val="00C94847"/>
    <w:rsid w:val="00C9673F"/>
    <w:rsid w:val="00C977A4"/>
    <w:rsid w:val="00CA5F13"/>
    <w:rsid w:val="00CA6223"/>
    <w:rsid w:val="00CA7719"/>
    <w:rsid w:val="00CB751E"/>
    <w:rsid w:val="00CC33DA"/>
    <w:rsid w:val="00CC3BAA"/>
    <w:rsid w:val="00CC419A"/>
    <w:rsid w:val="00CD3BAB"/>
    <w:rsid w:val="00CD6ADE"/>
    <w:rsid w:val="00CD7A86"/>
    <w:rsid w:val="00CE5961"/>
    <w:rsid w:val="00CE5E10"/>
    <w:rsid w:val="00CE635A"/>
    <w:rsid w:val="00CE7A67"/>
    <w:rsid w:val="00CF46FF"/>
    <w:rsid w:val="00CF799C"/>
    <w:rsid w:val="00CF7FEB"/>
    <w:rsid w:val="00D02037"/>
    <w:rsid w:val="00D02298"/>
    <w:rsid w:val="00D0303E"/>
    <w:rsid w:val="00D03306"/>
    <w:rsid w:val="00D05578"/>
    <w:rsid w:val="00D11A12"/>
    <w:rsid w:val="00D15385"/>
    <w:rsid w:val="00D24240"/>
    <w:rsid w:val="00D266EE"/>
    <w:rsid w:val="00D27E83"/>
    <w:rsid w:val="00D32BAD"/>
    <w:rsid w:val="00D3603C"/>
    <w:rsid w:val="00D36C9C"/>
    <w:rsid w:val="00D411E9"/>
    <w:rsid w:val="00D426D3"/>
    <w:rsid w:val="00D43051"/>
    <w:rsid w:val="00D45EBF"/>
    <w:rsid w:val="00D472C7"/>
    <w:rsid w:val="00D502A9"/>
    <w:rsid w:val="00D511B0"/>
    <w:rsid w:val="00D52648"/>
    <w:rsid w:val="00D53463"/>
    <w:rsid w:val="00D6313F"/>
    <w:rsid w:val="00D6365D"/>
    <w:rsid w:val="00D66345"/>
    <w:rsid w:val="00D702BE"/>
    <w:rsid w:val="00D707EF"/>
    <w:rsid w:val="00D71B25"/>
    <w:rsid w:val="00D72351"/>
    <w:rsid w:val="00D75700"/>
    <w:rsid w:val="00D76BA4"/>
    <w:rsid w:val="00D82992"/>
    <w:rsid w:val="00D83DB4"/>
    <w:rsid w:val="00D93361"/>
    <w:rsid w:val="00D96AF7"/>
    <w:rsid w:val="00DA23C6"/>
    <w:rsid w:val="00DA29CA"/>
    <w:rsid w:val="00DA3C59"/>
    <w:rsid w:val="00DA4882"/>
    <w:rsid w:val="00DA5F79"/>
    <w:rsid w:val="00DA70B6"/>
    <w:rsid w:val="00DA746E"/>
    <w:rsid w:val="00DB0FB3"/>
    <w:rsid w:val="00DB1A4A"/>
    <w:rsid w:val="00DB5133"/>
    <w:rsid w:val="00DB543B"/>
    <w:rsid w:val="00DB67D9"/>
    <w:rsid w:val="00DB6D48"/>
    <w:rsid w:val="00DB7BEA"/>
    <w:rsid w:val="00DD126A"/>
    <w:rsid w:val="00DD17E0"/>
    <w:rsid w:val="00DD1CBA"/>
    <w:rsid w:val="00DD5C7A"/>
    <w:rsid w:val="00DE0F2E"/>
    <w:rsid w:val="00DE440F"/>
    <w:rsid w:val="00DE602E"/>
    <w:rsid w:val="00DE604E"/>
    <w:rsid w:val="00DE7D4B"/>
    <w:rsid w:val="00DF0427"/>
    <w:rsid w:val="00DF0AEF"/>
    <w:rsid w:val="00DF31DB"/>
    <w:rsid w:val="00DF339E"/>
    <w:rsid w:val="00DF5A2A"/>
    <w:rsid w:val="00E01CFC"/>
    <w:rsid w:val="00E049AF"/>
    <w:rsid w:val="00E07ED7"/>
    <w:rsid w:val="00E1310F"/>
    <w:rsid w:val="00E15FC0"/>
    <w:rsid w:val="00E22FC5"/>
    <w:rsid w:val="00E25F0B"/>
    <w:rsid w:val="00E31ED7"/>
    <w:rsid w:val="00E35A1E"/>
    <w:rsid w:val="00E3641E"/>
    <w:rsid w:val="00E36714"/>
    <w:rsid w:val="00E40BA4"/>
    <w:rsid w:val="00E4334F"/>
    <w:rsid w:val="00E461F6"/>
    <w:rsid w:val="00E468E6"/>
    <w:rsid w:val="00E509A8"/>
    <w:rsid w:val="00E50CA1"/>
    <w:rsid w:val="00E55993"/>
    <w:rsid w:val="00E72764"/>
    <w:rsid w:val="00E72AA1"/>
    <w:rsid w:val="00E72F95"/>
    <w:rsid w:val="00E7432E"/>
    <w:rsid w:val="00E748F2"/>
    <w:rsid w:val="00E75E4C"/>
    <w:rsid w:val="00E776EF"/>
    <w:rsid w:val="00E84E30"/>
    <w:rsid w:val="00E86E72"/>
    <w:rsid w:val="00E91767"/>
    <w:rsid w:val="00E91A21"/>
    <w:rsid w:val="00E921FF"/>
    <w:rsid w:val="00E963AA"/>
    <w:rsid w:val="00E96F5C"/>
    <w:rsid w:val="00EA0C4D"/>
    <w:rsid w:val="00EB2D35"/>
    <w:rsid w:val="00EC292F"/>
    <w:rsid w:val="00EC558D"/>
    <w:rsid w:val="00ED0FDA"/>
    <w:rsid w:val="00ED1ED4"/>
    <w:rsid w:val="00ED3A4B"/>
    <w:rsid w:val="00ED3F09"/>
    <w:rsid w:val="00ED5E3B"/>
    <w:rsid w:val="00EE1153"/>
    <w:rsid w:val="00EE3631"/>
    <w:rsid w:val="00EF46E9"/>
    <w:rsid w:val="00EF48C9"/>
    <w:rsid w:val="00EF5E00"/>
    <w:rsid w:val="00EF7E15"/>
    <w:rsid w:val="00F01162"/>
    <w:rsid w:val="00F05168"/>
    <w:rsid w:val="00F078A5"/>
    <w:rsid w:val="00F10C4C"/>
    <w:rsid w:val="00F12208"/>
    <w:rsid w:val="00F1504D"/>
    <w:rsid w:val="00F16780"/>
    <w:rsid w:val="00F214E4"/>
    <w:rsid w:val="00F23CE3"/>
    <w:rsid w:val="00F24350"/>
    <w:rsid w:val="00F258A5"/>
    <w:rsid w:val="00F3733E"/>
    <w:rsid w:val="00F376F5"/>
    <w:rsid w:val="00F40C57"/>
    <w:rsid w:val="00F42BA3"/>
    <w:rsid w:val="00F44EFA"/>
    <w:rsid w:val="00F45B98"/>
    <w:rsid w:val="00F46BD4"/>
    <w:rsid w:val="00F50576"/>
    <w:rsid w:val="00F50D3D"/>
    <w:rsid w:val="00F51842"/>
    <w:rsid w:val="00F52D23"/>
    <w:rsid w:val="00F5632E"/>
    <w:rsid w:val="00F64D9C"/>
    <w:rsid w:val="00F664EB"/>
    <w:rsid w:val="00F67EDC"/>
    <w:rsid w:val="00F84B8F"/>
    <w:rsid w:val="00F8766A"/>
    <w:rsid w:val="00F87B54"/>
    <w:rsid w:val="00F91CAE"/>
    <w:rsid w:val="00F923D5"/>
    <w:rsid w:val="00F92BF7"/>
    <w:rsid w:val="00F940DF"/>
    <w:rsid w:val="00F947DA"/>
    <w:rsid w:val="00FA52B9"/>
    <w:rsid w:val="00FB0BDA"/>
    <w:rsid w:val="00FB2658"/>
    <w:rsid w:val="00FB2699"/>
    <w:rsid w:val="00FB30E1"/>
    <w:rsid w:val="00FB339B"/>
    <w:rsid w:val="00FB48BD"/>
    <w:rsid w:val="00FB6515"/>
    <w:rsid w:val="00FB661C"/>
    <w:rsid w:val="00FB6750"/>
    <w:rsid w:val="00FC116D"/>
    <w:rsid w:val="00FC1FA6"/>
    <w:rsid w:val="00FC7E96"/>
    <w:rsid w:val="00FD1712"/>
    <w:rsid w:val="00FD53E7"/>
    <w:rsid w:val="00FD7170"/>
    <w:rsid w:val="00FE1FB5"/>
    <w:rsid w:val="00FF3CEE"/>
    <w:rsid w:val="00FF586C"/>
    <w:rsid w:val="9FBDA1BE"/>
    <w:rsid w:val="FB57A3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99"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sz w:val="32"/>
      <w:lang w:val="en-US" w:eastAsia="zh-CN" w:bidi="ar-SA"/>
    </w:rPr>
  </w:style>
  <w:style w:type="paragraph" w:styleId="2">
    <w:name w:val="heading 1"/>
    <w:basedOn w:val="1"/>
    <w:next w:val="1"/>
    <w:link w:val="103"/>
    <w:qFormat/>
    <w:uiPriority w:val="0"/>
    <w:pPr>
      <w:keepNext/>
      <w:keepLines/>
      <w:spacing w:before="340" w:after="330" w:line="578" w:lineRule="atLeast"/>
      <w:outlineLvl w:val="0"/>
    </w:pPr>
    <w:rPr>
      <w:b/>
      <w:kern w:val="44"/>
      <w:sz w:val="44"/>
    </w:rPr>
  </w:style>
  <w:style w:type="paragraph" w:styleId="3">
    <w:name w:val="heading 2"/>
    <w:basedOn w:val="1"/>
    <w:next w:val="1"/>
    <w:link w:val="90"/>
    <w:qFormat/>
    <w:uiPriority w:val="0"/>
    <w:pPr>
      <w:keepNext/>
      <w:keepLines/>
      <w:tabs>
        <w:tab w:val="left" w:pos="576"/>
        <w:tab w:val="left" w:pos="1845"/>
      </w:tabs>
      <w:autoSpaceDE/>
      <w:autoSpaceDN/>
      <w:snapToGrid/>
      <w:spacing w:before="260" w:after="260" w:line="416" w:lineRule="auto"/>
      <w:ind w:left="1845" w:hanging="1845"/>
      <w:outlineLvl w:val="1"/>
    </w:pPr>
    <w:rPr>
      <w:rFonts w:ascii="Arial" w:hAnsi="Arial" w:eastAsia="黑体"/>
      <w:b/>
      <w:bCs/>
      <w:snapToGrid/>
      <w:szCs w:val="32"/>
    </w:rPr>
  </w:style>
  <w:style w:type="paragraph" w:styleId="4">
    <w:name w:val="heading 3"/>
    <w:basedOn w:val="1"/>
    <w:next w:val="1"/>
    <w:link w:val="91"/>
    <w:qFormat/>
    <w:uiPriority w:val="0"/>
    <w:pPr>
      <w:keepNext/>
      <w:keepLines/>
      <w:tabs>
        <w:tab w:val="left" w:pos="1845"/>
        <w:tab w:val="left" w:pos="2280"/>
      </w:tabs>
      <w:autoSpaceDE/>
      <w:autoSpaceDN/>
      <w:snapToGrid/>
      <w:spacing w:before="260" w:after="260" w:line="416" w:lineRule="auto"/>
      <w:ind w:left="1845" w:hanging="1845"/>
      <w:outlineLvl w:val="2"/>
    </w:pPr>
    <w:rPr>
      <w:rFonts w:eastAsia="宋体"/>
      <w:b/>
      <w:bCs/>
      <w:snapToGrid/>
      <w:szCs w:val="32"/>
    </w:rPr>
  </w:style>
  <w:style w:type="paragraph" w:styleId="5">
    <w:name w:val="heading 4"/>
    <w:basedOn w:val="1"/>
    <w:next w:val="1"/>
    <w:link w:val="92"/>
    <w:qFormat/>
    <w:uiPriority w:val="99"/>
    <w:pPr>
      <w:keepNext/>
      <w:keepLines/>
      <w:tabs>
        <w:tab w:val="left" w:pos="864"/>
        <w:tab w:val="left" w:pos="1845"/>
      </w:tabs>
      <w:autoSpaceDE/>
      <w:autoSpaceDN/>
      <w:snapToGrid/>
      <w:spacing w:before="280" w:after="290" w:line="376" w:lineRule="auto"/>
      <w:ind w:left="1845" w:hanging="1845"/>
      <w:outlineLvl w:val="3"/>
    </w:pPr>
    <w:rPr>
      <w:rFonts w:ascii="Arial" w:hAnsi="Arial" w:eastAsia="黑体"/>
      <w:b/>
      <w:bCs/>
      <w:snapToGrid/>
      <w:sz w:val="28"/>
      <w:szCs w:val="28"/>
    </w:rPr>
  </w:style>
  <w:style w:type="paragraph" w:styleId="6">
    <w:name w:val="heading 5"/>
    <w:basedOn w:val="1"/>
    <w:next w:val="1"/>
    <w:link w:val="93"/>
    <w:qFormat/>
    <w:uiPriority w:val="99"/>
    <w:pPr>
      <w:keepNext/>
      <w:keepLines/>
      <w:tabs>
        <w:tab w:val="left" w:pos="1008"/>
        <w:tab w:val="left" w:pos="1845"/>
      </w:tabs>
      <w:autoSpaceDE/>
      <w:autoSpaceDN/>
      <w:snapToGrid/>
      <w:spacing w:before="280" w:after="290" w:line="376" w:lineRule="auto"/>
      <w:ind w:left="1845" w:hanging="1845"/>
      <w:outlineLvl w:val="4"/>
    </w:pPr>
    <w:rPr>
      <w:rFonts w:eastAsia="宋体"/>
      <w:b/>
      <w:bCs/>
      <w:snapToGrid/>
      <w:sz w:val="28"/>
      <w:szCs w:val="28"/>
    </w:rPr>
  </w:style>
  <w:style w:type="paragraph" w:styleId="7">
    <w:name w:val="heading 6"/>
    <w:basedOn w:val="1"/>
    <w:next w:val="1"/>
    <w:link w:val="94"/>
    <w:qFormat/>
    <w:uiPriority w:val="99"/>
    <w:pPr>
      <w:keepNext/>
      <w:keepLines/>
      <w:tabs>
        <w:tab w:val="left" w:pos="1152"/>
        <w:tab w:val="left" w:pos="1845"/>
      </w:tabs>
      <w:autoSpaceDE/>
      <w:autoSpaceDN/>
      <w:snapToGrid/>
      <w:spacing w:before="240" w:after="64" w:line="320" w:lineRule="auto"/>
      <w:ind w:left="1845" w:hanging="1845"/>
      <w:outlineLvl w:val="5"/>
    </w:pPr>
    <w:rPr>
      <w:rFonts w:ascii="Arial" w:hAnsi="Arial" w:eastAsia="黑体"/>
      <w:b/>
      <w:bCs/>
      <w:snapToGrid/>
      <w:sz w:val="24"/>
      <w:szCs w:val="24"/>
    </w:rPr>
  </w:style>
  <w:style w:type="paragraph" w:styleId="8">
    <w:name w:val="heading 7"/>
    <w:basedOn w:val="1"/>
    <w:next w:val="1"/>
    <w:link w:val="95"/>
    <w:qFormat/>
    <w:uiPriority w:val="99"/>
    <w:pPr>
      <w:keepNext/>
      <w:keepLines/>
      <w:tabs>
        <w:tab w:val="left" w:pos="1296"/>
        <w:tab w:val="left" w:pos="1845"/>
      </w:tabs>
      <w:autoSpaceDE/>
      <w:autoSpaceDN/>
      <w:snapToGrid/>
      <w:spacing w:before="240" w:after="64" w:line="320" w:lineRule="auto"/>
      <w:ind w:left="1845" w:hanging="1845"/>
      <w:outlineLvl w:val="6"/>
    </w:pPr>
    <w:rPr>
      <w:rFonts w:eastAsia="宋体"/>
      <w:b/>
      <w:bCs/>
      <w:snapToGrid/>
      <w:sz w:val="24"/>
      <w:szCs w:val="24"/>
    </w:rPr>
  </w:style>
  <w:style w:type="paragraph" w:styleId="9">
    <w:name w:val="heading 8"/>
    <w:basedOn w:val="1"/>
    <w:next w:val="1"/>
    <w:link w:val="96"/>
    <w:qFormat/>
    <w:uiPriority w:val="99"/>
    <w:pPr>
      <w:keepNext/>
      <w:keepLines/>
      <w:tabs>
        <w:tab w:val="left" w:pos="1440"/>
        <w:tab w:val="left" w:pos="1845"/>
      </w:tabs>
      <w:autoSpaceDE/>
      <w:autoSpaceDN/>
      <w:snapToGrid/>
      <w:spacing w:before="240" w:after="64" w:line="320" w:lineRule="auto"/>
      <w:ind w:left="1845" w:hanging="1845"/>
      <w:outlineLvl w:val="7"/>
    </w:pPr>
    <w:rPr>
      <w:rFonts w:ascii="Arial" w:hAnsi="Arial" w:eastAsia="黑体"/>
      <w:snapToGrid/>
      <w:sz w:val="24"/>
      <w:szCs w:val="24"/>
    </w:rPr>
  </w:style>
  <w:style w:type="paragraph" w:styleId="10">
    <w:name w:val="heading 9"/>
    <w:basedOn w:val="1"/>
    <w:next w:val="1"/>
    <w:link w:val="97"/>
    <w:qFormat/>
    <w:uiPriority w:val="99"/>
    <w:pPr>
      <w:keepNext/>
      <w:keepLines/>
      <w:tabs>
        <w:tab w:val="left" w:pos="1584"/>
        <w:tab w:val="left" w:pos="1845"/>
      </w:tabs>
      <w:autoSpaceDE/>
      <w:autoSpaceDN/>
      <w:snapToGrid/>
      <w:spacing w:before="240" w:after="64" w:line="320" w:lineRule="auto"/>
      <w:ind w:left="1845" w:hanging="1845"/>
      <w:outlineLvl w:val="8"/>
    </w:pPr>
    <w:rPr>
      <w:rFonts w:ascii="Arial" w:hAnsi="Arial" w:eastAsia="黑体"/>
      <w:snapToGrid/>
      <w:sz w:val="20"/>
      <w:szCs w:val="21"/>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autoSpaceDE/>
      <w:autoSpaceDN/>
      <w:snapToGrid/>
      <w:spacing w:line="240" w:lineRule="auto"/>
      <w:ind w:left="2520" w:leftChars="1200" w:firstLine="0"/>
    </w:pPr>
    <w:rPr>
      <w:rFonts w:eastAsia="宋体"/>
      <w:snapToGrid/>
      <w:kern w:val="2"/>
      <w:sz w:val="21"/>
      <w:szCs w:val="24"/>
    </w:rPr>
  </w:style>
  <w:style w:type="paragraph" w:styleId="12">
    <w:name w:val="Normal Indent"/>
    <w:basedOn w:val="1"/>
    <w:next w:val="1"/>
    <w:link w:val="67"/>
    <w:qFormat/>
    <w:uiPriority w:val="0"/>
    <w:pPr>
      <w:adjustRightInd w:val="0"/>
      <w:snapToGrid/>
      <w:ind w:firstLine="0"/>
      <w:jc w:val="left"/>
    </w:pPr>
    <w:rPr>
      <w:spacing w:val="-25"/>
    </w:rPr>
  </w:style>
  <w:style w:type="paragraph" w:styleId="13">
    <w:name w:val="Document Map"/>
    <w:basedOn w:val="1"/>
    <w:link w:val="108"/>
    <w:unhideWhenUsed/>
    <w:qFormat/>
    <w:uiPriority w:val="0"/>
    <w:pPr>
      <w:autoSpaceDE/>
      <w:autoSpaceDN/>
      <w:snapToGrid/>
      <w:spacing w:line="240" w:lineRule="auto"/>
      <w:ind w:firstLine="0"/>
    </w:pPr>
    <w:rPr>
      <w:rFonts w:ascii="宋体" w:eastAsia="宋体"/>
      <w:snapToGrid/>
      <w:kern w:val="2"/>
      <w:sz w:val="18"/>
      <w:szCs w:val="18"/>
    </w:rPr>
  </w:style>
  <w:style w:type="paragraph" w:styleId="14">
    <w:name w:val="annotation text"/>
    <w:basedOn w:val="1"/>
    <w:link w:val="84"/>
    <w:qFormat/>
    <w:uiPriority w:val="0"/>
    <w:pPr>
      <w:jc w:val="left"/>
    </w:pPr>
  </w:style>
  <w:style w:type="paragraph" w:styleId="15">
    <w:name w:val="Body Text"/>
    <w:basedOn w:val="1"/>
    <w:link w:val="86"/>
    <w:qFormat/>
    <w:uiPriority w:val="0"/>
    <w:pPr>
      <w:shd w:val="clear" w:color="auto" w:fill="FFFFFF"/>
      <w:autoSpaceDE/>
      <w:autoSpaceDN/>
      <w:snapToGrid/>
      <w:spacing w:before="420" w:line="580" w:lineRule="exact"/>
      <w:ind w:firstLine="0"/>
      <w:jc w:val="left"/>
    </w:pPr>
    <w:rPr>
      <w:rFonts w:ascii="MingLiU" w:hAnsi="Calibri" w:eastAsia="MingLiU" w:cs="MingLiU"/>
      <w:snapToGrid/>
      <w:spacing w:val="40"/>
      <w:kern w:val="2"/>
      <w:sz w:val="26"/>
      <w:szCs w:val="26"/>
    </w:rPr>
  </w:style>
  <w:style w:type="paragraph" w:styleId="16">
    <w:name w:val="Body Text Indent"/>
    <w:basedOn w:val="1"/>
    <w:link w:val="112"/>
    <w:qFormat/>
    <w:uiPriority w:val="99"/>
    <w:pPr>
      <w:autoSpaceDE/>
      <w:autoSpaceDN/>
      <w:snapToGrid/>
      <w:spacing w:after="120" w:line="240" w:lineRule="auto"/>
      <w:ind w:left="420" w:leftChars="200" w:firstLine="0"/>
    </w:pPr>
    <w:rPr>
      <w:rFonts w:eastAsia="宋体"/>
      <w:snapToGrid/>
      <w:kern w:val="2"/>
      <w:sz w:val="21"/>
      <w:szCs w:val="22"/>
    </w:rPr>
  </w:style>
  <w:style w:type="paragraph" w:styleId="17">
    <w:name w:val="toc 5"/>
    <w:basedOn w:val="1"/>
    <w:next w:val="1"/>
    <w:qFormat/>
    <w:uiPriority w:val="39"/>
    <w:pPr>
      <w:autoSpaceDE/>
      <w:autoSpaceDN/>
      <w:snapToGrid/>
      <w:spacing w:line="240" w:lineRule="auto"/>
      <w:ind w:left="1680" w:leftChars="800" w:firstLine="0"/>
    </w:pPr>
    <w:rPr>
      <w:rFonts w:eastAsia="宋体"/>
      <w:snapToGrid/>
      <w:kern w:val="2"/>
      <w:sz w:val="21"/>
      <w:szCs w:val="24"/>
    </w:rPr>
  </w:style>
  <w:style w:type="paragraph" w:styleId="18">
    <w:name w:val="toc 3"/>
    <w:basedOn w:val="1"/>
    <w:next w:val="1"/>
    <w:qFormat/>
    <w:uiPriority w:val="39"/>
    <w:pPr>
      <w:widowControl/>
      <w:autoSpaceDE/>
      <w:autoSpaceDN/>
      <w:snapToGrid/>
      <w:spacing w:after="100" w:line="276" w:lineRule="auto"/>
      <w:ind w:left="440" w:firstLine="0"/>
      <w:jc w:val="left"/>
    </w:pPr>
    <w:rPr>
      <w:rFonts w:eastAsia="宋体"/>
      <w:snapToGrid/>
      <w:sz w:val="22"/>
      <w:szCs w:val="22"/>
    </w:rPr>
  </w:style>
  <w:style w:type="paragraph" w:styleId="19">
    <w:name w:val="Plain Text"/>
    <w:basedOn w:val="1"/>
    <w:link w:val="69"/>
    <w:qFormat/>
    <w:uiPriority w:val="0"/>
    <w:pPr>
      <w:autoSpaceDE/>
      <w:autoSpaceDN/>
      <w:snapToGrid/>
      <w:spacing w:line="240" w:lineRule="auto"/>
      <w:ind w:firstLine="0"/>
    </w:pPr>
    <w:rPr>
      <w:rFonts w:ascii="宋体" w:hAnsi="宋体" w:eastAsia="仿宋_GB2312" w:cs="宋体"/>
      <w:snapToGrid/>
      <w:kern w:val="2"/>
      <w:szCs w:val="32"/>
    </w:rPr>
  </w:style>
  <w:style w:type="paragraph" w:styleId="20">
    <w:name w:val="toc 8"/>
    <w:basedOn w:val="1"/>
    <w:next w:val="1"/>
    <w:qFormat/>
    <w:uiPriority w:val="39"/>
    <w:pPr>
      <w:autoSpaceDE/>
      <w:autoSpaceDN/>
      <w:snapToGrid/>
      <w:spacing w:line="240" w:lineRule="auto"/>
      <w:ind w:left="2940" w:leftChars="1400" w:firstLine="0"/>
    </w:pPr>
    <w:rPr>
      <w:rFonts w:eastAsia="宋体"/>
      <w:snapToGrid/>
      <w:kern w:val="2"/>
      <w:sz w:val="21"/>
      <w:szCs w:val="24"/>
    </w:rPr>
  </w:style>
  <w:style w:type="paragraph" w:styleId="21">
    <w:name w:val="Date"/>
    <w:basedOn w:val="1"/>
    <w:next w:val="1"/>
    <w:link w:val="80"/>
    <w:qFormat/>
    <w:uiPriority w:val="0"/>
    <w:pPr>
      <w:ind w:left="100" w:leftChars="2500"/>
    </w:pPr>
  </w:style>
  <w:style w:type="paragraph" w:styleId="22">
    <w:name w:val="Body Text Indent 2"/>
    <w:basedOn w:val="1"/>
    <w:link w:val="111"/>
    <w:qFormat/>
    <w:uiPriority w:val="0"/>
    <w:pPr>
      <w:autoSpaceDE/>
      <w:autoSpaceDN/>
      <w:snapToGrid/>
      <w:spacing w:after="120" w:line="480" w:lineRule="auto"/>
      <w:ind w:left="420" w:firstLine="0"/>
    </w:pPr>
    <w:rPr>
      <w:rFonts w:eastAsia="宋体"/>
      <w:snapToGrid/>
      <w:kern w:val="2"/>
      <w:sz w:val="21"/>
      <w:szCs w:val="24"/>
    </w:rPr>
  </w:style>
  <w:style w:type="paragraph" w:styleId="23">
    <w:name w:val="Balloon Text"/>
    <w:basedOn w:val="1"/>
    <w:link w:val="75"/>
    <w:qFormat/>
    <w:uiPriority w:val="0"/>
    <w:rPr>
      <w:sz w:val="18"/>
      <w:szCs w:val="18"/>
    </w:rPr>
  </w:style>
  <w:style w:type="paragraph" w:styleId="24">
    <w:name w:val="footer"/>
    <w:basedOn w:val="1"/>
    <w:link w:val="66"/>
    <w:qFormat/>
    <w:uiPriority w:val="99"/>
    <w:pPr>
      <w:tabs>
        <w:tab w:val="center" w:pos="4153"/>
        <w:tab w:val="right" w:pos="8306"/>
      </w:tabs>
      <w:spacing w:line="400" w:lineRule="atLeast"/>
      <w:ind w:firstLine="0"/>
      <w:jc w:val="center"/>
    </w:pPr>
    <w:rPr>
      <w:sz w:val="28"/>
    </w:rPr>
  </w:style>
  <w:style w:type="paragraph" w:styleId="25">
    <w:name w:val="header"/>
    <w:basedOn w:val="1"/>
    <w:link w:val="71"/>
    <w:qFormat/>
    <w:uiPriority w:val="0"/>
    <w:pPr>
      <w:pBdr>
        <w:bottom w:val="single" w:color="auto" w:sz="6" w:space="1"/>
      </w:pBdr>
      <w:tabs>
        <w:tab w:val="center" w:pos="4153"/>
        <w:tab w:val="right" w:pos="8306"/>
      </w:tabs>
      <w:spacing w:line="240" w:lineRule="atLeast"/>
      <w:jc w:val="center"/>
    </w:pPr>
    <w:rPr>
      <w:sz w:val="18"/>
    </w:rPr>
  </w:style>
  <w:style w:type="paragraph" w:styleId="26">
    <w:name w:val="toc 1"/>
    <w:basedOn w:val="1"/>
    <w:next w:val="1"/>
    <w:qFormat/>
    <w:uiPriority w:val="39"/>
    <w:pPr>
      <w:widowControl/>
      <w:tabs>
        <w:tab w:val="right" w:leader="dot" w:pos="8302"/>
      </w:tabs>
      <w:autoSpaceDE/>
      <w:autoSpaceDN/>
      <w:snapToGrid/>
      <w:spacing w:after="100" w:line="240" w:lineRule="auto"/>
      <w:ind w:firstLine="0"/>
      <w:jc w:val="left"/>
    </w:pPr>
    <w:rPr>
      <w:rFonts w:eastAsia="宋体"/>
      <w:snapToGrid/>
      <w:sz w:val="22"/>
      <w:szCs w:val="22"/>
    </w:rPr>
  </w:style>
  <w:style w:type="paragraph" w:styleId="27">
    <w:name w:val="toc 4"/>
    <w:basedOn w:val="1"/>
    <w:next w:val="1"/>
    <w:qFormat/>
    <w:uiPriority w:val="39"/>
    <w:pPr>
      <w:autoSpaceDE/>
      <w:autoSpaceDN/>
      <w:snapToGrid/>
      <w:spacing w:line="240" w:lineRule="auto"/>
      <w:ind w:left="1260" w:leftChars="600" w:firstLine="0"/>
    </w:pPr>
    <w:rPr>
      <w:rFonts w:eastAsia="宋体"/>
      <w:snapToGrid/>
      <w:kern w:val="2"/>
      <w:sz w:val="21"/>
      <w:szCs w:val="24"/>
    </w:rPr>
  </w:style>
  <w:style w:type="paragraph" w:styleId="28">
    <w:name w:val="Subtitle"/>
    <w:basedOn w:val="1"/>
    <w:next w:val="1"/>
    <w:link w:val="110"/>
    <w:qFormat/>
    <w:uiPriority w:val="0"/>
    <w:pPr>
      <w:autoSpaceDE/>
      <w:autoSpaceDN/>
      <w:snapToGrid/>
      <w:spacing w:before="240" w:after="60" w:line="312" w:lineRule="auto"/>
      <w:ind w:firstLine="0"/>
      <w:jc w:val="center"/>
      <w:outlineLvl w:val="1"/>
    </w:pPr>
    <w:rPr>
      <w:rFonts w:ascii="Cambria" w:hAnsi="Cambria" w:eastAsia="宋体"/>
      <w:b/>
      <w:bCs/>
      <w:snapToGrid/>
      <w:kern w:val="28"/>
      <w:szCs w:val="32"/>
    </w:rPr>
  </w:style>
  <w:style w:type="paragraph" w:styleId="29">
    <w:name w:val="toc 6"/>
    <w:basedOn w:val="1"/>
    <w:next w:val="1"/>
    <w:qFormat/>
    <w:uiPriority w:val="39"/>
    <w:pPr>
      <w:autoSpaceDE/>
      <w:autoSpaceDN/>
      <w:snapToGrid/>
      <w:spacing w:line="240" w:lineRule="auto"/>
      <w:ind w:left="2100" w:leftChars="1000" w:firstLine="0"/>
    </w:pPr>
    <w:rPr>
      <w:rFonts w:eastAsia="宋体"/>
      <w:snapToGrid/>
      <w:kern w:val="2"/>
      <w:sz w:val="21"/>
      <w:szCs w:val="24"/>
    </w:rPr>
  </w:style>
  <w:style w:type="paragraph" w:styleId="30">
    <w:name w:val="Body Text Indent 3"/>
    <w:basedOn w:val="1"/>
    <w:link w:val="83"/>
    <w:qFormat/>
    <w:uiPriority w:val="99"/>
    <w:pPr>
      <w:autoSpaceDE/>
      <w:autoSpaceDN/>
      <w:snapToGrid/>
      <w:spacing w:after="120" w:line="240" w:lineRule="auto"/>
      <w:ind w:left="200" w:leftChars="200" w:firstLine="0"/>
    </w:pPr>
    <w:rPr>
      <w:rFonts w:eastAsia="宋体"/>
      <w:snapToGrid/>
      <w:kern w:val="2"/>
      <w:sz w:val="16"/>
      <w:szCs w:val="16"/>
    </w:rPr>
  </w:style>
  <w:style w:type="paragraph" w:styleId="31">
    <w:name w:val="toc 2"/>
    <w:basedOn w:val="1"/>
    <w:next w:val="1"/>
    <w:qFormat/>
    <w:uiPriority w:val="39"/>
    <w:pPr>
      <w:widowControl/>
      <w:autoSpaceDE/>
      <w:autoSpaceDN/>
      <w:snapToGrid/>
      <w:spacing w:after="100" w:line="276" w:lineRule="auto"/>
      <w:ind w:left="220" w:firstLine="0"/>
      <w:jc w:val="left"/>
    </w:pPr>
    <w:rPr>
      <w:rFonts w:eastAsia="宋体"/>
      <w:snapToGrid/>
      <w:sz w:val="22"/>
      <w:szCs w:val="22"/>
    </w:rPr>
  </w:style>
  <w:style w:type="paragraph" w:styleId="32">
    <w:name w:val="toc 9"/>
    <w:basedOn w:val="1"/>
    <w:next w:val="1"/>
    <w:qFormat/>
    <w:uiPriority w:val="39"/>
    <w:pPr>
      <w:autoSpaceDE/>
      <w:autoSpaceDN/>
      <w:snapToGrid/>
      <w:spacing w:line="240" w:lineRule="auto"/>
      <w:ind w:left="3360" w:leftChars="1600" w:firstLine="0"/>
    </w:pPr>
    <w:rPr>
      <w:rFonts w:eastAsia="宋体"/>
      <w:snapToGrid/>
      <w:kern w:val="2"/>
      <w:sz w:val="21"/>
      <w:szCs w:val="24"/>
    </w:rPr>
  </w:style>
  <w:style w:type="paragraph" w:styleId="33">
    <w:name w:val="Normal (Web)"/>
    <w:basedOn w:val="1"/>
    <w:qFormat/>
    <w:uiPriority w:val="0"/>
    <w:pPr>
      <w:widowControl/>
      <w:autoSpaceDE/>
      <w:autoSpaceDN/>
      <w:snapToGrid/>
      <w:spacing w:before="100" w:beforeAutospacing="1" w:after="100" w:afterAutospacing="1" w:line="240" w:lineRule="auto"/>
      <w:ind w:firstLine="0"/>
      <w:jc w:val="left"/>
    </w:pPr>
    <w:rPr>
      <w:rFonts w:ascii="宋体" w:hAnsi="宋体" w:eastAsia="宋体"/>
      <w:snapToGrid/>
      <w:sz w:val="24"/>
    </w:rPr>
  </w:style>
  <w:style w:type="paragraph" w:styleId="34">
    <w:name w:val="Title"/>
    <w:basedOn w:val="1"/>
    <w:next w:val="1"/>
    <w:link w:val="109"/>
    <w:qFormat/>
    <w:uiPriority w:val="0"/>
    <w:pPr>
      <w:autoSpaceDE/>
      <w:autoSpaceDN/>
      <w:snapToGrid/>
      <w:spacing w:before="240" w:after="60" w:line="240" w:lineRule="auto"/>
      <w:ind w:firstLine="0"/>
      <w:jc w:val="center"/>
      <w:outlineLvl w:val="0"/>
    </w:pPr>
    <w:rPr>
      <w:rFonts w:ascii="Cambria" w:hAnsi="Cambria" w:eastAsia="宋体"/>
      <w:b/>
      <w:bCs/>
      <w:snapToGrid/>
      <w:kern w:val="2"/>
      <w:szCs w:val="32"/>
    </w:rPr>
  </w:style>
  <w:style w:type="paragraph" w:styleId="35">
    <w:name w:val="annotation subject"/>
    <w:basedOn w:val="14"/>
    <w:next w:val="14"/>
    <w:link w:val="85"/>
    <w:qFormat/>
    <w:uiPriority w:val="0"/>
    <w:pPr>
      <w:autoSpaceDE/>
      <w:autoSpaceDN/>
      <w:snapToGrid/>
      <w:spacing w:line="240" w:lineRule="auto"/>
      <w:ind w:firstLine="0"/>
    </w:pPr>
    <w:rPr>
      <w:rFonts w:eastAsia="宋体"/>
      <w:b/>
      <w:bCs/>
      <w:snapToGrid/>
      <w:kern w:val="2"/>
      <w:sz w:val="21"/>
      <w:szCs w:val="24"/>
    </w:rPr>
  </w:style>
  <w:style w:type="table" w:styleId="37">
    <w:name w:val="Table Grid"/>
    <w:basedOn w:val="36"/>
    <w:qFormat/>
    <w:uiPriority w:val="0"/>
    <w:pPr>
      <w:widowControl w:val="0"/>
      <w:autoSpaceDE w:val="0"/>
      <w:autoSpaceDN w:val="0"/>
      <w:snapToGrid w:val="0"/>
      <w:spacing w:line="590" w:lineRule="atLeast"/>
      <w:ind w:firstLine="624"/>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b/>
      <w:bCs/>
    </w:rPr>
  </w:style>
  <w:style w:type="character" w:styleId="40">
    <w:name w:val="page number"/>
    <w:basedOn w:val="38"/>
    <w:qFormat/>
    <w:uiPriority w:val="0"/>
  </w:style>
  <w:style w:type="character" w:styleId="41">
    <w:name w:val="FollowedHyperlink"/>
    <w:qFormat/>
    <w:uiPriority w:val="0"/>
    <w:rPr>
      <w:color w:val="954F72"/>
      <w:u w:val="single"/>
    </w:rPr>
  </w:style>
  <w:style w:type="character" w:styleId="42">
    <w:name w:val="Emphasis"/>
    <w:basedOn w:val="38"/>
    <w:qFormat/>
    <w:uiPriority w:val="20"/>
    <w:rPr>
      <w:i/>
      <w:iCs/>
    </w:rPr>
  </w:style>
  <w:style w:type="character" w:styleId="43">
    <w:name w:val="Hyperlink"/>
    <w:qFormat/>
    <w:uiPriority w:val="99"/>
    <w:rPr>
      <w:rFonts w:cs="Times New Roman"/>
      <w:color w:val="0000FF"/>
      <w:u w:val="single"/>
    </w:rPr>
  </w:style>
  <w:style w:type="character" w:styleId="44">
    <w:name w:val="annotation reference"/>
    <w:qFormat/>
    <w:uiPriority w:val="0"/>
    <w:rPr>
      <w:sz w:val="21"/>
      <w:szCs w:val="21"/>
    </w:rPr>
  </w:style>
  <w:style w:type="paragraph" w:customStyle="1" w:styleId="45">
    <w:name w:val="标题1"/>
    <w:basedOn w:val="1"/>
    <w:next w:val="1"/>
    <w:link w:val="70"/>
    <w:qFormat/>
    <w:uiPriority w:val="0"/>
    <w:pPr>
      <w:tabs>
        <w:tab w:val="left" w:pos="9193"/>
        <w:tab w:val="left" w:pos="9827"/>
      </w:tabs>
      <w:spacing w:line="700" w:lineRule="atLeast"/>
      <w:ind w:firstLine="0"/>
      <w:jc w:val="center"/>
    </w:pPr>
    <w:rPr>
      <w:rFonts w:eastAsia="方正小标宋_GBK"/>
      <w:sz w:val="44"/>
    </w:rPr>
  </w:style>
  <w:style w:type="paragraph" w:customStyle="1" w:styleId="46">
    <w:name w:val="红线"/>
    <w:basedOn w:val="2"/>
    <w:qFormat/>
    <w:uiPriority w:val="0"/>
    <w:pPr>
      <w:keepNext w:val="0"/>
      <w:keepLines w:val="0"/>
      <w:adjustRightInd w:val="0"/>
      <w:snapToGrid/>
      <w:spacing w:before="0" w:after="851" w:line="227" w:lineRule="atLeast"/>
      <w:ind w:right="-142" w:firstLine="0"/>
      <w:jc w:val="center"/>
      <w:outlineLvl w:val="9"/>
    </w:pPr>
    <w:rPr>
      <w:rFonts w:ascii="宋体" w:eastAsia="宋体"/>
      <w:kern w:val="0"/>
      <w:sz w:val="10"/>
    </w:rPr>
  </w:style>
  <w:style w:type="paragraph" w:customStyle="1" w:styleId="47">
    <w:name w:val="标题2"/>
    <w:basedOn w:val="1"/>
    <w:next w:val="1"/>
    <w:link w:val="60"/>
    <w:qFormat/>
    <w:uiPriority w:val="0"/>
    <w:pPr>
      <w:ind w:firstLine="0"/>
      <w:jc w:val="center"/>
    </w:pPr>
    <w:rPr>
      <w:rFonts w:eastAsia="方正楷体_GBK"/>
    </w:rPr>
  </w:style>
  <w:style w:type="paragraph" w:customStyle="1" w:styleId="48">
    <w:name w:val="标题3"/>
    <w:basedOn w:val="1"/>
    <w:next w:val="1"/>
    <w:qFormat/>
    <w:uiPriority w:val="0"/>
    <w:rPr>
      <w:rFonts w:eastAsia="方正黑体_GBK"/>
    </w:rPr>
  </w:style>
  <w:style w:type="paragraph" w:customStyle="1" w:styleId="49">
    <w:name w:val="密级"/>
    <w:basedOn w:val="1"/>
    <w:qFormat/>
    <w:uiPriority w:val="0"/>
    <w:pPr>
      <w:adjustRightInd w:val="0"/>
      <w:spacing w:line="440" w:lineRule="atLeast"/>
      <w:ind w:firstLine="0"/>
      <w:jc w:val="right"/>
    </w:pPr>
    <w:rPr>
      <w:rFonts w:ascii="黑体" w:eastAsia="黑体"/>
      <w:sz w:val="30"/>
    </w:rPr>
  </w:style>
  <w:style w:type="paragraph" w:customStyle="1" w:styleId="50">
    <w:name w:val="主题词"/>
    <w:basedOn w:val="1"/>
    <w:qFormat/>
    <w:uiPriority w:val="0"/>
    <w:pPr>
      <w:adjustRightInd w:val="0"/>
      <w:snapToGrid/>
      <w:spacing w:line="240" w:lineRule="atLeast"/>
      <w:ind w:firstLine="0"/>
      <w:jc w:val="left"/>
    </w:pPr>
    <w:rPr>
      <w:rFonts w:ascii="方正黑体_GBK" w:eastAsia="方正黑体_GBK"/>
    </w:rPr>
  </w:style>
  <w:style w:type="paragraph" w:customStyle="1" w:styleId="51">
    <w:name w:val="抄送栏"/>
    <w:basedOn w:val="1"/>
    <w:qFormat/>
    <w:uiPriority w:val="0"/>
    <w:pPr>
      <w:adjustRightInd w:val="0"/>
      <w:snapToGrid/>
      <w:spacing w:line="454" w:lineRule="atLeast"/>
      <w:ind w:left="1310" w:right="357" w:hanging="953"/>
    </w:pPr>
  </w:style>
  <w:style w:type="paragraph" w:customStyle="1" w:styleId="52">
    <w:name w:val="线型"/>
    <w:basedOn w:val="51"/>
    <w:qFormat/>
    <w:uiPriority w:val="0"/>
    <w:pPr>
      <w:spacing w:line="240" w:lineRule="auto"/>
      <w:ind w:left="0" w:firstLine="0"/>
      <w:jc w:val="center"/>
    </w:pPr>
    <w:rPr>
      <w:sz w:val="21"/>
    </w:rPr>
  </w:style>
  <w:style w:type="paragraph" w:customStyle="1" w:styleId="53">
    <w:name w:val="印发栏"/>
    <w:basedOn w:val="12"/>
    <w:qFormat/>
    <w:uiPriority w:val="0"/>
    <w:pPr>
      <w:tabs>
        <w:tab w:val="right" w:pos="8465"/>
      </w:tabs>
      <w:spacing w:line="454" w:lineRule="atLeast"/>
      <w:ind w:left="357" w:right="357"/>
    </w:pPr>
    <w:rPr>
      <w:spacing w:val="0"/>
    </w:rPr>
  </w:style>
  <w:style w:type="paragraph" w:customStyle="1" w:styleId="54">
    <w:name w:val="印数"/>
    <w:basedOn w:val="53"/>
    <w:qFormat/>
    <w:uiPriority w:val="0"/>
    <w:pPr>
      <w:spacing w:line="400" w:lineRule="atLeast"/>
      <w:jc w:val="right"/>
    </w:pPr>
  </w:style>
  <w:style w:type="paragraph" w:customStyle="1" w:styleId="55">
    <w:name w:val="文头"/>
    <w:basedOn w:val="1"/>
    <w:qFormat/>
    <w:uiPriority w:val="0"/>
    <w:pPr>
      <w:tabs>
        <w:tab w:val="left" w:pos="6663"/>
      </w:tabs>
      <w:spacing w:before="40" w:after="800" w:line="1640" w:lineRule="atLeast"/>
      <w:ind w:left="511" w:right="227" w:hanging="284"/>
      <w:jc w:val="distribute"/>
    </w:pPr>
    <w:rPr>
      <w:rFonts w:ascii="汉鼎简大宋" w:eastAsia="汉鼎简大宋"/>
      <w:b/>
      <w:color w:val="FF0000"/>
      <w:w w:val="50"/>
      <w:sz w:val="136"/>
    </w:rPr>
  </w:style>
  <w:style w:type="paragraph" w:customStyle="1" w:styleId="56">
    <w:name w:val="附件栏"/>
    <w:basedOn w:val="1"/>
    <w:qFormat/>
    <w:uiPriority w:val="0"/>
  </w:style>
  <w:style w:type="paragraph" w:customStyle="1" w:styleId="57">
    <w:name w:val="紧急程度"/>
    <w:basedOn w:val="49"/>
    <w:qFormat/>
    <w:uiPriority w:val="0"/>
    <w:pPr>
      <w:overflowPunct w:val="0"/>
    </w:pPr>
    <w:rPr>
      <w:sz w:val="32"/>
    </w:rPr>
  </w:style>
  <w:style w:type="paragraph" w:customStyle="1" w:styleId="58">
    <w:name w:val="样式1"/>
    <w:basedOn w:val="1"/>
    <w:link w:val="117"/>
    <w:qFormat/>
    <w:uiPriority w:val="0"/>
  </w:style>
  <w:style w:type="paragraph" w:customStyle="1" w:styleId="59">
    <w:name w:val="样式 主题词 + 段后: 8.85 磅 行距: 固定值 26 磅"/>
    <w:basedOn w:val="1"/>
    <w:qFormat/>
    <w:uiPriority w:val="0"/>
    <w:pPr>
      <w:adjustRightInd w:val="0"/>
      <w:snapToGrid/>
      <w:spacing w:after="177" w:line="520" w:lineRule="exact"/>
      <w:ind w:firstLine="0"/>
      <w:jc w:val="left"/>
    </w:pPr>
    <w:rPr>
      <w:rFonts w:ascii="方正黑体_GBK" w:eastAsia="方正黑体_GBK" w:cs="宋体"/>
      <w:bCs/>
    </w:rPr>
  </w:style>
  <w:style w:type="character" w:customStyle="1" w:styleId="60">
    <w:name w:val="标题2 Char"/>
    <w:basedOn w:val="38"/>
    <w:link w:val="47"/>
    <w:qFormat/>
    <w:uiPriority w:val="0"/>
    <w:rPr>
      <w:rFonts w:eastAsia="方正楷体_GBK"/>
      <w:snapToGrid w:val="0"/>
      <w:sz w:val="32"/>
      <w:lang w:val="en-US" w:eastAsia="zh-CN" w:bidi="ar-SA"/>
    </w:rPr>
  </w:style>
  <w:style w:type="character" w:customStyle="1" w:styleId="61">
    <w:name w:val="headline-content2"/>
    <w:basedOn w:val="38"/>
    <w:qFormat/>
    <w:uiPriority w:val="0"/>
  </w:style>
  <w:style w:type="paragraph" w:customStyle="1" w:styleId="62">
    <w:name w:val="Char Char Char Char Char Char Char Char Char Char Char Char Char Char Char Char Char Char Char Char Char Char Char Char Char Char Char Char Char Char Char Char Char1 Char"/>
    <w:basedOn w:val="1"/>
    <w:qFormat/>
    <w:uiPriority w:val="0"/>
    <w:pPr>
      <w:widowControl/>
      <w:autoSpaceDE/>
      <w:autoSpaceDN/>
      <w:snapToGrid/>
      <w:spacing w:after="160" w:line="240" w:lineRule="exact"/>
      <w:ind w:firstLine="0"/>
      <w:jc w:val="left"/>
    </w:pPr>
    <w:rPr>
      <w:rFonts w:ascii="Verdana" w:hAnsi="Verdana" w:eastAsia="仿宋_GB2312" w:cs="Verdana"/>
      <w:snapToGrid/>
      <w:sz w:val="24"/>
      <w:szCs w:val="24"/>
      <w:lang w:eastAsia="en-US"/>
    </w:rPr>
  </w:style>
  <w:style w:type="paragraph" w:customStyle="1" w:styleId="63">
    <w:name w:val="0"/>
    <w:basedOn w:val="1"/>
    <w:qFormat/>
    <w:uiPriority w:val="0"/>
    <w:pPr>
      <w:widowControl/>
      <w:autoSpaceDE/>
      <w:autoSpaceDN/>
      <w:spacing w:line="365" w:lineRule="atLeast"/>
      <w:ind w:left="1" w:firstLine="0"/>
      <w:textAlignment w:val="bottom"/>
    </w:pPr>
    <w:rPr>
      <w:rFonts w:eastAsia="宋体"/>
      <w:snapToGrid/>
      <w:sz w:val="20"/>
    </w:rPr>
  </w:style>
  <w:style w:type="paragraph" w:customStyle="1" w:styleId="64">
    <w:name w:val="Char"/>
    <w:basedOn w:val="1"/>
    <w:qFormat/>
    <w:uiPriority w:val="0"/>
    <w:pPr>
      <w:widowControl/>
      <w:autoSpaceDE/>
      <w:autoSpaceDN/>
      <w:snapToGrid/>
      <w:spacing w:after="160" w:line="240" w:lineRule="exact"/>
      <w:ind w:firstLine="0"/>
      <w:jc w:val="left"/>
    </w:pPr>
    <w:rPr>
      <w:rFonts w:eastAsia="宋体"/>
      <w:snapToGrid/>
      <w:kern w:val="2"/>
      <w:sz w:val="21"/>
      <w:szCs w:val="24"/>
    </w:rPr>
  </w:style>
  <w:style w:type="paragraph" w:customStyle="1" w:styleId="65">
    <w:name w:val="公文正文"/>
    <w:basedOn w:val="1"/>
    <w:qFormat/>
    <w:uiPriority w:val="0"/>
    <w:pPr>
      <w:autoSpaceDE/>
      <w:autoSpaceDN/>
      <w:snapToGrid/>
      <w:spacing w:line="240" w:lineRule="auto"/>
      <w:ind w:firstLine="640" w:firstLineChars="200"/>
    </w:pPr>
    <w:rPr>
      <w:rFonts w:eastAsia="仿宋_GB2312"/>
      <w:snapToGrid/>
      <w:kern w:val="2"/>
    </w:rPr>
  </w:style>
  <w:style w:type="character" w:customStyle="1" w:styleId="66">
    <w:name w:val="页脚 Char"/>
    <w:basedOn w:val="38"/>
    <w:link w:val="24"/>
    <w:qFormat/>
    <w:uiPriority w:val="99"/>
    <w:rPr>
      <w:rFonts w:eastAsia="方正仿宋_GBK"/>
      <w:snapToGrid w:val="0"/>
      <w:sz w:val="28"/>
    </w:rPr>
  </w:style>
  <w:style w:type="character" w:customStyle="1" w:styleId="67">
    <w:name w:val="正文缩进 Char"/>
    <w:link w:val="12"/>
    <w:qFormat/>
    <w:uiPriority w:val="0"/>
    <w:rPr>
      <w:rFonts w:eastAsia="方正仿宋_GBK"/>
      <w:snapToGrid w:val="0"/>
      <w:spacing w:val="-25"/>
      <w:sz w:val="32"/>
    </w:rPr>
  </w:style>
  <w:style w:type="paragraph" w:styleId="68">
    <w:name w:val="List Paragraph"/>
    <w:basedOn w:val="1"/>
    <w:qFormat/>
    <w:uiPriority w:val="1"/>
    <w:pPr>
      <w:ind w:firstLine="420" w:firstLineChars="200"/>
    </w:pPr>
  </w:style>
  <w:style w:type="character" w:customStyle="1" w:styleId="69">
    <w:name w:val="纯文本 Char"/>
    <w:basedOn w:val="38"/>
    <w:link w:val="19"/>
    <w:qFormat/>
    <w:uiPriority w:val="0"/>
    <w:rPr>
      <w:rFonts w:ascii="宋体" w:hAnsi="宋体" w:eastAsia="仿宋_GB2312" w:cs="宋体"/>
      <w:kern w:val="2"/>
      <w:sz w:val="32"/>
      <w:szCs w:val="32"/>
    </w:rPr>
  </w:style>
  <w:style w:type="character" w:customStyle="1" w:styleId="70">
    <w:name w:val="标题1 Char"/>
    <w:link w:val="45"/>
    <w:qFormat/>
    <w:uiPriority w:val="0"/>
    <w:rPr>
      <w:rFonts w:eastAsia="方正小标宋_GBK"/>
      <w:snapToGrid w:val="0"/>
      <w:sz w:val="44"/>
    </w:rPr>
  </w:style>
  <w:style w:type="character" w:customStyle="1" w:styleId="71">
    <w:name w:val="页眉 Char"/>
    <w:link w:val="25"/>
    <w:qFormat/>
    <w:uiPriority w:val="0"/>
    <w:rPr>
      <w:rFonts w:eastAsia="方正仿宋_GBK"/>
      <w:snapToGrid w:val="0"/>
      <w:sz w:val="18"/>
    </w:rPr>
  </w:style>
  <w:style w:type="character" w:customStyle="1" w:styleId="72">
    <w:name w:val="批注主题 Char"/>
    <w:link w:val="35"/>
    <w:qFormat/>
    <w:uiPriority w:val="0"/>
    <w:rPr>
      <w:b/>
      <w:bCs/>
      <w:kern w:val="2"/>
      <w:sz w:val="21"/>
      <w:szCs w:val="24"/>
    </w:rPr>
  </w:style>
  <w:style w:type="character" w:customStyle="1" w:styleId="73">
    <w:name w:val="2级标题 Char"/>
    <w:link w:val="74"/>
    <w:qFormat/>
    <w:uiPriority w:val="0"/>
    <w:rPr>
      <w:rFonts w:eastAsia="黑体" w:cs="方正仿宋_GBK"/>
      <w:kern w:val="2"/>
      <w:sz w:val="32"/>
      <w:szCs w:val="32"/>
    </w:rPr>
  </w:style>
  <w:style w:type="paragraph" w:customStyle="1" w:styleId="74">
    <w:name w:val="2级标题"/>
    <w:basedOn w:val="1"/>
    <w:link w:val="73"/>
    <w:qFormat/>
    <w:uiPriority w:val="0"/>
    <w:pPr>
      <w:tabs>
        <w:tab w:val="left" w:pos="1845"/>
      </w:tabs>
      <w:autoSpaceDE/>
      <w:autoSpaceDN/>
      <w:snapToGrid/>
      <w:spacing w:beforeLines="50" w:afterLines="50" w:line="560" w:lineRule="exact"/>
      <w:ind w:firstLine="200" w:firstLineChars="200"/>
      <w:outlineLvl w:val="1"/>
    </w:pPr>
    <w:rPr>
      <w:rFonts w:eastAsia="黑体" w:cs="方正仿宋_GBK"/>
      <w:snapToGrid/>
      <w:kern w:val="2"/>
      <w:szCs w:val="32"/>
    </w:rPr>
  </w:style>
  <w:style w:type="character" w:customStyle="1" w:styleId="75">
    <w:name w:val="批注框文本 Char"/>
    <w:link w:val="23"/>
    <w:qFormat/>
    <w:uiPriority w:val="0"/>
    <w:rPr>
      <w:rFonts w:eastAsia="方正仿宋_GBK"/>
      <w:snapToGrid w:val="0"/>
      <w:sz w:val="18"/>
      <w:szCs w:val="18"/>
    </w:rPr>
  </w:style>
  <w:style w:type="character" w:customStyle="1" w:styleId="76">
    <w:name w:val="font21"/>
    <w:basedOn w:val="38"/>
    <w:qFormat/>
    <w:uiPriority w:val="0"/>
    <w:rPr>
      <w:rFonts w:hint="eastAsia" w:ascii="宋体" w:hAnsi="宋体" w:eastAsia="宋体" w:cs="宋体"/>
      <w:color w:val="000000"/>
      <w:sz w:val="22"/>
      <w:szCs w:val="22"/>
      <w:u w:val="none"/>
    </w:rPr>
  </w:style>
  <w:style w:type="character" w:customStyle="1" w:styleId="77">
    <w:name w:val="三级标题 Char"/>
    <w:link w:val="78"/>
    <w:qFormat/>
    <w:uiPriority w:val="0"/>
    <w:rPr>
      <w:rFonts w:eastAsia="仿宋_GB2312" w:cs="方正仿宋_GBK"/>
      <w:kern w:val="2"/>
      <w:sz w:val="32"/>
      <w:szCs w:val="32"/>
    </w:rPr>
  </w:style>
  <w:style w:type="paragraph" w:customStyle="1" w:styleId="78">
    <w:name w:val="三级标题"/>
    <w:basedOn w:val="1"/>
    <w:link w:val="77"/>
    <w:qFormat/>
    <w:uiPriority w:val="0"/>
    <w:pPr>
      <w:autoSpaceDE/>
      <w:autoSpaceDN/>
      <w:snapToGrid/>
      <w:spacing w:line="560" w:lineRule="exact"/>
      <w:ind w:firstLine="200" w:firstLineChars="200"/>
      <w:outlineLvl w:val="2"/>
    </w:pPr>
    <w:rPr>
      <w:rFonts w:eastAsia="仿宋_GB2312" w:cs="方正仿宋_GBK"/>
      <w:snapToGrid/>
      <w:kern w:val="2"/>
      <w:szCs w:val="32"/>
    </w:rPr>
  </w:style>
  <w:style w:type="character" w:customStyle="1" w:styleId="79">
    <w:name w:val="正文文本 Char"/>
    <w:link w:val="15"/>
    <w:qFormat/>
    <w:uiPriority w:val="0"/>
    <w:rPr>
      <w:rFonts w:ascii="MingLiU" w:hAnsi="Calibri" w:eastAsia="MingLiU" w:cs="MingLiU"/>
      <w:spacing w:val="40"/>
      <w:kern w:val="2"/>
      <w:sz w:val="26"/>
      <w:szCs w:val="26"/>
      <w:shd w:val="clear" w:color="auto" w:fill="FFFFFF"/>
    </w:rPr>
  </w:style>
  <w:style w:type="character" w:customStyle="1" w:styleId="80">
    <w:name w:val="日期 Char"/>
    <w:link w:val="21"/>
    <w:qFormat/>
    <w:uiPriority w:val="0"/>
    <w:rPr>
      <w:rFonts w:eastAsia="方正仿宋_GBK"/>
      <w:snapToGrid w:val="0"/>
      <w:sz w:val="32"/>
    </w:rPr>
  </w:style>
  <w:style w:type="character" w:customStyle="1" w:styleId="81">
    <w:name w:val="批注文字 Char1"/>
    <w:qFormat/>
    <w:uiPriority w:val="0"/>
    <w:rPr>
      <w:kern w:val="2"/>
      <w:sz w:val="21"/>
      <w:szCs w:val="24"/>
    </w:rPr>
  </w:style>
  <w:style w:type="character" w:customStyle="1" w:styleId="82">
    <w:name w:val="批注文字 Char"/>
    <w:qFormat/>
    <w:uiPriority w:val="0"/>
    <w:rPr>
      <w:kern w:val="2"/>
      <w:sz w:val="21"/>
      <w:szCs w:val="24"/>
    </w:rPr>
  </w:style>
  <w:style w:type="character" w:customStyle="1" w:styleId="83">
    <w:name w:val="正文文本缩进 3 Char"/>
    <w:basedOn w:val="38"/>
    <w:link w:val="30"/>
    <w:qFormat/>
    <w:uiPriority w:val="99"/>
    <w:rPr>
      <w:kern w:val="2"/>
      <w:sz w:val="16"/>
      <w:szCs w:val="16"/>
    </w:rPr>
  </w:style>
  <w:style w:type="character" w:customStyle="1" w:styleId="84">
    <w:name w:val="批注文字 Char2"/>
    <w:basedOn w:val="38"/>
    <w:link w:val="14"/>
    <w:qFormat/>
    <w:uiPriority w:val="0"/>
    <w:rPr>
      <w:rFonts w:eastAsia="方正仿宋_GBK"/>
      <w:snapToGrid w:val="0"/>
      <w:sz w:val="32"/>
    </w:rPr>
  </w:style>
  <w:style w:type="character" w:customStyle="1" w:styleId="85">
    <w:name w:val="批注主题 Char1"/>
    <w:basedOn w:val="84"/>
    <w:link w:val="35"/>
    <w:qFormat/>
    <w:uiPriority w:val="0"/>
    <w:rPr>
      <w:b/>
      <w:bCs/>
    </w:rPr>
  </w:style>
  <w:style w:type="character" w:customStyle="1" w:styleId="86">
    <w:name w:val="正文文本 Char1"/>
    <w:basedOn w:val="38"/>
    <w:link w:val="15"/>
    <w:qFormat/>
    <w:uiPriority w:val="0"/>
    <w:rPr>
      <w:rFonts w:eastAsia="方正仿宋_GBK"/>
      <w:snapToGrid w:val="0"/>
      <w:sz w:val="32"/>
    </w:rPr>
  </w:style>
  <w:style w:type="paragraph" w:customStyle="1" w:styleId="87">
    <w:name w:val="Revision"/>
    <w:unhideWhenUsed/>
    <w:qFormat/>
    <w:uiPriority w:val="99"/>
    <w:rPr>
      <w:rFonts w:ascii="Times New Roman" w:hAnsi="Times New Roman" w:eastAsia="宋体" w:cs="Times New Roman"/>
      <w:kern w:val="2"/>
      <w:sz w:val="21"/>
      <w:szCs w:val="24"/>
      <w:lang w:val="en-US" w:eastAsia="zh-CN" w:bidi="ar-SA"/>
    </w:rPr>
  </w:style>
  <w:style w:type="table" w:customStyle="1" w:styleId="88">
    <w:name w:val="网格型1"/>
    <w:basedOn w:val="36"/>
    <w:qFormat/>
    <w:uiPriority w:val="39"/>
    <w:rPr>
      <w:rFonts w:ascii="Calibri" w:hAnsi="Calibri" w:eastAsia="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89">
    <w:name w:val="列出段落1"/>
    <w:basedOn w:val="1"/>
    <w:qFormat/>
    <w:uiPriority w:val="0"/>
    <w:pPr>
      <w:autoSpaceDE/>
      <w:autoSpaceDN/>
      <w:snapToGrid/>
      <w:spacing w:line="240" w:lineRule="auto"/>
      <w:ind w:firstLine="420" w:firstLineChars="200"/>
    </w:pPr>
    <w:rPr>
      <w:rFonts w:ascii="Calibri" w:hAnsi="Calibri" w:eastAsia="宋体"/>
      <w:snapToGrid/>
      <w:kern w:val="2"/>
      <w:sz w:val="21"/>
      <w:szCs w:val="22"/>
    </w:rPr>
  </w:style>
  <w:style w:type="character" w:customStyle="1" w:styleId="90">
    <w:name w:val="标题 2 Char"/>
    <w:basedOn w:val="38"/>
    <w:link w:val="3"/>
    <w:qFormat/>
    <w:uiPriority w:val="0"/>
    <w:rPr>
      <w:rFonts w:ascii="Arial" w:hAnsi="Arial" w:eastAsia="黑体"/>
      <w:b/>
      <w:bCs/>
      <w:sz w:val="32"/>
      <w:szCs w:val="32"/>
    </w:rPr>
  </w:style>
  <w:style w:type="character" w:customStyle="1" w:styleId="91">
    <w:name w:val="标题 3 Char"/>
    <w:basedOn w:val="38"/>
    <w:link w:val="4"/>
    <w:qFormat/>
    <w:uiPriority w:val="0"/>
    <w:rPr>
      <w:b/>
      <w:bCs/>
      <w:sz w:val="32"/>
      <w:szCs w:val="32"/>
    </w:rPr>
  </w:style>
  <w:style w:type="character" w:customStyle="1" w:styleId="92">
    <w:name w:val="标题 4 Char"/>
    <w:basedOn w:val="38"/>
    <w:link w:val="5"/>
    <w:qFormat/>
    <w:uiPriority w:val="99"/>
    <w:rPr>
      <w:rFonts w:ascii="Arial" w:hAnsi="Arial" w:eastAsia="黑体"/>
      <w:b/>
      <w:bCs/>
      <w:sz w:val="28"/>
      <w:szCs w:val="28"/>
    </w:rPr>
  </w:style>
  <w:style w:type="character" w:customStyle="1" w:styleId="93">
    <w:name w:val="标题 5 Char"/>
    <w:basedOn w:val="38"/>
    <w:link w:val="6"/>
    <w:qFormat/>
    <w:uiPriority w:val="99"/>
    <w:rPr>
      <w:b/>
      <w:bCs/>
      <w:sz w:val="28"/>
      <w:szCs w:val="28"/>
    </w:rPr>
  </w:style>
  <w:style w:type="character" w:customStyle="1" w:styleId="94">
    <w:name w:val="标题 6 Char"/>
    <w:basedOn w:val="38"/>
    <w:link w:val="7"/>
    <w:qFormat/>
    <w:uiPriority w:val="99"/>
    <w:rPr>
      <w:rFonts w:ascii="Arial" w:hAnsi="Arial" w:eastAsia="黑体"/>
      <w:b/>
      <w:bCs/>
      <w:sz w:val="24"/>
      <w:szCs w:val="24"/>
    </w:rPr>
  </w:style>
  <w:style w:type="character" w:customStyle="1" w:styleId="95">
    <w:name w:val="标题 7 Char"/>
    <w:basedOn w:val="38"/>
    <w:link w:val="8"/>
    <w:qFormat/>
    <w:uiPriority w:val="99"/>
    <w:rPr>
      <w:b/>
      <w:bCs/>
      <w:sz w:val="24"/>
      <w:szCs w:val="24"/>
    </w:rPr>
  </w:style>
  <w:style w:type="character" w:customStyle="1" w:styleId="96">
    <w:name w:val="标题 8 Char"/>
    <w:basedOn w:val="38"/>
    <w:link w:val="9"/>
    <w:qFormat/>
    <w:uiPriority w:val="99"/>
    <w:rPr>
      <w:rFonts w:ascii="Arial" w:hAnsi="Arial" w:eastAsia="黑体"/>
      <w:sz w:val="24"/>
      <w:szCs w:val="24"/>
    </w:rPr>
  </w:style>
  <w:style w:type="character" w:customStyle="1" w:styleId="97">
    <w:name w:val="标题 9 Char"/>
    <w:basedOn w:val="38"/>
    <w:link w:val="10"/>
    <w:qFormat/>
    <w:uiPriority w:val="99"/>
    <w:rPr>
      <w:rFonts w:ascii="Arial" w:hAnsi="Arial" w:eastAsia="黑体"/>
      <w:szCs w:val="21"/>
    </w:rPr>
  </w:style>
  <w:style w:type="character" w:customStyle="1" w:styleId="98">
    <w:name w:val="正文文本缩进 2 Char"/>
    <w:basedOn w:val="38"/>
    <w:link w:val="22"/>
    <w:qFormat/>
    <w:uiPriority w:val="0"/>
    <w:rPr>
      <w:kern w:val="2"/>
      <w:sz w:val="21"/>
      <w:szCs w:val="24"/>
    </w:rPr>
  </w:style>
  <w:style w:type="character" w:customStyle="1" w:styleId="99">
    <w:name w:val="副标题 Char"/>
    <w:link w:val="28"/>
    <w:qFormat/>
    <w:uiPriority w:val="0"/>
    <w:rPr>
      <w:rFonts w:ascii="Cambria" w:hAnsi="Cambria"/>
      <w:b/>
      <w:bCs/>
      <w:kern w:val="28"/>
      <w:sz w:val="32"/>
      <w:szCs w:val="32"/>
    </w:rPr>
  </w:style>
  <w:style w:type="character" w:customStyle="1" w:styleId="100">
    <w:name w:val="无间隔 Char"/>
    <w:link w:val="101"/>
    <w:qFormat/>
    <w:locked/>
    <w:uiPriority w:val="99"/>
    <w:rPr>
      <w:sz w:val="22"/>
      <w:szCs w:val="22"/>
    </w:rPr>
  </w:style>
  <w:style w:type="paragraph" w:styleId="101">
    <w:name w:val="No Spacing"/>
    <w:link w:val="100"/>
    <w:qFormat/>
    <w:uiPriority w:val="99"/>
    <w:rPr>
      <w:rFonts w:ascii="Times New Roman" w:hAnsi="Times New Roman" w:eastAsia="宋体" w:cs="Times New Roman"/>
      <w:sz w:val="22"/>
      <w:szCs w:val="22"/>
      <w:lang w:val="en-US" w:eastAsia="zh-CN" w:bidi="ar-SA"/>
    </w:rPr>
  </w:style>
  <w:style w:type="character" w:customStyle="1" w:styleId="102">
    <w:name w:val="正文文本缩进 Char"/>
    <w:basedOn w:val="38"/>
    <w:link w:val="16"/>
    <w:qFormat/>
    <w:uiPriority w:val="99"/>
    <w:rPr>
      <w:kern w:val="2"/>
      <w:sz w:val="21"/>
      <w:szCs w:val="22"/>
    </w:rPr>
  </w:style>
  <w:style w:type="character" w:customStyle="1" w:styleId="103">
    <w:name w:val="标题 1 Char"/>
    <w:link w:val="2"/>
    <w:qFormat/>
    <w:locked/>
    <w:uiPriority w:val="0"/>
    <w:rPr>
      <w:rFonts w:eastAsia="方正仿宋_GBK"/>
      <w:b/>
      <w:snapToGrid w:val="0"/>
      <w:kern w:val="44"/>
      <w:sz w:val="44"/>
    </w:rPr>
  </w:style>
  <w:style w:type="character" w:customStyle="1" w:styleId="104">
    <w:name w:val="标题 Char"/>
    <w:link w:val="34"/>
    <w:qFormat/>
    <w:uiPriority w:val="0"/>
    <w:rPr>
      <w:rFonts w:ascii="Cambria" w:hAnsi="Cambria"/>
      <w:b/>
      <w:bCs/>
      <w:kern w:val="2"/>
      <w:sz w:val="32"/>
      <w:szCs w:val="32"/>
    </w:rPr>
  </w:style>
  <w:style w:type="character" w:customStyle="1" w:styleId="105">
    <w:name w:val="文档结构图 Char"/>
    <w:link w:val="13"/>
    <w:qFormat/>
    <w:uiPriority w:val="0"/>
    <w:rPr>
      <w:rFonts w:ascii="宋体"/>
      <w:kern w:val="2"/>
      <w:sz w:val="18"/>
      <w:szCs w:val="18"/>
    </w:rPr>
  </w:style>
  <w:style w:type="character" w:customStyle="1" w:styleId="106">
    <w:name w:val="font11"/>
    <w:qFormat/>
    <w:uiPriority w:val="0"/>
    <w:rPr>
      <w:rFonts w:hint="eastAsia" w:ascii="宋体" w:hAnsi="宋体" w:eastAsia="宋体" w:cs="宋体"/>
      <w:color w:val="000000"/>
      <w:sz w:val="20"/>
      <w:szCs w:val="20"/>
      <w:u w:val="none"/>
    </w:rPr>
  </w:style>
  <w:style w:type="character" w:customStyle="1" w:styleId="107">
    <w:name w:val="font01"/>
    <w:qFormat/>
    <w:uiPriority w:val="0"/>
    <w:rPr>
      <w:rFonts w:hint="default" w:ascii="Arial" w:hAnsi="Arial" w:cs="Arial"/>
      <w:color w:val="000000"/>
      <w:sz w:val="20"/>
      <w:szCs w:val="20"/>
      <w:u w:val="none"/>
    </w:rPr>
  </w:style>
  <w:style w:type="character" w:customStyle="1" w:styleId="108">
    <w:name w:val="文档结构图 Char1"/>
    <w:basedOn w:val="38"/>
    <w:link w:val="13"/>
    <w:qFormat/>
    <w:uiPriority w:val="0"/>
    <w:rPr>
      <w:rFonts w:ascii="宋体"/>
      <w:snapToGrid w:val="0"/>
      <w:sz w:val="18"/>
      <w:szCs w:val="18"/>
    </w:rPr>
  </w:style>
  <w:style w:type="character" w:customStyle="1" w:styleId="109">
    <w:name w:val="标题 Char1"/>
    <w:basedOn w:val="38"/>
    <w:link w:val="34"/>
    <w:qFormat/>
    <w:uiPriority w:val="0"/>
    <w:rPr>
      <w:rFonts w:asciiTheme="majorHAnsi" w:hAnsiTheme="majorHAnsi" w:cstheme="majorBidi"/>
      <w:b/>
      <w:bCs/>
      <w:snapToGrid w:val="0"/>
      <w:sz w:val="32"/>
      <w:szCs w:val="32"/>
    </w:rPr>
  </w:style>
  <w:style w:type="character" w:customStyle="1" w:styleId="110">
    <w:name w:val="副标题 Char1"/>
    <w:basedOn w:val="38"/>
    <w:link w:val="28"/>
    <w:qFormat/>
    <w:uiPriority w:val="0"/>
    <w:rPr>
      <w:rFonts w:asciiTheme="majorHAnsi" w:hAnsiTheme="majorHAnsi" w:cstheme="majorBidi"/>
      <w:b/>
      <w:bCs/>
      <w:snapToGrid w:val="0"/>
      <w:kern w:val="28"/>
      <w:sz w:val="32"/>
      <w:szCs w:val="32"/>
    </w:rPr>
  </w:style>
  <w:style w:type="character" w:customStyle="1" w:styleId="111">
    <w:name w:val="正文文本缩进 2 Char1"/>
    <w:basedOn w:val="38"/>
    <w:link w:val="22"/>
    <w:qFormat/>
    <w:uiPriority w:val="0"/>
    <w:rPr>
      <w:rFonts w:eastAsia="方正仿宋_GBK"/>
      <w:snapToGrid w:val="0"/>
      <w:sz w:val="32"/>
    </w:rPr>
  </w:style>
  <w:style w:type="character" w:customStyle="1" w:styleId="112">
    <w:name w:val="正文文本缩进 Char1"/>
    <w:basedOn w:val="38"/>
    <w:link w:val="16"/>
    <w:qFormat/>
    <w:uiPriority w:val="0"/>
    <w:rPr>
      <w:rFonts w:eastAsia="方正仿宋_GBK"/>
      <w:snapToGrid w:val="0"/>
      <w:sz w:val="32"/>
    </w:rPr>
  </w:style>
  <w:style w:type="paragraph" w:customStyle="1" w:styleId="113">
    <w:name w:val="TOC Heading"/>
    <w:basedOn w:val="2"/>
    <w:next w:val="1"/>
    <w:qFormat/>
    <w:uiPriority w:val="39"/>
    <w:pPr>
      <w:widowControl/>
      <w:tabs>
        <w:tab w:val="left" w:pos="432"/>
      </w:tabs>
      <w:autoSpaceDE/>
      <w:autoSpaceDN/>
      <w:snapToGrid/>
      <w:spacing w:before="480" w:after="0" w:line="276" w:lineRule="auto"/>
      <w:ind w:firstLine="0"/>
      <w:jc w:val="left"/>
      <w:outlineLvl w:val="9"/>
    </w:pPr>
    <w:rPr>
      <w:rFonts w:ascii="Cambria" w:hAnsi="Cambria" w:eastAsia="宋体"/>
      <w:bCs/>
      <w:snapToGrid/>
      <w:color w:val="365F91"/>
      <w:kern w:val="0"/>
      <w:sz w:val="28"/>
      <w:szCs w:val="28"/>
    </w:rPr>
  </w:style>
  <w:style w:type="paragraph" w:customStyle="1" w:styleId="114">
    <w:name w:val="Char2"/>
    <w:basedOn w:val="1"/>
    <w:qFormat/>
    <w:uiPriority w:val="0"/>
    <w:pPr>
      <w:keepNext/>
      <w:widowControl/>
      <w:tabs>
        <w:tab w:val="left" w:pos="425"/>
      </w:tabs>
      <w:adjustRightInd w:val="0"/>
      <w:snapToGrid/>
      <w:spacing w:before="80" w:after="80" w:line="240" w:lineRule="auto"/>
      <w:ind w:hanging="425"/>
    </w:pPr>
    <w:rPr>
      <w:rFonts w:ascii="Arial" w:hAnsi="Arial" w:eastAsia="宋体" w:cs="Arial"/>
      <w:snapToGrid/>
      <w:kern w:val="2"/>
      <w:sz w:val="20"/>
    </w:rPr>
  </w:style>
  <w:style w:type="paragraph" w:customStyle="1" w:styleId="115">
    <w:name w:val="xl26"/>
    <w:basedOn w:val="1"/>
    <w:qFormat/>
    <w:uiPriority w:val="0"/>
    <w:pPr>
      <w:widowControl/>
      <w:pBdr>
        <w:bottom w:val="single" w:color="auto" w:sz="4" w:space="0"/>
        <w:right w:val="single" w:color="auto" w:sz="4" w:space="0"/>
      </w:pBdr>
      <w:autoSpaceDE/>
      <w:autoSpaceDN/>
      <w:snapToGrid/>
      <w:spacing w:before="100" w:beforeAutospacing="1" w:after="100" w:afterAutospacing="1" w:line="276" w:lineRule="auto"/>
      <w:ind w:firstLine="0"/>
      <w:jc w:val="center"/>
    </w:pPr>
    <w:rPr>
      <w:rFonts w:eastAsia="宋体"/>
      <w:snapToGrid/>
      <w:sz w:val="24"/>
      <w:szCs w:val="24"/>
      <w:lang w:eastAsia="en-US" w:bidi="en-US"/>
    </w:rPr>
  </w:style>
  <w:style w:type="table" w:customStyle="1" w:styleId="116">
    <w:name w:val="网格型2"/>
    <w:basedOn w:val="36"/>
    <w:qFormat/>
    <w:uiPriority w:val="99"/>
    <w:rPr>
      <w:rFonts w:cs="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7">
    <w:name w:val="样式1 Char"/>
    <w:link w:val="58"/>
    <w:qFormat/>
    <w:uiPriority w:val="0"/>
    <w:rPr>
      <w:rFonts w:eastAsia="方正仿宋_GBK"/>
      <w:snapToGrid w:val="0"/>
      <w:sz w:val="32"/>
    </w:rPr>
  </w:style>
  <w:style w:type="table" w:customStyle="1" w:styleId="118">
    <w:name w:val="网格型3"/>
    <w:basedOn w:val="36"/>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9">
    <w:name w:val="网格型4"/>
    <w:basedOn w:val="36"/>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0">
    <w:name w:val="网格型5"/>
    <w:basedOn w:val="36"/>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1">
    <w:name w:val="网格型6"/>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2">
    <w:name w:val="网格型7"/>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3">
    <w:name w:val="网格型8"/>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4">
    <w:name w:val="fontstyle01"/>
    <w:basedOn w:val="38"/>
    <w:qFormat/>
    <w:uiPriority w:val="0"/>
    <w:rPr>
      <w:rFonts w:ascii="仿宋_GB2312" w:eastAsia="仿宋_GB2312" w:cs="Times New Roman"/>
      <w:color w:val="000000"/>
      <w:sz w:val="32"/>
      <w:szCs w:val="32"/>
    </w:rPr>
  </w:style>
  <w:style w:type="paragraph" w:customStyle="1" w:styleId="125">
    <w:name w:val="Default"/>
    <w:qFormat/>
    <w:uiPriority w:val="0"/>
    <w:pPr>
      <w:widowControl w:val="0"/>
      <w:autoSpaceDE w:val="0"/>
      <w:autoSpaceDN w:val="0"/>
      <w:adjustRightInd w:val="0"/>
    </w:pPr>
    <w:rPr>
      <w:rFonts w:ascii="方正小标宋_GBK" w:hAnsi="Times New Roman" w:eastAsia="方正小标宋_GBK" w:cs="方正小标宋_GBK"/>
      <w:color w:val="000000"/>
      <w:sz w:val="24"/>
      <w:szCs w:val="24"/>
      <w:lang w:val="en-US" w:eastAsia="zh-CN" w:bidi="ar-SA"/>
    </w:rPr>
  </w:style>
  <w:style w:type="character" w:customStyle="1" w:styleId="126">
    <w:name w:val="总则 Char"/>
    <w:link w:val="127"/>
    <w:qFormat/>
    <w:uiPriority w:val="0"/>
    <w:rPr>
      <w:rFonts w:ascii="Calibri Light" w:hAnsi="Calibri Light"/>
      <w:b/>
      <w:bCs/>
      <w:sz w:val="32"/>
      <w:szCs w:val="32"/>
    </w:rPr>
  </w:style>
  <w:style w:type="paragraph" w:customStyle="1" w:styleId="127">
    <w:name w:val="总则"/>
    <w:basedOn w:val="34"/>
    <w:link w:val="126"/>
    <w:qFormat/>
    <w:uiPriority w:val="0"/>
    <w:rPr>
      <w:rFonts w:ascii="Calibri Light" w:hAnsi="Calibri Light"/>
      <w:kern w:val="0"/>
    </w:rPr>
  </w:style>
  <w:style w:type="character" w:customStyle="1" w:styleId="128">
    <w:name w:val="标题二 Char"/>
    <w:link w:val="129"/>
    <w:qFormat/>
    <w:uiPriority w:val="0"/>
    <w:rPr>
      <w:rFonts w:ascii="仿宋_GB2312" w:eastAsia="仿宋_GB2312"/>
      <w:color w:val="000000"/>
      <w:sz w:val="32"/>
      <w:szCs w:val="32"/>
    </w:rPr>
  </w:style>
  <w:style w:type="paragraph" w:customStyle="1" w:styleId="129">
    <w:name w:val="标题二"/>
    <w:basedOn w:val="1"/>
    <w:link w:val="128"/>
    <w:qFormat/>
    <w:uiPriority w:val="0"/>
    <w:pPr>
      <w:autoSpaceDE/>
      <w:autoSpaceDN/>
      <w:snapToGrid/>
      <w:spacing w:line="240" w:lineRule="auto"/>
      <w:ind w:firstLine="822" w:firstLineChars="257"/>
    </w:pPr>
    <w:rPr>
      <w:rFonts w:ascii="仿宋_GB2312" w:eastAsia="仿宋_GB2312"/>
      <w:snapToGrid/>
      <w:color w:val="000000"/>
      <w:szCs w:val="32"/>
    </w:rPr>
  </w:style>
  <w:style w:type="character" w:customStyle="1" w:styleId="130">
    <w:name w:val="总则标题 Char"/>
    <w:link w:val="131"/>
    <w:qFormat/>
    <w:uiPriority w:val="0"/>
    <w:rPr>
      <w:rFonts w:ascii="Calibri Light" w:hAnsi="Calibri Light"/>
      <w:b/>
      <w:bCs/>
      <w:sz w:val="32"/>
      <w:szCs w:val="32"/>
      <w:lang w:eastAsia="zh-TW"/>
    </w:rPr>
  </w:style>
  <w:style w:type="paragraph" w:customStyle="1" w:styleId="131">
    <w:name w:val="总则标题"/>
    <w:basedOn w:val="127"/>
    <w:link w:val="130"/>
    <w:qFormat/>
    <w:uiPriority w:val="0"/>
    <w:pPr>
      <w:jc w:val="left"/>
    </w:pPr>
    <w:rPr>
      <w:lang w:eastAsia="zh-TW"/>
    </w:rPr>
  </w:style>
  <w:style w:type="character" w:customStyle="1" w:styleId="132">
    <w:name w:val="A3 Char"/>
    <w:basedOn w:val="133"/>
    <w:link w:val="136"/>
    <w:qFormat/>
    <w:uiPriority w:val="0"/>
    <w:rPr>
      <w:bCs/>
    </w:rPr>
  </w:style>
  <w:style w:type="character" w:customStyle="1" w:styleId="133">
    <w:name w:val="A2 Char"/>
    <w:link w:val="134"/>
    <w:qFormat/>
    <w:uiPriority w:val="0"/>
    <w:rPr>
      <w:rFonts w:ascii="Calibri Light" w:hAnsi="Calibri Light" w:eastAsia="仿宋_GB2312"/>
      <w:b/>
      <w:sz w:val="32"/>
      <w:szCs w:val="32"/>
    </w:rPr>
  </w:style>
  <w:style w:type="paragraph" w:customStyle="1" w:styleId="134">
    <w:name w:val="A2"/>
    <w:basedOn w:val="135"/>
    <w:link w:val="133"/>
    <w:qFormat/>
    <w:uiPriority w:val="0"/>
    <w:pPr>
      <w:tabs>
        <w:tab w:val="left" w:pos="1360"/>
      </w:tabs>
    </w:pPr>
    <w:rPr>
      <w:rFonts w:eastAsia="仿宋_GB2312"/>
      <w:bCs w:val="0"/>
      <w:kern w:val="0"/>
    </w:rPr>
  </w:style>
  <w:style w:type="paragraph" w:customStyle="1" w:styleId="135">
    <w:name w:val="标题一"/>
    <w:basedOn w:val="45"/>
    <w:link w:val="139"/>
    <w:qFormat/>
    <w:uiPriority w:val="0"/>
    <w:pPr>
      <w:tabs>
        <w:tab w:val="left" w:pos="1360"/>
        <w:tab w:val="clear" w:pos="9193"/>
        <w:tab w:val="clear" w:pos="9827"/>
      </w:tabs>
      <w:autoSpaceDE/>
      <w:autoSpaceDN/>
      <w:snapToGrid/>
      <w:spacing w:before="240" w:after="60" w:line="240" w:lineRule="auto"/>
      <w:ind w:left="1360" w:hanging="720"/>
      <w:jc w:val="left"/>
      <w:outlineLvl w:val="0"/>
    </w:pPr>
    <w:rPr>
      <w:rFonts w:ascii="Calibri Light" w:hAnsi="Calibri Light" w:eastAsia="宋体"/>
      <w:b/>
      <w:bCs/>
      <w:snapToGrid/>
      <w:kern w:val="2"/>
      <w:sz w:val="32"/>
      <w:szCs w:val="32"/>
    </w:rPr>
  </w:style>
  <w:style w:type="paragraph" w:customStyle="1" w:styleId="136">
    <w:name w:val="A3"/>
    <w:basedOn w:val="134"/>
    <w:link w:val="132"/>
    <w:qFormat/>
    <w:uiPriority w:val="0"/>
    <w:pPr>
      <w:tabs>
        <w:tab w:val="clear" w:pos="1360"/>
      </w:tabs>
      <w:spacing w:before="0" w:after="0"/>
      <w:outlineLvl w:val="2"/>
    </w:pPr>
    <w:rPr>
      <w:bCs/>
    </w:rPr>
  </w:style>
  <w:style w:type="character" w:customStyle="1" w:styleId="137">
    <w:name w:val="二级标题 Char"/>
    <w:link w:val="138"/>
    <w:qFormat/>
    <w:uiPriority w:val="0"/>
    <w:rPr>
      <w:rFonts w:ascii="Calibri Light" w:hAnsi="Calibri Light"/>
      <w:b/>
      <w:sz w:val="32"/>
      <w:szCs w:val="32"/>
    </w:rPr>
  </w:style>
  <w:style w:type="paragraph" w:customStyle="1" w:styleId="138">
    <w:name w:val="二级标题"/>
    <w:basedOn w:val="135"/>
    <w:link w:val="137"/>
    <w:qFormat/>
    <w:uiPriority w:val="0"/>
    <w:rPr>
      <w:bCs w:val="0"/>
      <w:kern w:val="0"/>
    </w:rPr>
  </w:style>
  <w:style w:type="character" w:customStyle="1" w:styleId="139">
    <w:name w:val="标题一 Char"/>
    <w:link w:val="135"/>
    <w:qFormat/>
    <w:uiPriority w:val="0"/>
    <w:rPr>
      <w:rFonts w:ascii="Calibri Light" w:hAnsi="Calibri Light"/>
      <w:b/>
      <w:bCs/>
      <w:kern w:val="2"/>
      <w:sz w:val="32"/>
      <w:szCs w:val="32"/>
    </w:rPr>
  </w:style>
  <w:style w:type="character" w:customStyle="1" w:styleId="140">
    <w:name w:val="预案正文 Char"/>
    <w:link w:val="141"/>
    <w:qFormat/>
    <w:uiPriority w:val="99"/>
    <w:rPr>
      <w:rFonts w:ascii="仿宋_GB2312" w:hAnsi="Calibri Light" w:eastAsia="仿宋_GB2312"/>
      <w:bCs/>
      <w:sz w:val="32"/>
      <w:szCs w:val="32"/>
    </w:rPr>
  </w:style>
  <w:style w:type="paragraph" w:customStyle="1" w:styleId="141">
    <w:name w:val="预案正文"/>
    <w:basedOn w:val="1"/>
    <w:link w:val="140"/>
    <w:qFormat/>
    <w:uiPriority w:val="99"/>
    <w:pPr>
      <w:autoSpaceDE/>
      <w:autoSpaceDN/>
      <w:snapToGrid/>
      <w:spacing w:line="240" w:lineRule="auto"/>
      <w:ind w:firstLine="640" w:firstLineChars="200"/>
    </w:pPr>
    <w:rPr>
      <w:rFonts w:ascii="仿宋_GB2312" w:hAnsi="Calibri Light" w:eastAsia="仿宋_GB2312"/>
      <w:bCs/>
      <w:snapToGrid/>
      <w:szCs w:val="32"/>
    </w:rPr>
  </w:style>
  <w:style w:type="paragraph" w:customStyle="1" w:styleId="142">
    <w:name w:val="A1"/>
    <w:basedOn w:val="1"/>
    <w:qFormat/>
    <w:uiPriority w:val="0"/>
    <w:pPr>
      <w:autoSpaceDE/>
      <w:autoSpaceDN/>
      <w:snapToGrid/>
      <w:spacing w:line="240" w:lineRule="auto"/>
      <w:ind w:firstLine="0"/>
      <w:jc w:val="left"/>
    </w:pPr>
    <w:rPr>
      <w:rFonts w:eastAsia="宋体"/>
      <w:b/>
      <w:snapToGrid/>
      <w:kern w:val="2"/>
      <w:szCs w:val="24"/>
    </w:rPr>
  </w:style>
  <w:style w:type="paragraph" w:customStyle="1" w:styleId="143">
    <w:name w:val="修订1"/>
    <w:unhideWhenUsed/>
    <w:qFormat/>
    <w:uiPriority w:val="99"/>
    <w:rPr>
      <w:rFonts w:ascii="Times New Roman" w:hAnsi="Times New Roman" w:eastAsia="宋体" w:cs="Times New Roman"/>
      <w:kern w:val="2"/>
      <w:sz w:val="21"/>
      <w:szCs w:val="24"/>
      <w:lang w:val="en-US" w:eastAsia="zh-CN" w:bidi="ar-SA"/>
    </w:rPr>
  </w:style>
  <w:style w:type="table" w:customStyle="1" w:styleId="144">
    <w:name w:val="Table Normal"/>
    <w:semiHidden/>
    <w:unhideWhenUsed/>
    <w:qFormat/>
    <w:uiPriority w:val="2"/>
    <w:pPr>
      <w:widowControl w:val="0"/>
      <w:autoSpaceDE w:val="0"/>
      <w:autoSpaceDN w:val="0"/>
    </w:pPr>
    <w:rPr>
      <w:rFonts w:asciiTheme="minorHAnsi" w:hAnsiTheme="minorHAnsi" w:eastAsiaTheme="minorEastAsia" w:cstheme="minorBidi"/>
      <w:sz w:val="22"/>
      <w:lang w:eastAsia="en-US"/>
    </w:rPr>
    <w:tblPr>
      <w:tblCellMar>
        <w:top w:w="0" w:type="dxa"/>
        <w:left w:w="0" w:type="dxa"/>
        <w:bottom w:w="0" w:type="dxa"/>
        <w:right w:w="0" w:type="dxa"/>
      </w:tblCellMar>
    </w:tblPr>
  </w:style>
  <w:style w:type="paragraph" w:customStyle="1" w:styleId="145">
    <w:name w:val="Table Paragraph"/>
    <w:basedOn w:val="1"/>
    <w:qFormat/>
    <w:uiPriority w:val="1"/>
    <w:pPr>
      <w:snapToGrid/>
      <w:spacing w:line="240" w:lineRule="auto"/>
      <w:ind w:firstLine="0"/>
      <w:jc w:val="left"/>
    </w:pPr>
    <w:rPr>
      <w:rFonts w:ascii="宋体" w:hAnsi="宋体" w:eastAsia="宋体" w:cs="宋体"/>
      <w:snapToGrid/>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wmf"/><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kylin/C:\Documents%20and%20Settings\wy\&#26700;&#38754;\2012&#26032;&#27169;&#26495;\&#33487;&#25919;&#21150;&#2145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苏政办发.dot</Template>
  <Company>wyk</Company>
  <Pages>45</Pages>
  <Words>17768</Words>
  <Characters>1923</Characters>
  <Lines>16</Lines>
  <Paragraphs>39</Paragraphs>
  <TotalTime>0</TotalTime>
  <ScaleCrop>false</ScaleCrop>
  <LinksUpToDate>false</LinksUpToDate>
  <CharactersWithSpaces>19652</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2015-01-29T17:28:00Z</dcterms:created>
  <dc:creator>黄进</dc:creator>
  <cp:lastModifiedBy>kylin</cp:lastModifiedBy>
  <cp:lastPrinted>2023-06-07T00:59:00Z</cp:lastPrinted>
  <dcterms:modified xsi:type="dcterms:W3CDTF">2023-06-12T15:51:01Z</dcterms:modified>
  <dc:subject>各市、县（市、区）人民政府，省各委办厅局，省各直属单位：</dc:subject>
  <dc:title>省政府办公厅转发省商务厅等部门关于鼓励跨国公司在我省设立地区总部和功能性机构若干意见的通知(苏政办发〔2012〕143号)</dc:title>
  <cp:revision>579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