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b/>
          <w:sz w:val="44"/>
          <w:szCs w:val="44"/>
        </w:rPr>
      </w:pPr>
    </w:p>
    <w:p>
      <w:pPr>
        <w:jc w:val="center"/>
        <w:rPr>
          <w:rFonts w:ascii="Times New Roman" w:hAnsi="Times New Roman"/>
          <w:b/>
          <w:sz w:val="44"/>
          <w:szCs w:val="44"/>
        </w:rPr>
      </w:pPr>
    </w:p>
    <w:p>
      <w:pPr>
        <w:jc w:val="center"/>
        <w:rPr>
          <w:rFonts w:ascii="Times New Roman" w:hAnsi="Times New Roman"/>
          <w:b/>
          <w:sz w:val="44"/>
          <w:szCs w:val="44"/>
        </w:rPr>
      </w:pPr>
    </w:p>
    <w:p>
      <w:pPr>
        <w:jc w:val="center"/>
        <w:rPr>
          <w:rFonts w:ascii="Times New Roman" w:hAnsi="Times New Roman"/>
          <w:b/>
          <w:sz w:val="44"/>
          <w:szCs w:val="44"/>
        </w:rPr>
      </w:pPr>
    </w:p>
    <w:p>
      <w:pPr>
        <w:jc w:val="center"/>
        <w:rPr>
          <w:rFonts w:ascii="Times New Roman" w:hAnsi="Times New Roman"/>
          <w:b/>
          <w:sz w:val="44"/>
          <w:szCs w:val="44"/>
        </w:rPr>
      </w:pPr>
    </w:p>
    <w:p>
      <w:pPr>
        <w:jc w:val="center"/>
        <w:rPr>
          <w:rFonts w:ascii="Times New Roman" w:hAnsi="Times New Roman"/>
          <w:b/>
          <w:sz w:val="44"/>
          <w:szCs w:val="44"/>
        </w:rPr>
      </w:pPr>
    </w:p>
    <w:p>
      <w:pPr>
        <w:jc w:val="center"/>
        <w:rPr>
          <w:rFonts w:ascii="Times New Roman" w:hAnsi="Times New Roman"/>
          <w:b/>
          <w:sz w:val="44"/>
          <w:szCs w:val="44"/>
        </w:rPr>
      </w:pPr>
    </w:p>
    <w:p>
      <w:pPr>
        <w:jc w:val="center"/>
        <w:rPr>
          <w:rFonts w:ascii="Times New Roman" w:hAnsi="Times New Roman"/>
          <w:b/>
          <w:sz w:val="44"/>
          <w:szCs w:val="44"/>
        </w:rPr>
      </w:pPr>
    </w:p>
    <w:p>
      <w:pPr>
        <w:jc w:val="center"/>
        <w:rPr>
          <w:rFonts w:ascii="方正小标宋_GBK" w:hAnsi="宋体" w:eastAsia="方正小标宋_GBK"/>
          <w:sz w:val="44"/>
          <w:szCs w:val="44"/>
        </w:rPr>
      </w:pPr>
      <w:bookmarkStart w:id="0" w:name="_GoBack"/>
      <w:r>
        <w:rPr>
          <w:rFonts w:hint="eastAsia" w:ascii="方正小标宋_GBK" w:hAnsi="Times New Roman" w:eastAsia="方正小标宋_GBK"/>
          <w:sz w:val="44"/>
          <w:szCs w:val="44"/>
        </w:rPr>
        <w:t>2021</w:t>
      </w:r>
      <w:r>
        <w:rPr>
          <w:rFonts w:hint="eastAsia" w:ascii="方正小标宋_GBK" w:hAnsi="宋体" w:eastAsia="方正小标宋_GBK"/>
          <w:sz w:val="44"/>
          <w:szCs w:val="44"/>
        </w:rPr>
        <w:t>年度金坛区高标准农田示范点建设</w:t>
      </w:r>
    </w:p>
    <w:bookmarkEnd w:id="0"/>
    <w:p>
      <w:pPr>
        <w:jc w:val="center"/>
        <w:rPr>
          <w:rFonts w:ascii="方正小标宋_GBK" w:hAnsi="宋体" w:eastAsia="方正小标宋_GBK"/>
          <w:sz w:val="44"/>
          <w:szCs w:val="44"/>
        </w:rPr>
      </w:pPr>
      <w:r>
        <w:rPr>
          <w:rFonts w:hint="eastAsia" w:ascii="方正小标宋_GBK" w:hAnsi="宋体" w:eastAsia="方正小标宋_GBK"/>
          <w:sz w:val="44"/>
          <w:szCs w:val="44"/>
        </w:rPr>
        <w:t>实施指导意见</w:t>
      </w:r>
    </w:p>
    <w:p>
      <w:pPr>
        <w:spacing w:line="560" w:lineRule="exact"/>
        <w:rPr>
          <w:rFonts w:hint="eastAsia" w:ascii="方正小标宋_GBK" w:hAnsi="宋体" w:eastAsia="方正小标宋_GBK"/>
          <w:sz w:val="44"/>
          <w:szCs w:val="44"/>
        </w:rPr>
      </w:pPr>
    </w:p>
    <w:p>
      <w:pPr>
        <w:spacing w:line="560" w:lineRule="exact"/>
        <w:rPr>
          <w:rFonts w:ascii="仿宋" w:hAnsi="仿宋" w:eastAsia="仿宋"/>
          <w:sz w:val="32"/>
          <w:szCs w:val="32"/>
        </w:rPr>
      </w:pPr>
      <w:r>
        <w:rPr>
          <w:rFonts w:hint="eastAsia" w:ascii="仿宋" w:hAnsi="仿宋" w:eastAsia="仿宋"/>
          <w:sz w:val="32"/>
          <w:szCs w:val="32"/>
        </w:rPr>
        <w:t>各镇（街道）农村工作局：</w:t>
      </w:r>
    </w:p>
    <w:p>
      <w:pPr>
        <w:spacing w:line="560" w:lineRule="exact"/>
        <w:ind w:firstLine="630"/>
        <w:rPr>
          <w:rFonts w:ascii="仿宋" w:hAnsi="仿宋" w:eastAsia="仿宋"/>
          <w:sz w:val="32"/>
          <w:szCs w:val="32"/>
          <w:u w:val="single"/>
        </w:rPr>
      </w:pPr>
      <w:r>
        <w:rPr>
          <w:rFonts w:hint="eastAsia" w:ascii="仿宋" w:hAnsi="仿宋" w:eastAsia="仿宋"/>
          <w:sz w:val="32"/>
          <w:szCs w:val="32"/>
        </w:rPr>
        <w:t>为加快全区推进高标准农田建设，完善高标准农田工程管护体系，</w:t>
      </w:r>
      <w:r>
        <w:rPr>
          <w:rFonts w:ascii="仿宋" w:hAnsi="仿宋" w:eastAsia="仿宋"/>
          <w:sz w:val="32"/>
          <w:szCs w:val="32"/>
        </w:rPr>
        <w:t>促进高标准农田工程健康运行，更好地发挥农业基础设施在农村经济发展中的重要作用，</w:t>
      </w:r>
      <w:r>
        <w:rPr>
          <w:rFonts w:hint="eastAsia" w:ascii="仿宋" w:hAnsi="仿宋" w:eastAsia="仿宋"/>
          <w:sz w:val="32"/>
          <w:szCs w:val="32"/>
        </w:rPr>
        <w:t>保障粮食安全，现就我区高标准农田建设示范点建设（以下简称示范点）制定实施指导意见。</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一、总体要求</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高标准农田建设是推进农业农村现代化的基础保障，</w:t>
      </w:r>
      <w:r>
        <w:rPr>
          <w:rFonts w:hint="eastAsia" w:ascii="仿宋" w:hAnsi="仿宋" w:eastAsia="仿宋" w:cs="仿宋"/>
          <w:sz w:val="32"/>
          <w:szCs w:val="32"/>
        </w:rPr>
        <w:t>是贯彻落实“藏粮于地、藏粮于技”战略的重要举措，</w:t>
      </w:r>
      <w:r>
        <w:rPr>
          <w:rFonts w:hint="eastAsia" w:ascii="仿宋" w:hAnsi="仿宋" w:eastAsia="仿宋"/>
          <w:sz w:val="32"/>
          <w:szCs w:val="32"/>
        </w:rPr>
        <w:t>按照高质量发展的要求，坚持建管并重原则，完善农田基础设施，优化工程长效管护机制。重点支持以粮食生产为主，选择连片规模较大、工程管护落实较好、自然禀赋良好、预期成效显著的已建成高标准农田项目区，统筹整合资金，加大投入力度，力争建成农田基础完备、管理责任落实到位、示范效应强的高标准农田示范区。</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二、申报主体</w:t>
      </w:r>
    </w:p>
    <w:p>
      <w:pPr>
        <w:adjustRightInd w:val="0"/>
        <w:snapToGrid w:val="0"/>
        <w:spacing w:line="560" w:lineRule="exact"/>
        <w:ind w:firstLine="641"/>
        <w:rPr>
          <w:rFonts w:ascii="仿宋" w:hAnsi="仿宋" w:eastAsia="仿宋"/>
          <w:bCs/>
          <w:sz w:val="32"/>
          <w:szCs w:val="32"/>
        </w:rPr>
      </w:pPr>
      <w:r>
        <w:rPr>
          <w:rFonts w:hint="eastAsia" w:ascii="仿宋" w:hAnsi="仿宋" w:eastAsia="仿宋"/>
          <w:sz w:val="32"/>
          <w:szCs w:val="32"/>
        </w:rPr>
        <w:t>2021年全区拟建设1~2个示范点，以行政村为主体</w:t>
      </w:r>
      <w:r>
        <w:rPr>
          <w:rFonts w:hint="eastAsia" w:ascii="仿宋" w:hAnsi="仿宋" w:eastAsia="仿宋"/>
          <w:bCs/>
          <w:sz w:val="32"/>
          <w:szCs w:val="32"/>
        </w:rPr>
        <w:t>进行申报。</w:t>
      </w:r>
    </w:p>
    <w:p>
      <w:pPr>
        <w:spacing w:line="560" w:lineRule="exact"/>
        <w:ind w:left="640"/>
        <w:rPr>
          <w:rFonts w:ascii="黑体" w:hAnsi="黑体" w:eastAsia="黑体"/>
          <w:sz w:val="32"/>
          <w:szCs w:val="32"/>
        </w:rPr>
      </w:pPr>
      <w:r>
        <w:rPr>
          <w:rFonts w:hint="eastAsia" w:ascii="黑体" w:hAnsi="黑体" w:eastAsia="黑体"/>
          <w:sz w:val="32"/>
          <w:szCs w:val="32"/>
        </w:rPr>
        <w:t>三、申报条件</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1.示范点原则上平原地区不低于</w:t>
      </w:r>
      <w:r>
        <w:rPr>
          <w:rFonts w:ascii="仿宋" w:hAnsi="仿宋" w:eastAsia="仿宋"/>
          <w:sz w:val="32"/>
          <w:szCs w:val="32"/>
        </w:rPr>
        <w:t xml:space="preserve"> 300</w:t>
      </w:r>
      <w:r>
        <w:rPr>
          <w:rFonts w:hint="eastAsia" w:ascii="仿宋" w:hAnsi="仿宋" w:eastAsia="仿宋"/>
          <w:sz w:val="32"/>
          <w:szCs w:val="32"/>
        </w:rPr>
        <w:t>亩，丘陵山区不低于2</w:t>
      </w:r>
      <w:r>
        <w:rPr>
          <w:rFonts w:ascii="仿宋" w:hAnsi="仿宋" w:eastAsia="仿宋"/>
          <w:sz w:val="32"/>
          <w:szCs w:val="32"/>
        </w:rPr>
        <w:t>00</w:t>
      </w:r>
      <w:r>
        <w:rPr>
          <w:rFonts w:hint="eastAsia" w:ascii="仿宋" w:hAnsi="仿宋" w:eastAsia="仿宋"/>
          <w:sz w:val="32"/>
          <w:szCs w:val="32"/>
        </w:rPr>
        <w:t>亩。</w:t>
      </w:r>
    </w:p>
    <w:p>
      <w:pPr>
        <w:spacing w:line="560" w:lineRule="exact"/>
        <w:ind w:firstLine="640" w:firstLineChars="200"/>
        <w:rPr>
          <w:rFonts w:ascii="仿宋" w:hAnsi="仿宋" w:eastAsia="仿宋" w:cs="仿宋"/>
          <w:snapToGrid w:val="0"/>
          <w:color w:val="000000"/>
          <w:kern w:val="0"/>
          <w:sz w:val="32"/>
          <w:szCs w:val="32"/>
        </w:rPr>
      </w:pPr>
      <w:r>
        <w:rPr>
          <w:rFonts w:hint="eastAsia" w:ascii="仿宋" w:hAnsi="仿宋" w:eastAsia="仿宋"/>
          <w:sz w:val="32"/>
          <w:szCs w:val="32"/>
        </w:rPr>
        <w:t>2.</w:t>
      </w:r>
      <w:r>
        <w:rPr>
          <w:rFonts w:hint="eastAsia" w:ascii="仿宋" w:hAnsi="仿宋" w:eastAsia="仿宋" w:cs="仿宋"/>
          <w:bCs/>
          <w:snapToGrid w:val="0"/>
          <w:color w:val="000000"/>
          <w:kern w:val="0"/>
          <w:sz w:val="32"/>
          <w:szCs w:val="32"/>
        </w:rPr>
        <w:t>坚持集中连片</w:t>
      </w:r>
      <w:r>
        <w:rPr>
          <w:rFonts w:hint="eastAsia" w:ascii="仿宋" w:hAnsi="仿宋" w:eastAsia="仿宋" w:cs="仿宋"/>
          <w:snapToGrid w:val="0"/>
          <w:color w:val="000000"/>
          <w:kern w:val="0"/>
          <w:sz w:val="32"/>
          <w:szCs w:val="32"/>
        </w:rPr>
        <w:t>。围绕粮食产业，突出重点区域，实现连片打造。</w:t>
      </w:r>
    </w:p>
    <w:p>
      <w:pPr>
        <w:spacing w:line="560" w:lineRule="exact"/>
        <w:ind w:firstLine="640" w:firstLineChars="200"/>
        <w:rPr>
          <w:rFonts w:ascii="仿宋" w:hAnsi="仿宋" w:eastAsia="仿宋" w:cs="仿宋"/>
          <w:color w:val="323232"/>
          <w:sz w:val="30"/>
          <w:szCs w:val="30"/>
          <w:shd w:val="clear" w:color="auto" w:fill="FFFFFF"/>
        </w:rPr>
      </w:pPr>
      <w:r>
        <w:rPr>
          <w:rFonts w:hint="eastAsia" w:ascii="仿宋" w:hAnsi="仿宋" w:eastAsia="仿宋" w:cs="仿宋"/>
          <w:snapToGrid w:val="0"/>
          <w:color w:val="000000"/>
          <w:kern w:val="0"/>
          <w:sz w:val="32"/>
          <w:szCs w:val="32"/>
        </w:rPr>
        <w:t>3.以示范点创建为契机，将美丽乡村建设与人居环境整治相结合，把示范点打造成</w:t>
      </w:r>
      <w:r>
        <w:rPr>
          <w:rFonts w:hint="eastAsia" w:ascii="仿宋" w:hAnsi="仿宋" w:eastAsia="仿宋" w:cs="仿宋"/>
          <w:color w:val="323232"/>
          <w:sz w:val="30"/>
          <w:szCs w:val="30"/>
          <w:shd w:val="clear" w:color="auto" w:fill="FFFFFF"/>
        </w:rPr>
        <w:t>一幅农业高质高效、乡村环境优美、农民宜居宜业的“三农”画卷。</w:t>
      </w:r>
    </w:p>
    <w:p>
      <w:pPr>
        <w:spacing w:line="560" w:lineRule="exact"/>
        <w:ind w:firstLine="600" w:firstLineChars="200"/>
        <w:rPr>
          <w:rFonts w:ascii="仿宋" w:hAnsi="仿宋" w:eastAsia="仿宋" w:cs="仿宋"/>
          <w:color w:val="323232"/>
          <w:sz w:val="30"/>
          <w:szCs w:val="30"/>
          <w:shd w:val="clear" w:color="auto" w:fill="FFFFFF"/>
        </w:rPr>
      </w:pPr>
      <w:r>
        <w:rPr>
          <w:rFonts w:hint="eastAsia" w:ascii="仿宋" w:hAnsi="仿宋" w:eastAsia="仿宋" w:cs="仿宋"/>
          <w:color w:val="323232"/>
          <w:sz w:val="30"/>
          <w:szCs w:val="30"/>
          <w:shd w:val="clear" w:color="auto" w:fill="FFFFFF"/>
        </w:rPr>
        <w:t>4.示范点创建要</w:t>
      </w:r>
      <w:r>
        <w:rPr>
          <w:rFonts w:hint="eastAsia" w:ascii="仿宋" w:hAnsi="仿宋" w:eastAsia="仿宋" w:cs="仿宋"/>
          <w:snapToGrid w:val="0"/>
          <w:color w:val="000000"/>
          <w:kern w:val="0"/>
          <w:sz w:val="30"/>
          <w:szCs w:val="30"/>
        </w:rPr>
        <w:t>达到“田成方、渠相通、路相连、旱能灌、涝能排、渍能降、机能进、物能运、土肥沃、产出高”的标准。</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四、补助标准</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单个示范点补助资金不超过25万元。</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五、考核原则</w:t>
      </w:r>
    </w:p>
    <w:p>
      <w:pPr>
        <w:spacing w:line="560" w:lineRule="exact"/>
        <w:ind w:firstLine="640" w:firstLineChars="200"/>
        <w:rPr>
          <w:rFonts w:ascii="仿宋" w:hAnsi="仿宋" w:eastAsia="仿宋" w:cs="仿宋"/>
          <w:sz w:val="32"/>
          <w:szCs w:val="32"/>
        </w:rPr>
      </w:pPr>
      <w:r>
        <w:rPr>
          <w:rFonts w:hint="eastAsia" w:ascii="仿宋" w:hAnsi="仿宋" w:eastAsia="仿宋"/>
          <w:sz w:val="32"/>
          <w:szCs w:val="32"/>
        </w:rPr>
        <w:t>允许对之前建设的农田进行改造提升，按照</w:t>
      </w:r>
      <w:r>
        <w:rPr>
          <w:rFonts w:ascii="仿宋" w:hAnsi="仿宋" w:eastAsia="仿宋"/>
          <w:sz w:val="32"/>
          <w:szCs w:val="32"/>
        </w:rPr>
        <w:t>“</w:t>
      </w:r>
      <w:r>
        <w:rPr>
          <w:rFonts w:hint="eastAsia" w:ascii="仿宋" w:hAnsi="仿宋" w:eastAsia="仿宋"/>
          <w:sz w:val="32"/>
          <w:szCs w:val="32"/>
        </w:rPr>
        <w:t>缺什么、补什么</w:t>
      </w:r>
      <w:r>
        <w:rPr>
          <w:rFonts w:ascii="仿宋" w:hAnsi="仿宋" w:eastAsia="仿宋"/>
          <w:sz w:val="32"/>
          <w:szCs w:val="32"/>
        </w:rPr>
        <w:t>”</w:t>
      </w:r>
      <w:r>
        <w:rPr>
          <w:rFonts w:hint="eastAsia" w:ascii="仿宋" w:hAnsi="仿宋" w:eastAsia="仿宋"/>
          <w:sz w:val="32"/>
          <w:szCs w:val="32"/>
        </w:rPr>
        <w:t>原则确定具体的工程措施推动农田连片整理和生态建设，构建工程设施管护体系，全面提升管护水平和质量；达到农田设施配套完备、灌排控制方便快捷、田地平整土壤肥沃、农机作业便利高效、环境改善生态美好、建后管护规范长效、产出效益持续较高的发展水平。</w:t>
      </w:r>
      <w:r>
        <w:rPr>
          <w:rFonts w:hint="eastAsia" w:ascii="仿宋" w:hAnsi="仿宋" w:eastAsia="仿宋" w:cs="仿宋"/>
          <w:sz w:val="32"/>
          <w:szCs w:val="32"/>
        </w:rPr>
        <w:t>具体建设标准参照《省政府办公厅关于印发江苏省高标准农田建设标准的通知》（苏政办发</w:t>
      </w:r>
      <w:r>
        <w:rPr>
          <w:rFonts w:hint="eastAsia" w:ascii="仿宋" w:hAnsi="仿宋" w:eastAsia="仿宋" w:cs="仿宋"/>
          <w:snapToGrid w:val="0"/>
          <w:kern w:val="0"/>
          <w:sz w:val="32"/>
          <w:szCs w:val="32"/>
        </w:rPr>
        <w:t>〔2021〕21号）等文件规定执行。</w:t>
      </w:r>
    </w:p>
    <w:p>
      <w:pPr>
        <w:pStyle w:val="6"/>
        <w:shd w:val="clear" w:color="auto" w:fill="FFFFFF"/>
        <w:spacing w:before="0" w:beforeAutospacing="0" w:after="0" w:afterAutospacing="0" w:line="560" w:lineRule="exact"/>
        <w:ind w:firstLine="640" w:firstLineChars="200"/>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田间道路维持路面平整，路沿路肩完好平直，保持畅通，路牌等标志保持完好。灌排工程及配套设施要定期检查，确保井、泵、井房、管道、桥、涵、闸、井台、渠道、出水口、配电等正常运行，渠道应及时疏浚，保持通畅。农田防护和生态保持工程要做到缺额补栽，保持总体完好。</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六、考核分值</w:t>
      </w:r>
    </w:p>
    <w:p>
      <w:pPr>
        <w:pStyle w:val="6"/>
        <w:shd w:val="clear" w:color="auto" w:fill="FFFFFF"/>
        <w:spacing w:before="0" w:beforeAutospacing="0" w:after="0" w:afterAutospacing="0" w:line="560" w:lineRule="exact"/>
        <w:ind w:firstLine="640" w:firstLineChars="200"/>
        <w:rPr>
          <w:rFonts w:ascii="仿宋" w:hAnsi="仿宋" w:eastAsia="仿宋" w:cs="仿宋"/>
          <w:b/>
          <w:sz w:val="32"/>
          <w:szCs w:val="32"/>
          <w:shd w:val="clear" w:color="auto" w:fill="FFFFFF"/>
        </w:rPr>
      </w:pPr>
      <w:r>
        <w:rPr>
          <w:rFonts w:hint="eastAsia" w:ascii="仿宋" w:hAnsi="仿宋" w:eastAsia="仿宋" w:cs="仿宋"/>
          <w:sz w:val="32"/>
          <w:szCs w:val="32"/>
          <w:shd w:val="clear" w:color="auto" w:fill="FFFFFF"/>
        </w:rPr>
        <w:t>（一）目标任务完成情况：（共25分）</w:t>
      </w:r>
    </w:p>
    <w:p>
      <w:pPr>
        <w:pStyle w:val="6"/>
        <w:shd w:val="clear" w:color="auto" w:fill="FFFFFF"/>
        <w:spacing w:before="0" w:beforeAutospacing="0" w:after="0" w:afterAutospacing="0" w:line="560" w:lineRule="exact"/>
        <w:ind w:firstLine="640" w:firstLineChars="200"/>
        <w:rPr>
          <w:rFonts w:ascii="仿宋" w:hAnsi="仿宋" w:eastAsia="仿宋" w:cs="仿宋"/>
          <w:b/>
          <w:sz w:val="32"/>
          <w:szCs w:val="32"/>
          <w:shd w:val="clear" w:color="auto" w:fill="FFFFFF"/>
        </w:rPr>
      </w:pPr>
      <w:r>
        <w:rPr>
          <w:rFonts w:hint="eastAsia" w:ascii="仿宋" w:hAnsi="仿宋" w:eastAsia="仿宋" w:cs="仿宋"/>
          <w:sz w:val="32"/>
          <w:szCs w:val="32"/>
          <w:shd w:val="clear" w:color="auto" w:fill="FFFFFF"/>
        </w:rPr>
        <w:t>依照本年度区级高标准农田示范点创建的目标任务，按要求完成目标任务和管护投入的，根据年度投入的资金量进行考评。</w:t>
      </w:r>
    </w:p>
    <w:p>
      <w:pPr>
        <w:pStyle w:val="6"/>
        <w:shd w:val="clear" w:color="auto" w:fill="FFFFFF"/>
        <w:spacing w:before="0" w:beforeAutospacing="0" w:after="0" w:afterAutospacing="0" w:line="560" w:lineRule="exact"/>
        <w:ind w:firstLine="640" w:firstLineChars="200"/>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（1）投入的资金量&lt;5万元，得10分。</w:t>
      </w:r>
    </w:p>
    <w:p>
      <w:pPr>
        <w:pStyle w:val="6"/>
        <w:shd w:val="clear" w:color="auto" w:fill="FFFFFF"/>
        <w:spacing w:before="0" w:beforeAutospacing="0" w:after="0" w:afterAutospacing="0" w:line="560" w:lineRule="exact"/>
        <w:ind w:firstLine="640" w:firstLineChars="200"/>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（2）5万元≦投入的资金量&lt;10万元，得15分。</w:t>
      </w:r>
    </w:p>
    <w:p>
      <w:pPr>
        <w:pStyle w:val="6"/>
        <w:shd w:val="clear" w:color="auto" w:fill="FFFFFF"/>
        <w:spacing w:before="0" w:beforeAutospacing="0" w:after="0" w:afterAutospacing="0" w:line="560" w:lineRule="exact"/>
        <w:ind w:firstLine="640" w:firstLineChars="200"/>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（3）10万元≦投入的资金量&lt;15万元，得20分。</w:t>
      </w:r>
    </w:p>
    <w:p>
      <w:pPr>
        <w:pStyle w:val="6"/>
        <w:shd w:val="clear" w:color="auto" w:fill="FFFFFF"/>
        <w:spacing w:before="0" w:beforeAutospacing="0" w:after="0" w:afterAutospacing="0" w:line="560" w:lineRule="exact"/>
        <w:ind w:firstLine="640" w:firstLineChars="200"/>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（4）投入的资金量&gt;15万元，得25分。</w:t>
      </w:r>
    </w:p>
    <w:p>
      <w:pPr>
        <w:pStyle w:val="6"/>
        <w:shd w:val="clear" w:color="auto" w:fill="FFFFFF"/>
        <w:spacing w:before="0" w:beforeAutospacing="0" w:after="0" w:afterAutospacing="0" w:line="560" w:lineRule="exact"/>
        <w:ind w:firstLine="640" w:firstLineChars="200"/>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（二）建设管护情况：（共70分）</w:t>
      </w:r>
    </w:p>
    <w:p>
      <w:pPr>
        <w:pStyle w:val="6"/>
        <w:shd w:val="clear" w:color="auto" w:fill="FFFFFF"/>
        <w:spacing w:before="0" w:beforeAutospacing="0" w:after="0" w:afterAutospacing="0" w:line="560" w:lineRule="exact"/>
        <w:ind w:firstLine="640" w:firstLineChars="200"/>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建立管护制度，落实管护责任，明确管护内容并及时做好台账资料记录。</w:t>
      </w:r>
    </w:p>
    <w:p>
      <w:pPr>
        <w:pStyle w:val="6"/>
        <w:shd w:val="clear" w:color="auto" w:fill="FFFFFF"/>
        <w:spacing w:before="0" w:beforeAutospacing="0" w:after="0" w:afterAutospacing="0" w:line="560" w:lineRule="exact"/>
        <w:ind w:firstLine="960" w:firstLineChars="300"/>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1）建立管护制度。实行村级责任管护制度，按照“工程属地管理”原则实施责任追究。村民委员会要切实履行职责，要有具体、明确的管护制度，管护工作要落实到人，以承包形式进行工程管护的，项目区村（居）要与管护人员签订合同，明确合同各方权利和责任。（10分）</w:t>
      </w:r>
    </w:p>
    <w:p>
      <w:pPr>
        <w:adjustRightInd w:val="0"/>
        <w:snapToGrid w:val="0"/>
        <w:spacing w:line="560" w:lineRule="exact"/>
        <w:ind w:firstLine="640" w:firstLineChars="200"/>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（2）落实管护责任。</w:t>
      </w:r>
      <w:r>
        <w:rPr>
          <w:rFonts w:ascii="仿宋" w:hAnsi="仿宋" w:eastAsia="仿宋" w:cs="仿宋"/>
          <w:kern w:val="0"/>
          <w:sz w:val="32"/>
          <w:szCs w:val="32"/>
          <w:shd w:val="clear" w:color="auto" w:fill="FFFFFF"/>
        </w:rPr>
        <w:t>设立统一规格公示牌，公示管护责任人、管护内容以及监督电话，以利社会监督。</w:t>
      </w:r>
    </w:p>
    <w:p>
      <w:pPr>
        <w:adjustRightInd w:val="0"/>
        <w:snapToGrid w:val="0"/>
        <w:spacing w:line="560" w:lineRule="exact"/>
        <w:ind w:firstLine="640" w:firstLineChars="200"/>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管护主体要认真落实高标准农田示范点建成后管护工作，宣传高标准农田建后有关法律、法规，积极引导农民珍惜爱护高标准农田工程设施。所有村民都有维护高标准农田设施的义务，有权制止、检举损坏农田工程设施的行为。</w:t>
      </w:r>
    </w:p>
    <w:p>
      <w:pPr>
        <w:adjustRightInd w:val="0"/>
        <w:snapToGrid w:val="0"/>
        <w:spacing w:line="560" w:lineRule="exact"/>
        <w:ind w:firstLine="640" w:firstLineChars="200"/>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各管护主体要把管护工作纳入议事范围，定期或不定期召开会议，解决管护存在问题。（10分）</w:t>
      </w:r>
    </w:p>
    <w:p>
      <w:pPr>
        <w:adjustRightInd w:val="0"/>
        <w:snapToGrid w:val="0"/>
        <w:spacing w:line="560" w:lineRule="exact"/>
        <w:ind w:firstLine="640" w:firstLineChars="200"/>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（3）明确管护内容。管护人员应熟悉管护区内工程设施布局和现状，明确管护范围，每月应不低于2次巡查，并填写巡查记录。</w:t>
      </w:r>
    </w:p>
    <w:p>
      <w:pPr>
        <w:adjustRightInd w:val="0"/>
        <w:snapToGrid w:val="0"/>
        <w:spacing w:line="560" w:lineRule="exact"/>
        <w:ind w:firstLine="640" w:firstLineChars="200"/>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定期检查水利设施，确保井、泵、井房、管道、桥、涵、闸、井台、渠道、出水口、配电等设施完好，保证正常运行，及时对渠道除草、疏浚。（15分）</w:t>
      </w:r>
    </w:p>
    <w:p>
      <w:pPr>
        <w:adjustRightInd w:val="0"/>
        <w:snapToGrid w:val="0"/>
        <w:spacing w:line="560" w:lineRule="exact"/>
        <w:ind w:firstLine="640" w:firstLineChars="200"/>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路面平整，无沉陷、裂缝、损坏现象，路沿石、砖完好平直，无杂草、无杂物，保持畅通，清洁卫生。（15分）</w:t>
      </w:r>
    </w:p>
    <w:p>
      <w:pPr>
        <w:adjustRightInd w:val="0"/>
        <w:snapToGrid w:val="0"/>
        <w:spacing w:line="560" w:lineRule="exact"/>
        <w:ind w:firstLine="640" w:firstLineChars="200"/>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林网树木长势良好，修剪规范，无缺棵、折损现象，成活率、保存率分别达到90%、80%以上。（15分）</w:t>
      </w:r>
    </w:p>
    <w:p>
      <w:pPr>
        <w:adjustRightInd w:val="0"/>
        <w:snapToGrid w:val="0"/>
        <w:spacing w:line="560" w:lineRule="exact"/>
        <w:ind w:firstLine="640" w:firstLineChars="200"/>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标牌、标志保持醒目、清晰、完整。（5分）</w:t>
      </w:r>
    </w:p>
    <w:p>
      <w:pPr>
        <w:pStyle w:val="6"/>
        <w:shd w:val="clear" w:color="auto" w:fill="FFFFFF"/>
        <w:spacing w:before="0" w:beforeAutospacing="0" w:after="0" w:afterAutospacing="0" w:line="560" w:lineRule="exact"/>
        <w:ind w:firstLine="640" w:firstLineChars="200"/>
        <w:jc w:val="both"/>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（三）台账资料整理情况：（共5分）</w:t>
      </w:r>
    </w:p>
    <w:p>
      <w:pPr>
        <w:pStyle w:val="6"/>
        <w:shd w:val="clear" w:color="auto" w:fill="FFFFFF"/>
        <w:spacing w:before="0" w:beforeAutospacing="0" w:after="0" w:afterAutospacing="0" w:line="560" w:lineRule="exact"/>
        <w:ind w:firstLine="640" w:firstLineChars="200"/>
        <w:jc w:val="both"/>
        <w:rPr>
          <w:rFonts w:ascii="仿宋" w:hAnsi="仿宋" w:eastAsia="仿宋" w:cs="仿宋"/>
          <w:b/>
          <w:sz w:val="32"/>
          <w:szCs w:val="32"/>
        </w:rPr>
      </w:pPr>
      <w:r>
        <w:rPr>
          <w:rFonts w:ascii="仿宋" w:hAnsi="仿宋" w:eastAsia="仿宋"/>
          <w:sz w:val="32"/>
          <w:szCs w:val="32"/>
        </w:rPr>
        <w:t>及时收集汇总</w:t>
      </w:r>
      <w:r>
        <w:rPr>
          <w:rFonts w:hint="eastAsia" w:ascii="仿宋" w:hAnsi="仿宋" w:eastAsia="仿宋"/>
          <w:sz w:val="32"/>
          <w:szCs w:val="32"/>
        </w:rPr>
        <w:t>建设任务和</w:t>
      </w:r>
      <w:r>
        <w:rPr>
          <w:rFonts w:ascii="仿宋" w:hAnsi="仿宋" w:eastAsia="仿宋"/>
          <w:sz w:val="32"/>
          <w:szCs w:val="32"/>
        </w:rPr>
        <w:t>长效管护有关的政策法规、规章制度、管理办法以及合同协议、经费使用、检查考核等资料，并装订成册。</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七、申报流程</w:t>
      </w:r>
    </w:p>
    <w:p>
      <w:pPr>
        <w:spacing w:line="56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区级高标准农田建设示范点项目通过以奖代补的形式来支持各地农田项目建设。</w:t>
      </w:r>
    </w:p>
    <w:p>
      <w:pPr>
        <w:spacing w:line="56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（一）申报时间:各镇（街道）按照本文件要求组织对拟申报的项目进行审查、筛选，并在8月20日前，填报《</w:t>
      </w:r>
      <w:r>
        <w:rPr>
          <w:rFonts w:ascii="仿宋" w:hAnsi="仿宋" w:eastAsia="仿宋"/>
          <w:color w:val="000000" w:themeColor="text1"/>
          <w:sz w:val="32"/>
          <w:szCs w:val="32"/>
          <w14:textFill>
            <w14:solidFill>
              <w14:schemeClr w14:val="tx1"/>
            </w14:solidFill>
          </w14:textFill>
        </w:rPr>
        <w:t>2021</w:t>
      </w:r>
      <w:r>
        <w:rPr>
          <w:rFonts w:hint="eastAsia" w:ascii="仿宋" w:hAnsi="仿宋" w:eastAsia="仿宋"/>
          <w:color w:val="000000" w:themeColor="text1"/>
          <w:sz w:val="32"/>
          <w:szCs w:val="32"/>
          <w14:textFill>
            <w14:solidFill>
              <w14:schemeClr w14:val="tx1"/>
            </w14:solidFill>
          </w14:textFill>
        </w:rPr>
        <w:t>年度区级高标准农田示范点建设项目申报表》。（见附表1）。</w:t>
      </w:r>
    </w:p>
    <w:p>
      <w:pPr>
        <w:spacing w:line="560" w:lineRule="exact"/>
        <w:ind w:firstLine="640" w:firstLineChars="200"/>
        <w:rPr>
          <w:rFonts w:ascii="仿宋" w:hAnsi="仿宋" w:eastAsia="仿宋"/>
          <w:snapToGrid w:val="0"/>
          <w:color w:val="000000" w:themeColor="text1"/>
          <w:kern w:val="0"/>
          <w:sz w:val="32"/>
          <w:szCs w:val="32"/>
          <w14:textFill>
            <w14:solidFill>
              <w14:schemeClr w14:val="tx1"/>
            </w14:solidFill>
          </w14:textFill>
        </w:rPr>
      </w:pPr>
      <w:r>
        <w:rPr>
          <w:rFonts w:hint="eastAsia" w:ascii="仿宋" w:hAnsi="仿宋" w:eastAsia="仿宋"/>
          <w:sz w:val="32"/>
          <w:szCs w:val="32"/>
        </w:rPr>
        <w:t>（二）审核确认</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snapToGrid w:val="0"/>
          <w:color w:val="000000" w:themeColor="text1"/>
          <w:kern w:val="0"/>
          <w:sz w:val="32"/>
          <w:szCs w:val="32"/>
          <w14:textFill>
            <w14:solidFill>
              <w14:schemeClr w14:val="tx1"/>
            </w14:solidFill>
          </w14:textFill>
        </w:rPr>
        <w:t>区农业农村局将</w:t>
      </w:r>
      <w:r>
        <w:rPr>
          <w:rFonts w:ascii="仿宋" w:hAnsi="仿宋" w:eastAsia="仿宋"/>
          <w:snapToGrid w:val="0"/>
          <w:color w:val="000000" w:themeColor="text1"/>
          <w:kern w:val="0"/>
          <w:sz w:val="32"/>
          <w:szCs w:val="32"/>
          <w14:textFill>
            <w14:solidFill>
              <w14:schemeClr w14:val="tx1"/>
            </w14:solidFill>
          </w14:textFill>
        </w:rPr>
        <w:t>组织</w:t>
      </w:r>
      <w:r>
        <w:rPr>
          <w:rFonts w:hint="eastAsia" w:ascii="仿宋" w:hAnsi="仿宋" w:eastAsia="仿宋"/>
          <w:snapToGrid w:val="0"/>
          <w:color w:val="000000" w:themeColor="text1"/>
          <w:kern w:val="0"/>
          <w:sz w:val="32"/>
          <w:szCs w:val="32"/>
          <w14:textFill>
            <w14:solidFill>
              <w14:schemeClr w14:val="tx1"/>
            </w14:solidFill>
          </w14:textFill>
        </w:rPr>
        <w:t>对</w:t>
      </w:r>
      <w:r>
        <w:rPr>
          <w:rFonts w:hint="eastAsia" w:ascii="仿宋" w:hAnsi="仿宋" w:eastAsia="仿宋"/>
          <w:color w:val="000000" w:themeColor="text1"/>
          <w:sz w:val="32"/>
          <w:szCs w:val="32"/>
          <w14:textFill>
            <w14:solidFill>
              <w14:schemeClr w14:val="tx1"/>
            </w14:solidFill>
          </w14:textFill>
        </w:rPr>
        <w:t>各镇（街道）提交的申报表</w:t>
      </w:r>
      <w:r>
        <w:rPr>
          <w:rFonts w:ascii="仿宋" w:hAnsi="仿宋" w:eastAsia="仿宋"/>
          <w:snapToGrid w:val="0"/>
          <w:color w:val="000000" w:themeColor="text1"/>
          <w:kern w:val="0"/>
          <w:sz w:val="32"/>
          <w:szCs w:val="32"/>
          <w14:textFill>
            <w14:solidFill>
              <w14:schemeClr w14:val="tx1"/>
            </w14:solidFill>
          </w14:textFill>
        </w:rPr>
        <w:t>开展现场察看，</w:t>
      </w:r>
      <w:r>
        <w:rPr>
          <w:rFonts w:hint="eastAsia" w:ascii="仿宋" w:hAnsi="仿宋" w:eastAsia="仿宋"/>
          <w:snapToGrid w:val="0"/>
          <w:color w:val="000000" w:themeColor="text1"/>
          <w:kern w:val="0"/>
          <w:sz w:val="32"/>
          <w:szCs w:val="32"/>
          <w14:textFill>
            <w14:solidFill>
              <w14:schemeClr w14:val="tx1"/>
            </w14:solidFill>
          </w14:textFill>
        </w:rPr>
        <w:t>对符合申报条件的行政村进行审核确认并将审核结果进行网上公示。</w:t>
      </w:r>
    </w:p>
    <w:p>
      <w:pPr>
        <w:spacing w:line="560" w:lineRule="exact"/>
        <w:ind w:firstLine="640" w:firstLineChars="200"/>
        <w:jc w:val="left"/>
        <w:rPr>
          <w:rFonts w:ascii="仿宋" w:hAnsi="仿宋" w:eastAsia="仿宋"/>
          <w:color w:val="000000" w:themeColor="text1"/>
          <w:sz w:val="32"/>
          <w:szCs w:val="32"/>
          <w14:textFill>
            <w14:solidFill>
              <w14:schemeClr w14:val="tx1"/>
            </w14:solidFill>
          </w14:textFill>
        </w:rPr>
      </w:pPr>
      <w:r>
        <w:rPr>
          <w:rFonts w:hint="eastAsia" w:ascii="仿宋" w:hAnsi="仿宋" w:eastAsia="仿宋"/>
          <w:bCs/>
          <w:color w:val="000000" w:themeColor="text1"/>
          <w:sz w:val="32"/>
          <w:szCs w:val="32"/>
          <w14:textFill>
            <w14:solidFill>
              <w14:schemeClr w14:val="tx1"/>
            </w14:solidFill>
          </w14:textFill>
        </w:rPr>
        <w:t>（三）</w:t>
      </w:r>
      <w:r>
        <w:rPr>
          <w:rFonts w:hint="eastAsia" w:ascii="仿宋" w:hAnsi="仿宋" w:eastAsia="仿宋" w:cs="宋体"/>
          <w:color w:val="000000" w:themeColor="text1"/>
          <w:kern w:val="0"/>
          <w:sz w:val="32"/>
          <w:szCs w:val="32"/>
          <w14:textFill>
            <w14:solidFill>
              <w14:schemeClr w14:val="tx1"/>
            </w14:solidFill>
          </w14:textFill>
        </w:rPr>
        <w:t>中期（随机）检查：区农业农村局和镇（街道）农村工作局将</w:t>
      </w:r>
      <w:r>
        <w:rPr>
          <w:rFonts w:hint="eastAsia" w:ascii="仿宋" w:hAnsi="仿宋" w:eastAsia="仿宋"/>
          <w:color w:val="000000" w:themeColor="text1"/>
          <w:sz w:val="32"/>
          <w:szCs w:val="32"/>
          <w14:textFill>
            <w14:solidFill>
              <w14:schemeClr w14:val="tx1"/>
            </w14:solidFill>
          </w14:textFill>
        </w:rPr>
        <w:t>依照《2021年金坛区高标准农田示范点建设检查表》（见附表2）内容组织分别进行中期（随机）检查，检查结果记入考评验收总分。</w:t>
      </w:r>
    </w:p>
    <w:p>
      <w:pPr>
        <w:spacing w:line="560" w:lineRule="exact"/>
        <w:ind w:firstLine="640" w:firstLineChars="200"/>
        <w:rPr>
          <w:rFonts w:ascii="仿宋" w:hAnsi="仿宋" w:eastAsia="仿宋"/>
          <w:b/>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四）年度考评：12月上旬，区农业农村局将组建考评小组并发布考评通知，依照《2021年金坛区高标准农田示范点建设考评表》（见附表3）内容组织进行考评，考评结果在区政府网上公示，公示无异议后依据考评结果进行奖补。</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八、奖补方式</w:t>
      </w:r>
    </w:p>
    <w:p>
      <w:pPr>
        <w:spacing w:line="560" w:lineRule="exact"/>
        <w:ind w:firstLine="640" w:firstLineChars="200"/>
        <w:rPr>
          <w:rFonts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高标准农田建设示范点项目的财政补助资金实行以奖代补形式，</w:t>
      </w:r>
      <w:r>
        <w:rPr>
          <w:rFonts w:hint="eastAsia" w:ascii="仿宋" w:hAnsi="仿宋" w:eastAsia="仿宋" w:cs="宋体"/>
          <w:color w:val="000000" w:themeColor="text1"/>
          <w:kern w:val="0"/>
          <w:sz w:val="32"/>
          <w:szCs w:val="32"/>
          <w14:textFill>
            <w14:solidFill>
              <w14:schemeClr w14:val="tx1"/>
            </w14:solidFill>
          </w14:textFill>
        </w:rPr>
        <w:t>区农业农村局根据考评结果，公示无异议后下达补助资金。</w:t>
      </w:r>
    </w:p>
    <w:p>
      <w:pPr>
        <w:numPr>
          <w:ilvl w:val="0"/>
          <w:numId w:val="1"/>
        </w:numPr>
        <w:spacing w:line="560" w:lineRule="exact"/>
        <w:ind w:firstLine="640" w:firstLineChars="200"/>
        <w:rPr>
          <w:rFonts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宋体"/>
          <w:color w:val="000000" w:themeColor="text1"/>
          <w:kern w:val="0"/>
          <w:sz w:val="32"/>
          <w:szCs w:val="32"/>
          <w14:textFill>
            <w14:solidFill>
              <w14:schemeClr w14:val="tx1"/>
            </w14:solidFill>
          </w14:textFill>
        </w:rPr>
        <w:t>对考评分值低于70分的，将不予以资金补助。</w:t>
      </w:r>
    </w:p>
    <w:p>
      <w:pPr>
        <w:numPr>
          <w:ilvl w:val="0"/>
          <w:numId w:val="1"/>
        </w:numPr>
        <w:spacing w:line="560" w:lineRule="exact"/>
        <w:ind w:firstLine="640" w:firstLineChars="200"/>
        <w:rPr>
          <w:rFonts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宋体"/>
          <w:color w:val="000000" w:themeColor="text1"/>
          <w:kern w:val="0"/>
          <w:sz w:val="32"/>
          <w:szCs w:val="32"/>
          <w14:textFill>
            <w14:solidFill>
              <w14:schemeClr w14:val="tx1"/>
            </w14:solidFill>
          </w14:textFill>
        </w:rPr>
        <w:t>对考评分值达70分及以上且低于80分的，按15万元进行补助。</w:t>
      </w:r>
    </w:p>
    <w:p>
      <w:pPr>
        <w:numPr>
          <w:ilvl w:val="0"/>
          <w:numId w:val="1"/>
        </w:numPr>
        <w:spacing w:line="560" w:lineRule="exact"/>
        <w:ind w:firstLine="640" w:firstLineChars="200"/>
        <w:rPr>
          <w:rFonts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宋体"/>
          <w:color w:val="000000" w:themeColor="text1"/>
          <w:kern w:val="0"/>
          <w:sz w:val="32"/>
          <w:szCs w:val="32"/>
          <w14:textFill>
            <w14:solidFill>
              <w14:schemeClr w14:val="tx1"/>
            </w14:solidFill>
          </w14:textFill>
        </w:rPr>
        <w:t>对考评分值达80分及以上且低于90分的，按20万元进行补助。</w:t>
      </w:r>
    </w:p>
    <w:p>
      <w:pPr>
        <w:numPr>
          <w:ilvl w:val="0"/>
          <w:numId w:val="1"/>
        </w:numPr>
        <w:spacing w:line="560" w:lineRule="exact"/>
        <w:ind w:firstLine="640" w:firstLineChars="200"/>
        <w:rPr>
          <w:rFonts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宋体"/>
          <w:color w:val="000000" w:themeColor="text1"/>
          <w:kern w:val="0"/>
          <w:sz w:val="32"/>
          <w:szCs w:val="32"/>
          <w14:textFill>
            <w14:solidFill>
              <w14:schemeClr w14:val="tx1"/>
            </w14:solidFill>
          </w14:textFill>
        </w:rPr>
        <w:t>对考评分值达90分及以上的，按25万元进行补助。</w:t>
      </w:r>
    </w:p>
    <w:p>
      <w:pPr>
        <w:spacing w:line="560" w:lineRule="exact"/>
        <w:rPr>
          <w:rFonts w:ascii="黑体" w:hAnsi="黑体" w:eastAsia="黑体" w:cs="黑体"/>
          <w:bCs/>
          <w:color w:val="000000" w:themeColor="text1"/>
          <w:sz w:val="32"/>
          <w:szCs w:val="32"/>
          <w14:textFill>
            <w14:solidFill>
              <w14:schemeClr w14:val="tx1"/>
            </w14:solidFill>
          </w14:textFill>
        </w:rPr>
      </w:pPr>
      <w:r>
        <w:rPr>
          <w:rFonts w:hint="eastAsia" w:ascii="黑体" w:hAnsi="黑体" w:eastAsia="黑体" w:cs="黑体"/>
          <w:bCs/>
          <w:color w:val="000000" w:themeColor="text1"/>
          <w:sz w:val="32"/>
          <w:szCs w:val="32"/>
          <w14:textFill>
            <w14:solidFill>
              <w14:schemeClr w14:val="tx1"/>
            </w14:solidFill>
          </w14:textFill>
        </w:rPr>
        <w:t>九、资金管理</w:t>
      </w:r>
    </w:p>
    <w:p>
      <w:pPr>
        <w:widowControl/>
        <w:spacing w:line="580" w:lineRule="exact"/>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本年度已成功创建并享受奖补的单位，应继续加强示范点管护，须参加下年度考核（不再享受本奖补），如分值低于70分，将取消其高标准农田示范点资格，收回奖补资金，并在全区范围内进行通报。</w:t>
      </w:r>
    </w:p>
    <w:p>
      <w:pPr>
        <w:spacing w:line="560" w:lineRule="exact"/>
        <w:rPr>
          <w:rFonts w:ascii="仿宋" w:hAnsi="仿宋" w:eastAsia="仿宋"/>
          <w:b/>
          <w:color w:val="000000" w:themeColor="text1"/>
          <w:sz w:val="44"/>
          <w:szCs w:val="44"/>
          <w14:textFill>
            <w14:solidFill>
              <w14:schemeClr w14:val="tx1"/>
            </w14:solidFill>
          </w14:textFill>
        </w:rPr>
      </w:pPr>
    </w:p>
    <w:p>
      <w:pPr>
        <w:spacing w:line="560" w:lineRule="exact"/>
        <w:jc w:val="left"/>
        <w:rPr>
          <w:rFonts w:ascii="仿宋" w:hAnsi="仿宋" w:eastAsia="仿宋"/>
          <w:b/>
          <w:color w:val="000000" w:themeColor="text1"/>
          <w:sz w:val="44"/>
          <w:szCs w:val="44"/>
          <w14:textFill>
            <w14:solidFill>
              <w14:schemeClr w14:val="tx1"/>
            </w14:solidFill>
          </w14:textFill>
        </w:rPr>
      </w:pPr>
    </w:p>
    <w:p>
      <w:pPr>
        <w:ind w:right="1024"/>
        <w:jc w:val="right"/>
        <w:rPr>
          <w:rFonts w:ascii="仿宋" w:hAnsi="仿宋" w:eastAsia="仿宋" w:cs="宋体"/>
          <w:spacing w:val="-24"/>
          <w:kern w:val="0"/>
          <w:sz w:val="32"/>
          <w:szCs w:val="32"/>
        </w:rPr>
      </w:pPr>
      <w:r>
        <w:rPr>
          <w:rFonts w:ascii="仿宋" w:hAnsi="仿宋" w:eastAsia="仿宋" w:cs="宋体"/>
          <w:spacing w:val="-32"/>
          <w:kern w:val="0"/>
          <w:sz w:val="32"/>
          <w:szCs w:val="32"/>
        </w:rPr>
        <w:t>附</w:t>
      </w:r>
      <w:r>
        <w:rPr>
          <w:rFonts w:hint="eastAsia" w:ascii="仿宋" w:hAnsi="仿宋" w:eastAsia="仿宋" w:cs="宋体"/>
          <w:spacing w:val="-32"/>
          <w:kern w:val="0"/>
          <w:sz w:val="32"/>
          <w:szCs w:val="32"/>
        </w:rPr>
        <w:t xml:space="preserve">：       </w:t>
      </w:r>
      <w:r>
        <w:rPr>
          <w:rFonts w:ascii="仿宋" w:hAnsi="仿宋" w:eastAsia="仿宋" w:cs="宋体"/>
          <w:spacing w:val="-24"/>
          <w:kern w:val="0"/>
          <w:sz w:val="32"/>
          <w:szCs w:val="32"/>
        </w:rPr>
        <w:t>2021</w:t>
      </w:r>
      <w:r>
        <w:rPr>
          <w:rFonts w:hint="eastAsia" w:ascii="仿宋" w:hAnsi="仿宋" w:eastAsia="仿宋" w:cs="宋体"/>
          <w:spacing w:val="-24"/>
          <w:kern w:val="0"/>
          <w:sz w:val="32"/>
          <w:szCs w:val="32"/>
        </w:rPr>
        <w:t>年金坛区高标准农田示范点建设申报表</w:t>
      </w:r>
    </w:p>
    <w:p>
      <w:pPr>
        <w:ind w:right="1024"/>
        <w:jc w:val="right"/>
        <w:rPr>
          <w:rFonts w:ascii="仿宋" w:hAnsi="仿宋" w:eastAsia="仿宋" w:cs="宋体"/>
          <w:spacing w:val="-24"/>
          <w:kern w:val="0"/>
          <w:sz w:val="32"/>
          <w:szCs w:val="32"/>
        </w:rPr>
      </w:pPr>
      <w:r>
        <w:rPr>
          <w:rFonts w:hint="eastAsia" w:ascii="仿宋" w:hAnsi="仿宋" w:eastAsia="仿宋" w:cs="宋体"/>
          <w:spacing w:val="-24"/>
          <w:kern w:val="0"/>
          <w:sz w:val="32"/>
          <w:szCs w:val="32"/>
        </w:rPr>
        <w:t>2021年金坛区高标准农田示范点建设检查表</w:t>
      </w:r>
    </w:p>
    <w:p>
      <w:pPr>
        <w:ind w:right="1024"/>
        <w:jc w:val="right"/>
        <w:rPr>
          <w:rFonts w:ascii="仿宋" w:hAnsi="仿宋" w:eastAsia="仿宋" w:cs="宋体"/>
          <w:spacing w:val="-24"/>
          <w:kern w:val="0"/>
          <w:sz w:val="32"/>
          <w:szCs w:val="32"/>
        </w:rPr>
      </w:pPr>
      <w:r>
        <w:rPr>
          <w:rFonts w:hint="eastAsia" w:ascii="仿宋" w:hAnsi="仿宋" w:eastAsia="仿宋" w:cs="宋体"/>
          <w:spacing w:val="-24"/>
          <w:kern w:val="0"/>
          <w:sz w:val="32"/>
          <w:szCs w:val="32"/>
        </w:rPr>
        <w:t>2021年金坛区高标准农田示范点建设考评表</w:t>
      </w:r>
    </w:p>
    <w:p>
      <w:pPr>
        <w:jc w:val="left"/>
        <w:rPr>
          <w:rFonts w:ascii="仿宋" w:hAnsi="仿宋" w:eastAsia="仿宋" w:cs="宋体"/>
          <w:kern w:val="0"/>
          <w:sz w:val="32"/>
          <w:szCs w:val="32"/>
        </w:rPr>
      </w:pPr>
    </w:p>
    <w:p>
      <w:pPr>
        <w:jc w:val="center"/>
        <w:rPr>
          <w:rFonts w:ascii="Times New Roman" w:hAnsi="Times New Roman"/>
          <w:b/>
          <w:sz w:val="44"/>
          <w:szCs w:val="44"/>
        </w:rPr>
      </w:pPr>
    </w:p>
    <w:p>
      <w:pPr>
        <w:jc w:val="center"/>
        <w:rPr>
          <w:rFonts w:ascii="仿宋" w:hAnsi="仿宋" w:eastAsia="仿宋" w:cs="宋体"/>
          <w:kern w:val="0"/>
          <w:sz w:val="32"/>
          <w:szCs w:val="32"/>
        </w:rPr>
      </w:pPr>
      <w:r>
        <w:rPr>
          <w:rFonts w:hint="eastAsia" w:ascii="仿宋" w:hAnsi="仿宋" w:eastAsia="仿宋" w:cs="宋体"/>
          <w:kern w:val="0"/>
          <w:sz w:val="32"/>
          <w:szCs w:val="32"/>
        </w:rPr>
        <w:t xml:space="preserve">                          </w:t>
      </w:r>
      <w:r>
        <w:rPr>
          <w:rFonts w:ascii="仿宋" w:hAnsi="仿宋" w:eastAsia="仿宋" w:cs="宋体"/>
          <w:kern w:val="0"/>
          <w:sz w:val="32"/>
          <w:szCs w:val="32"/>
        </w:rPr>
        <w:t>常州市金坛区农业农村局</w:t>
      </w:r>
    </w:p>
    <w:p>
      <w:pPr>
        <w:jc w:val="center"/>
        <w:rPr>
          <w:rFonts w:ascii="仿宋" w:hAnsi="仿宋" w:eastAsia="仿宋" w:cs="宋体"/>
          <w:kern w:val="0"/>
          <w:sz w:val="32"/>
          <w:szCs w:val="32"/>
        </w:rPr>
      </w:pPr>
      <w:r>
        <w:rPr>
          <w:rFonts w:hint="eastAsia" w:ascii="仿宋" w:hAnsi="仿宋" w:eastAsia="仿宋" w:cs="宋体"/>
          <w:kern w:val="0"/>
          <w:sz w:val="32"/>
          <w:szCs w:val="32"/>
        </w:rPr>
        <w:t xml:space="preserve">                             2021年7月22日</w:t>
      </w:r>
    </w:p>
    <w:p>
      <w:pPr>
        <w:jc w:val="center"/>
        <w:rPr>
          <w:rFonts w:ascii="Times New Roman" w:hAnsi="Times New Roman"/>
          <w:b/>
          <w:sz w:val="44"/>
          <w:szCs w:val="44"/>
        </w:rPr>
      </w:pPr>
    </w:p>
    <w:p>
      <w:pPr>
        <w:jc w:val="lef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附件1</w:t>
      </w:r>
    </w:p>
    <w:p>
      <w:pPr>
        <w:jc w:val="center"/>
        <w:rPr>
          <w:rFonts w:ascii="仿宋_GB2312" w:hAnsi="Times New Roman" w:eastAsia="仿宋_GB2312"/>
          <w:b/>
          <w:sz w:val="36"/>
          <w:szCs w:val="36"/>
        </w:rPr>
      </w:pPr>
      <w:r>
        <w:rPr>
          <w:rFonts w:ascii="仿宋_GB2312" w:hAnsi="Times New Roman" w:eastAsia="仿宋_GB2312"/>
          <w:b/>
          <w:sz w:val="36"/>
          <w:szCs w:val="36"/>
        </w:rPr>
        <w:t>2021</w:t>
      </w:r>
      <w:r>
        <w:rPr>
          <w:rFonts w:hint="eastAsia" w:ascii="仿宋_GB2312" w:hAnsi="Times New Roman" w:eastAsia="仿宋_GB2312"/>
          <w:b/>
          <w:sz w:val="36"/>
          <w:szCs w:val="36"/>
        </w:rPr>
        <w:t>年金坛区高标准农田示范点建设申报表</w:t>
      </w:r>
    </w:p>
    <w:tbl>
      <w:tblPr>
        <w:tblStyle w:val="7"/>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10"/>
        <w:gridCol w:w="2498"/>
        <w:gridCol w:w="195"/>
        <w:gridCol w:w="1276"/>
        <w:gridCol w:w="567"/>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410" w:type="dxa"/>
            <w:vAlign w:val="center"/>
          </w:tcPr>
          <w:p>
            <w:pPr>
              <w:jc w:val="center"/>
              <w:rPr>
                <w:rFonts w:ascii="仿宋_GB2312" w:hAnsi="Times New Roman" w:eastAsia="仿宋_GB2312"/>
                <w:sz w:val="28"/>
                <w:szCs w:val="28"/>
              </w:rPr>
            </w:pPr>
            <w:r>
              <w:rPr>
                <w:rFonts w:hint="eastAsia" w:ascii="仿宋_GB2312" w:hAnsi="Times New Roman" w:eastAsia="仿宋_GB2312"/>
                <w:sz w:val="28"/>
                <w:szCs w:val="28"/>
              </w:rPr>
              <w:t>项目名称</w:t>
            </w:r>
          </w:p>
        </w:tc>
        <w:tc>
          <w:tcPr>
            <w:tcW w:w="2693" w:type="dxa"/>
            <w:gridSpan w:val="2"/>
            <w:vAlign w:val="center"/>
          </w:tcPr>
          <w:p>
            <w:pPr>
              <w:jc w:val="center"/>
              <w:rPr>
                <w:rFonts w:ascii="仿宋_GB2312" w:hAnsi="Times New Roman" w:eastAsia="仿宋_GB2312"/>
                <w:sz w:val="28"/>
                <w:szCs w:val="28"/>
              </w:rPr>
            </w:pPr>
          </w:p>
        </w:tc>
        <w:tc>
          <w:tcPr>
            <w:tcW w:w="1843" w:type="dxa"/>
            <w:gridSpan w:val="2"/>
            <w:vAlign w:val="center"/>
          </w:tcPr>
          <w:p>
            <w:pPr>
              <w:jc w:val="center"/>
              <w:rPr>
                <w:rFonts w:ascii="仿宋_GB2312" w:hAnsi="Times New Roman" w:eastAsia="仿宋_GB2312"/>
                <w:sz w:val="28"/>
                <w:szCs w:val="28"/>
              </w:rPr>
            </w:pPr>
            <w:r>
              <w:rPr>
                <w:rFonts w:hint="eastAsia" w:ascii="仿宋_GB2312" w:hAnsi="Times New Roman" w:eastAsia="仿宋_GB2312"/>
                <w:sz w:val="28"/>
                <w:szCs w:val="28"/>
              </w:rPr>
              <w:t>建设地点</w:t>
            </w:r>
          </w:p>
        </w:tc>
        <w:tc>
          <w:tcPr>
            <w:tcW w:w="2126" w:type="dxa"/>
            <w:vAlign w:val="center"/>
          </w:tcPr>
          <w:p>
            <w:pPr>
              <w:jc w:val="center"/>
              <w:rPr>
                <w:rFonts w:ascii="仿宋_GB2312"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2410" w:type="dxa"/>
            <w:vAlign w:val="center"/>
          </w:tcPr>
          <w:p>
            <w:pPr>
              <w:jc w:val="center"/>
              <w:rPr>
                <w:rFonts w:ascii="仿宋_GB2312" w:hAnsi="Times New Roman" w:eastAsia="仿宋_GB2312"/>
                <w:sz w:val="28"/>
                <w:szCs w:val="28"/>
              </w:rPr>
            </w:pPr>
            <w:r>
              <w:rPr>
                <w:rFonts w:hint="eastAsia" w:ascii="仿宋_GB2312" w:hAnsi="Times New Roman" w:eastAsia="仿宋_GB2312"/>
                <w:sz w:val="28"/>
                <w:szCs w:val="28"/>
              </w:rPr>
              <w:t>申报单位</w:t>
            </w:r>
          </w:p>
        </w:tc>
        <w:tc>
          <w:tcPr>
            <w:tcW w:w="2693" w:type="dxa"/>
            <w:gridSpan w:val="2"/>
            <w:vAlign w:val="center"/>
          </w:tcPr>
          <w:p>
            <w:pPr>
              <w:jc w:val="center"/>
              <w:rPr>
                <w:rFonts w:ascii="仿宋_GB2312" w:hAnsi="Times New Roman" w:eastAsia="仿宋_GB2312"/>
                <w:sz w:val="28"/>
                <w:szCs w:val="28"/>
              </w:rPr>
            </w:pPr>
          </w:p>
        </w:tc>
        <w:tc>
          <w:tcPr>
            <w:tcW w:w="1843" w:type="dxa"/>
            <w:gridSpan w:val="2"/>
            <w:vAlign w:val="center"/>
          </w:tcPr>
          <w:p>
            <w:pPr>
              <w:jc w:val="center"/>
              <w:rPr>
                <w:rFonts w:ascii="仿宋_GB2312" w:hAnsi="Times New Roman" w:eastAsia="仿宋_GB2312"/>
                <w:sz w:val="28"/>
                <w:szCs w:val="28"/>
              </w:rPr>
            </w:pPr>
            <w:r>
              <w:rPr>
                <w:rFonts w:hint="eastAsia" w:ascii="仿宋_GB2312" w:hAnsi="Times New Roman" w:eastAsia="仿宋_GB2312"/>
                <w:sz w:val="28"/>
                <w:szCs w:val="28"/>
              </w:rPr>
              <w:t>建设面积</w:t>
            </w:r>
          </w:p>
        </w:tc>
        <w:tc>
          <w:tcPr>
            <w:tcW w:w="2126" w:type="dxa"/>
            <w:vAlign w:val="center"/>
          </w:tcPr>
          <w:p>
            <w:pPr>
              <w:jc w:val="center"/>
              <w:rPr>
                <w:rFonts w:ascii="仿宋_GB2312"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trPr>
        <w:tc>
          <w:tcPr>
            <w:tcW w:w="2410" w:type="dxa"/>
            <w:vAlign w:val="center"/>
          </w:tcPr>
          <w:p>
            <w:pPr>
              <w:jc w:val="center"/>
              <w:rPr>
                <w:rFonts w:ascii="仿宋_GB2312" w:hAnsi="Times New Roman" w:eastAsia="仿宋_GB2312"/>
                <w:sz w:val="28"/>
                <w:szCs w:val="28"/>
              </w:rPr>
            </w:pPr>
            <w:r>
              <w:rPr>
                <w:rFonts w:hint="eastAsia" w:ascii="仿宋_GB2312" w:hAnsi="Times New Roman" w:eastAsia="仿宋_GB2312"/>
                <w:sz w:val="28"/>
                <w:szCs w:val="28"/>
              </w:rPr>
              <w:t>种植品种</w:t>
            </w:r>
          </w:p>
        </w:tc>
        <w:tc>
          <w:tcPr>
            <w:tcW w:w="2693" w:type="dxa"/>
            <w:gridSpan w:val="2"/>
            <w:vAlign w:val="center"/>
          </w:tcPr>
          <w:p>
            <w:pPr>
              <w:jc w:val="center"/>
              <w:rPr>
                <w:rFonts w:ascii="仿宋_GB2312" w:hAnsi="Times New Roman" w:eastAsia="仿宋_GB2312"/>
                <w:sz w:val="28"/>
                <w:szCs w:val="28"/>
              </w:rPr>
            </w:pPr>
          </w:p>
        </w:tc>
        <w:tc>
          <w:tcPr>
            <w:tcW w:w="1843" w:type="dxa"/>
            <w:gridSpan w:val="2"/>
            <w:vAlign w:val="center"/>
          </w:tcPr>
          <w:p>
            <w:pPr>
              <w:jc w:val="center"/>
              <w:rPr>
                <w:rFonts w:ascii="仿宋_GB2312" w:hAnsi="Times New Roman" w:eastAsia="仿宋_GB2312"/>
                <w:sz w:val="28"/>
                <w:szCs w:val="28"/>
              </w:rPr>
            </w:pPr>
            <w:r>
              <w:rPr>
                <w:rFonts w:hint="eastAsia" w:ascii="仿宋_GB2312" w:hAnsi="Times New Roman" w:eastAsia="仿宋_GB2312"/>
                <w:sz w:val="28"/>
                <w:szCs w:val="28"/>
              </w:rPr>
              <w:t>计划总投资（万元）</w:t>
            </w:r>
          </w:p>
        </w:tc>
        <w:tc>
          <w:tcPr>
            <w:tcW w:w="2126" w:type="dxa"/>
            <w:vAlign w:val="center"/>
          </w:tcPr>
          <w:p>
            <w:pPr>
              <w:rPr>
                <w:rFonts w:ascii="仿宋_GB2312"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2410" w:type="dxa"/>
            <w:vAlign w:val="center"/>
          </w:tcPr>
          <w:p>
            <w:pPr>
              <w:jc w:val="center"/>
              <w:rPr>
                <w:rFonts w:ascii="仿宋_GB2312" w:hAnsi="Times New Roman" w:eastAsia="仿宋_GB2312"/>
                <w:sz w:val="28"/>
                <w:szCs w:val="28"/>
              </w:rPr>
            </w:pPr>
            <w:r>
              <w:rPr>
                <w:rFonts w:hint="eastAsia" w:ascii="仿宋_GB2312" w:hAnsi="Times New Roman" w:eastAsia="仿宋_GB2312"/>
                <w:sz w:val="28"/>
                <w:szCs w:val="28"/>
              </w:rPr>
              <w:t>单位负责人</w:t>
            </w:r>
          </w:p>
        </w:tc>
        <w:tc>
          <w:tcPr>
            <w:tcW w:w="2693" w:type="dxa"/>
            <w:gridSpan w:val="2"/>
            <w:vAlign w:val="center"/>
          </w:tcPr>
          <w:p>
            <w:pPr>
              <w:jc w:val="center"/>
              <w:rPr>
                <w:rFonts w:ascii="仿宋_GB2312" w:hAnsi="Times New Roman" w:eastAsia="仿宋_GB2312"/>
                <w:sz w:val="28"/>
                <w:szCs w:val="28"/>
              </w:rPr>
            </w:pPr>
          </w:p>
        </w:tc>
        <w:tc>
          <w:tcPr>
            <w:tcW w:w="1843" w:type="dxa"/>
            <w:gridSpan w:val="2"/>
            <w:vAlign w:val="center"/>
          </w:tcPr>
          <w:p>
            <w:pPr>
              <w:jc w:val="center"/>
              <w:rPr>
                <w:rFonts w:ascii="仿宋_GB2312" w:hAnsi="Times New Roman" w:eastAsia="仿宋_GB2312"/>
                <w:sz w:val="28"/>
                <w:szCs w:val="28"/>
              </w:rPr>
            </w:pPr>
            <w:r>
              <w:rPr>
                <w:rFonts w:hint="eastAsia" w:ascii="仿宋_GB2312" w:hAnsi="Times New Roman" w:eastAsia="仿宋_GB2312"/>
                <w:sz w:val="28"/>
                <w:szCs w:val="28"/>
              </w:rPr>
              <w:t>联系电话</w:t>
            </w:r>
          </w:p>
        </w:tc>
        <w:tc>
          <w:tcPr>
            <w:tcW w:w="2126" w:type="dxa"/>
            <w:vAlign w:val="center"/>
          </w:tcPr>
          <w:p>
            <w:pPr>
              <w:jc w:val="center"/>
              <w:rPr>
                <w:rFonts w:ascii="仿宋_GB2312"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4" w:hRule="atLeast"/>
        </w:trPr>
        <w:tc>
          <w:tcPr>
            <w:tcW w:w="2410" w:type="dxa"/>
          </w:tcPr>
          <w:p>
            <w:pPr>
              <w:jc w:val="center"/>
              <w:rPr>
                <w:rFonts w:ascii="仿宋_GB2312" w:hAnsi="Times New Roman" w:eastAsia="仿宋_GB2312"/>
                <w:sz w:val="28"/>
                <w:szCs w:val="28"/>
              </w:rPr>
            </w:pPr>
          </w:p>
          <w:p>
            <w:pPr>
              <w:jc w:val="center"/>
              <w:rPr>
                <w:rFonts w:ascii="仿宋_GB2312" w:hAnsi="Times New Roman" w:eastAsia="仿宋_GB2312"/>
                <w:sz w:val="28"/>
                <w:szCs w:val="28"/>
              </w:rPr>
            </w:pPr>
            <w:r>
              <w:rPr>
                <w:rFonts w:hint="eastAsia" w:ascii="仿宋_GB2312" w:hAnsi="Times New Roman" w:eastAsia="仿宋_GB2312"/>
                <w:sz w:val="28"/>
                <w:szCs w:val="28"/>
              </w:rPr>
              <w:t>单位概况</w:t>
            </w:r>
          </w:p>
        </w:tc>
        <w:tc>
          <w:tcPr>
            <w:tcW w:w="6662" w:type="dxa"/>
            <w:gridSpan w:val="5"/>
          </w:tcPr>
          <w:p>
            <w:pPr>
              <w:jc w:val="center"/>
              <w:rPr>
                <w:rFonts w:ascii="仿宋_GB2312"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6" w:hRule="atLeast"/>
        </w:trPr>
        <w:tc>
          <w:tcPr>
            <w:tcW w:w="2410" w:type="dxa"/>
          </w:tcPr>
          <w:p>
            <w:pPr>
              <w:jc w:val="center"/>
              <w:rPr>
                <w:rFonts w:ascii="仿宋_GB2312" w:hAnsi="Times New Roman" w:eastAsia="仿宋_GB2312"/>
                <w:sz w:val="28"/>
                <w:szCs w:val="28"/>
              </w:rPr>
            </w:pPr>
          </w:p>
          <w:p>
            <w:pPr>
              <w:jc w:val="center"/>
              <w:rPr>
                <w:rFonts w:ascii="仿宋_GB2312" w:hAnsi="Times New Roman" w:eastAsia="仿宋_GB2312"/>
                <w:sz w:val="28"/>
                <w:szCs w:val="28"/>
              </w:rPr>
            </w:pPr>
          </w:p>
          <w:p>
            <w:pPr>
              <w:jc w:val="center"/>
              <w:rPr>
                <w:rFonts w:ascii="仿宋_GB2312" w:hAnsi="Times New Roman" w:eastAsia="仿宋_GB2312"/>
                <w:sz w:val="28"/>
                <w:szCs w:val="28"/>
              </w:rPr>
            </w:pPr>
          </w:p>
          <w:p>
            <w:pPr>
              <w:jc w:val="center"/>
              <w:rPr>
                <w:rFonts w:ascii="仿宋_GB2312" w:hAnsi="Times New Roman" w:eastAsia="仿宋_GB2312"/>
                <w:sz w:val="28"/>
                <w:szCs w:val="28"/>
              </w:rPr>
            </w:pPr>
            <w:r>
              <w:rPr>
                <w:rFonts w:hint="eastAsia" w:ascii="仿宋_GB2312" w:hAnsi="Times New Roman" w:eastAsia="仿宋_GB2312"/>
                <w:sz w:val="28"/>
                <w:szCs w:val="28"/>
              </w:rPr>
              <w:t>主要建设内容</w:t>
            </w:r>
          </w:p>
        </w:tc>
        <w:tc>
          <w:tcPr>
            <w:tcW w:w="6662" w:type="dxa"/>
            <w:gridSpan w:val="5"/>
          </w:tcPr>
          <w:p>
            <w:pPr>
              <w:jc w:val="center"/>
              <w:rPr>
                <w:rFonts w:ascii="仿宋_GB2312" w:hAnsi="Times New Roman" w:eastAsia="仿宋_GB2312"/>
                <w:sz w:val="28"/>
                <w:szCs w:val="28"/>
              </w:rPr>
            </w:pPr>
            <w:r>
              <w:rPr>
                <w:rFonts w:hint="eastAsia" w:ascii="仿宋_GB2312" w:hAnsi="Times New Roman" w:eastAsia="仿宋_GB2312"/>
                <w:sz w:val="28"/>
                <w:szCs w:val="28"/>
              </w:rPr>
              <w:t>（包括项目建设内容、规格型号及数量）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7" w:hRule="atLeast"/>
        </w:trPr>
        <w:tc>
          <w:tcPr>
            <w:tcW w:w="2410" w:type="dxa"/>
            <w:vAlign w:val="center"/>
          </w:tcPr>
          <w:p>
            <w:pPr>
              <w:jc w:val="center"/>
              <w:rPr>
                <w:rFonts w:ascii="仿宋_GB2312" w:hAnsi="Times New Roman" w:eastAsia="仿宋_GB2312"/>
                <w:sz w:val="28"/>
                <w:szCs w:val="28"/>
              </w:rPr>
            </w:pPr>
            <w:r>
              <w:rPr>
                <w:rFonts w:hint="eastAsia" w:ascii="仿宋_GB2312" w:hAnsi="Times New Roman" w:eastAsia="仿宋_GB2312"/>
                <w:sz w:val="28"/>
                <w:szCs w:val="28"/>
              </w:rPr>
              <w:t>镇（街道）农村工作局推荐意见</w:t>
            </w:r>
          </w:p>
        </w:tc>
        <w:tc>
          <w:tcPr>
            <w:tcW w:w="2498" w:type="dxa"/>
          </w:tcPr>
          <w:p>
            <w:pPr>
              <w:rPr>
                <w:rFonts w:ascii="仿宋_GB2312" w:hAnsi="Times New Roman" w:eastAsia="仿宋_GB2312"/>
                <w:sz w:val="28"/>
                <w:szCs w:val="28"/>
              </w:rPr>
            </w:pPr>
          </w:p>
          <w:p>
            <w:pPr>
              <w:ind w:firstLine="280" w:firstLineChars="100"/>
              <w:rPr>
                <w:rFonts w:ascii="仿宋_GB2312" w:hAnsi="Times New Roman" w:eastAsia="仿宋_GB2312"/>
                <w:sz w:val="28"/>
                <w:szCs w:val="28"/>
              </w:rPr>
            </w:pPr>
            <w:r>
              <w:rPr>
                <w:rFonts w:hint="eastAsia" w:ascii="仿宋_GB2312" w:hAnsi="Times New Roman" w:eastAsia="仿宋_GB2312"/>
                <w:sz w:val="28"/>
                <w:szCs w:val="28"/>
              </w:rPr>
              <w:t xml:space="preserve">（盖章）  </w:t>
            </w:r>
          </w:p>
          <w:p>
            <w:pPr>
              <w:rPr>
                <w:rFonts w:ascii="仿宋_GB2312" w:hAnsi="Times New Roman" w:eastAsia="仿宋_GB2312"/>
                <w:sz w:val="28"/>
                <w:szCs w:val="28"/>
              </w:rPr>
            </w:pPr>
            <w:r>
              <w:rPr>
                <w:rFonts w:hint="eastAsia" w:ascii="仿宋_GB2312" w:hAnsi="Times New Roman" w:eastAsia="仿宋_GB2312"/>
                <w:sz w:val="28"/>
                <w:szCs w:val="28"/>
              </w:rPr>
              <w:t xml:space="preserve">   年  月  日</w:t>
            </w:r>
          </w:p>
        </w:tc>
        <w:tc>
          <w:tcPr>
            <w:tcW w:w="1471" w:type="dxa"/>
            <w:gridSpan w:val="2"/>
            <w:vAlign w:val="center"/>
          </w:tcPr>
          <w:p>
            <w:pPr>
              <w:jc w:val="center"/>
              <w:rPr>
                <w:rFonts w:ascii="仿宋_GB2312" w:hAnsi="Times New Roman" w:eastAsia="仿宋_GB2312"/>
                <w:sz w:val="28"/>
                <w:szCs w:val="28"/>
              </w:rPr>
            </w:pPr>
            <w:r>
              <w:rPr>
                <w:rFonts w:hint="eastAsia" w:ascii="仿宋_GB2312" w:hAnsi="Times New Roman" w:eastAsia="仿宋_GB2312"/>
                <w:sz w:val="28"/>
                <w:szCs w:val="28"/>
              </w:rPr>
              <w:t>镇（街道）分管领导意见</w:t>
            </w:r>
          </w:p>
        </w:tc>
        <w:tc>
          <w:tcPr>
            <w:tcW w:w="2693" w:type="dxa"/>
            <w:gridSpan w:val="2"/>
          </w:tcPr>
          <w:p>
            <w:pPr>
              <w:jc w:val="center"/>
              <w:rPr>
                <w:rFonts w:ascii="仿宋_GB2312" w:hAnsi="Times New Roman" w:eastAsia="仿宋_GB2312"/>
                <w:sz w:val="28"/>
                <w:szCs w:val="28"/>
              </w:rPr>
            </w:pPr>
          </w:p>
          <w:p>
            <w:pPr>
              <w:jc w:val="center"/>
              <w:rPr>
                <w:rFonts w:ascii="仿宋_GB2312" w:hAnsi="Times New Roman" w:eastAsia="仿宋_GB2312"/>
                <w:sz w:val="28"/>
                <w:szCs w:val="28"/>
              </w:rPr>
            </w:pPr>
            <w:r>
              <w:rPr>
                <w:rFonts w:hint="eastAsia" w:ascii="仿宋_GB2312" w:hAnsi="Times New Roman" w:eastAsia="仿宋_GB2312"/>
                <w:sz w:val="28"/>
                <w:szCs w:val="28"/>
              </w:rPr>
              <w:t>（签字）</w:t>
            </w:r>
          </w:p>
          <w:p>
            <w:pPr>
              <w:rPr>
                <w:rFonts w:ascii="仿宋_GB2312" w:hAnsi="Times New Roman" w:eastAsia="仿宋_GB2312"/>
                <w:sz w:val="28"/>
                <w:szCs w:val="28"/>
              </w:rPr>
            </w:pPr>
            <w:r>
              <w:rPr>
                <w:rFonts w:hint="eastAsia" w:ascii="仿宋_GB2312" w:hAnsi="Times New Roman" w:eastAsia="仿宋_GB2312"/>
                <w:sz w:val="28"/>
                <w:szCs w:val="28"/>
              </w:rPr>
              <w:t xml:space="preserve">    年  月  日</w:t>
            </w:r>
          </w:p>
        </w:tc>
      </w:tr>
    </w:tbl>
    <w:p>
      <w:pPr>
        <w:jc w:val="center"/>
        <w:rPr>
          <w:rFonts w:ascii="仿宋_GB2312" w:hAnsi="Times New Roman" w:eastAsia="仿宋_GB2312"/>
          <w:b/>
          <w:sz w:val="36"/>
          <w:szCs w:val="36"/>
        </w:rPr>
        <w:sectPr>
          <w:pgSz w:w="11906" w:h="16838"/>
          <w:pgMar w:top="1440" w:right="1797" w:bottom="1440" w:left="1797" w:header="851" w:footer="992" w:gutter="0"/>
          <w:cols w:space="425" w:num="1"/>
          <w:docGrid w:type="linesAndChars" w:linePitch="312" w:charSpace="0"/>
        </w:sectPr>
      </w:pPr>
    </w:p>
    <w:p>
      <w:pPr>
        <w:rPr>
          <w:rFonts w:ascii="仿宋" w:hAnsi="仿宋" w:eastAsia="仿宋"/>
          <w:sz w:val="32"/>
          <w:szCs w:val="32"/>
        </w:rPr>
      </w:pPr>
      <w:r>
        <w:rPr>
          <w:rFonts w:hint="eastAsia" w:ascii="仿宋" w:hAnsi="仿宋" w:eastAsia="仿宋"/>
          <w:sz w:val="32"/>
          <w:szCs w:val="32"/>
        </w:rPr>
        <w:t>附件2</w:t>
      </w:r>
    </w:p>
    <w:p>
      <w:pPr>
        <w:jc w:val="center"/>
        <w:rPr>
          <w:rFonts w:ascii="仿宋_GB2312" w:hAnsi="宋体" w:eastAsia="仿宋_GB2312"/>
          <w:b/>
          <w:sz w:val="36"/>
          <w:szCs w:val="36"/>
        </w:rPr>
      </w:pPr>
      <w:r>
        <w:rPr>
          <w:rFonts w:hint="eastAsia" w:ascii="仿宋_GB2312" w:hAnsi="Times New Roman" w:eastAsia="仿宋_GB2312"/>
          <w:b/>
          <w:sz w:val="36"/>
          <w:szCs w:val="36"/>
        </w:rPr>
        <w:t xml:space="preserve"> 2021</w:t>
      </w:r>
      <w:r>
        <w:rPr>
          <w:rFonts w:hint="eastAsia" w:ascii="仿宋_GB2312" w:hAnsi="宋体" w:eastAsia="仿宋_GB2312"/>
          <w:b/>
          <w:sz w:val="36"/>
          <w:szCs w:val="36"/>
        </w:rPr>
        <w:t>年金坛区高标准农田示范点建设检查表</w:t>
      </w:r>
    </w:p>
    <w:tbl>
      <w:tblPr>
        <w:tblStyle w:val="7"/>
        <w:tblW w:w="8946" w:type="dxa"/>
        <w:tblInd w:w="93" w:type="dxa"/>
        <w:tblLayout w:type="fixed"/>
        <w:tblCellMar>
          <w:top w:w="0" w:type="dxa"/>
          <w:left w:w="108" w:type="dxa"/>
          <w:bottom w:w="0" w:type="dxa"/>
          <w:right w:w="108" w:type="dxa"/>
        </w:tblCellMar>
      </w:tblPr>
      <w:tblGrid>
        <w:gridCol w:w="1080"/>
        <w:gridCol w:w="1716"/>
        <w:gridCol w:w="236"/>
        <w:gridCol w:w="1080"/>
        <w:gridCol w:w="581"/>
        <w:gridCol w:w="499"/>
        <w:gridCol w:w="1080"/>
        <w:gridCol w:w="2648"/>
        <w:gridCol w:w="26"/>
      </w:tblGrid>
      <w:tr>
        <w:tblPrEx>
          <w:tblCellMar>
            <w:top w:w="0" w:type="dxa"/>
            <w:left w:w="108" w:type="dxa"/>
            <w:bottom w:w="0" w:type="dxa"/>
            <w:right w:w="108" w:type="dxa"/>
          </w:tblCellMar>
        </w:tblPrEx>
        <w:trPr>
          <w:gridAfter w:val="1"/>
          <w:wAfter w:w="26" w:type="dxa"/>
          <w:trHeight w:val="568" w:hRule="atLeast"/>
        </w:trPr>
        <w:tc>
          <w:tcPr>
            <w:tcW w:w="279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项目名称</w:t>
            </w:r>
          </w:p>
        </w:tc>
        <w:tc>
          <w:tcPr>
            <w:tcW w:w="6124"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gridAfter w:val="1"/>
          <w:wAfter w:w="26" w:type="dxa"/>
          <w:trHeight w:val="1341" w:hRule="atLeast"/>
        </w:trPr>
        <w:tc>
          <w:tcPr>
            <w:tcW w:w="2796"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检查内容</w:t>
            </w:r>
          </w:p>
        </w:tc>
        <w:tc>
          <w:tcPr>
            <w:tcW w:w="1897" w:type="dxa"/>
            <w:gridSpan w:val="3"/>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宋体" w:eastAsia="仿宋_GB2312" w:cs="宋体"/>
                <w:kern w:val="0"/>
                <w:sz w:val="28"/>
                <w:szCs w:val="28"/>
              </w:rPr>
            </w:pPr>
            <w:r>
              <w:rPr>
                <w:rFonts w:hint="eastAsia" w:ascii="仿宋_GB2312" w:hAnsi="宋体" w:eastAsia="仿宋_GB2312" w:cs="宋体"/>
                <w:kern w:val="0"/>
                <w:sz w:val="28"/>
                <w:szCs w:val="28"/>
              </w:rPr>
              <w:t>一、管护制度建立情况</w:t>
            </w:r>
          </w:p>
        </w:tc>
        <w:tc>
          <w:tcPr>
            <w:tcW w:w="4227" w:type="dxa"/>
            <w:gridSpan w:val="3"/>
            <w:tcBorders>
              <w:top w:val="single" w:color="auto" w:sz="4" w:space="0"/>
              <w:left w:val="nil"/>
              <w:bottom w:val="single" w:color="auto" w:sz="4" w:space="0"/>
              <w:right w:val="single" w:color="000000" w:sz="4" w:space="0"/>
            </w:tcBorders>
            <w:shd w:val="clear" w:color="auto" w:fill="auto"/>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r>
      <w:tr>
        <w:tblPrEx>
          <w:tblCellMar>
            <w:top w:w="0" w:type="dxa"/>
            <w:left w:w="108" w:type="dxa"/>
            <w:bottom w:w="0" w:type="dxa"/>
            <w:right w:w="108" w:type="dxa"/>
          </w:tblCellMar>
        </w:tblPrEx>
        <w:trPr>
          <w:gridAfter w:val="1"/>
          <w:wAfter w:w="26" w:type="dxa"/>
          <w:trHeight w:val="1266" w:hRule="atLeast"/>
        </w:trPr>
        <w:tc>
          <w:tcPr>
            <w:tcW w:w="2796"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8"/>
                <w:szCs w:val="28"/>
              </w:rPr>
            </w:pPr>
          </w:p>
        </w:tc>
        <w:tc>
          <w:tcPr>
            <w:tcW w:w="1897" w:type="dxa"/>
            <w:gridSpan w:val="3"/>
            <w:tcBorders>
              <w:top w:val="single" w:color="auto" w:sz="4" w:space="0"/>
              <w:left w:val="nil"/>
              <w:bottom w:val="single" w:color="auto" w:sz="4" w:space="0"/>
              <w:right w:val="single" w:color="auto" w:sz="4" w:space="0"/>
            </w:tcBorders>
            <w:shd w:val="clear" w:color="auto" w:fill="auto"/>
            <w:vAlign w:val="center"/>
          </w:tcPr>
          <w:p>
            <w:pPr>
              <w:widowControl/>
              <w:rPr>
                <w:rFonts w:ascii="仿宋_GB2312" w:hAnsi="宋体" w:eastAsia="仿宋_GB2312" w:cs="宋体"/>
                <w:kern w:val="0"/>
                <w:sz w:val="28"/>
                <w:szCs w:val="28"/>
              </w:rPr>
            </w:pPr>
            <w:r>
              <w:rPr>
                <w:rFonts w:hint="eastAsia" w:ascii="仿宋_GB2312" w:hAnsi="宋体" w:eastAsia="仿宋_GB2312" w:cs="宋体"/>
                <w:kern w:val="0"/>
                <w:sz w:val="28"/>
                <w:szCs w:val="28"/>
              </w:rPr>
              <w:t>二、管护责任落实情况</w:t>
            </w:r>
          </w:p>
        </w:tc>
        <w:tc>
          <w:tcPr>
            <w:tcW w:w="4227" w:type="dxa"/>
            <w:gridSpan w:val="3"/>
            <w:tcBorders>
              <w:top w:val="single" w:color="auto" w:sz="4" w:space="0"/>
              <w:left w:val="nil"/>
              <w:bottom w:val="single" w:color="auto" w:sz="4" w:space="0"/>
              <w:right w:val="single" w:color="000000" w:sz="4" w:space="0"/>
            </w:tcBorders>
            <w:shd w:val="clear" w:color="auto" w:fill="auto"/>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r>
      <w:tr>
        <w:tblPrEx>
          <w:tblCellMar>
            <w:top w:w="0" w:type="dxa"/>
            <w:left w:w="108" w:type="dxa"/>
            <w:bottom w:w="0" w:type="dxa"/>
            <w:right w:w="108" w:type="dxa"/>
          </w:tblCellMar>
        </w:tblPrEx>
        <w:trPr>
          <w:gridAfter w:val="1"/>
          <w:wAfter w:w="26" w:type="dxa"/>
          <w:trHeight w:val="1702" w:hRule="atLeast"/>
        </w:trPr>
        <w:tc>
          <w:tcPr>
            <w:tcW w:w="2796"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8"/>
                <w:szCs w:val="28"/>
              </w:rPr>
            </w:pPr>
          </w:p>
        </w:tc>
        <w:tc>
          <w:tcPr>
            <w:tcW w:w="1897" w:type="dxa"/>
            <w:gridSpan w:val="3"/>
            <w:vMerge w:val="restart"/>
            <w:tcBorders>
              <w:top w:val="single" w:color="auto" w:sz="4" w:space="0"/>
              <w:left w:val="nil"/>
              <w:right w:val="single" w:color="auto" w:sz="4" w:space="0"/>
            </w:tcBorders>
            <w:shd w:val="clear" w:color="auto" w:fill="auto"/>
            <w:vAlign w:val="center"/>
          </w:tcPr>
          <w:p>
            <w:pPr>
              <w:widowControl/>
              <w:rPr>
                <w:rFonts w:ascii="仿宋_GB2312" w:hAnsi="宋体" w:eastAsia="仿宋_GB2312" w:cs="宋体"/>
                <w:kern w:val="0"/>
                <w:sz w:val="28"/>
                <w:szCs w:val="28"/>
              </w:rPr>
            </w:pPr>
            <w:r>
              <w:rPr>
                <w:rFonts w:hint="eastAsia" w:ascii="仿宋_GB2312" w:hAnsi="宋体" w:eastAsia="仿宋_GB2312" w:cs="宋体"/>
                <w:kern w:val="0"/>
                <w:sz w:val="28"/>
                <w:szCs w:val="28"/>
              </w:rPr>
              <w:t>三、管护内容巡查情况</w:t>
            </w:r>
          </w:p>
        </w:tc>
        <w:tc>
          <w:tcPr>
            <w:tcW w:w="4227" w:type="dxa"/>
            <w:gridSpan w:val="3"/>
            <w:tcBorders>
              <w:top w:val="single" w:color="auto" w:sz="4" w:space="0"/>
              <w:left w:val="nil"/>
              <w:bottom w:val="single" w:color="auto" w:sz="4" w:space="0"/>
              <w:right w:val="single" w:color="000000" w:sz="4" w:space="0"/>
            </w:tcBorders>
            <w:shd w:val="clear" w:color="auto" w:fill="auto"/>
            <w:vAlign w:val="center"/>
          </w:tcPr>
          <w:p>
            <w:pPr>
              <w:widowControl/>
              <w:spacing w:line="720" w:lineRule="auto"/>
              <w:jc w:val="left"/>
              <w:rPr>
                <w:rFonts w:ascii="仿宋_GB2312" w:hAnsi="宋体" w:eastAsia="仿宋_GB2312" w:cs="宋体"/>
                <w:kern w:val="0"/>
                <w:sz w:val="28"/>
                <w:szCs w:val="28"/>
              </w:rPr>
            </w:pPr>
            <w:r>
              <w:rPr>
                <w:rFonts w:hint="eastAsia" w:ascii="仿宋_GB2312" w:hAnsi="宋体" w:eastAsia="仿宋_GB2312" w:cs="宋体"/>
                <w:kern w:val="0"/>
                <w:sz w:val="28"/>
                <w:szCs w:val="28"/>
              </w:rPr>
              <w:t>水利设施检查情况</w:t>
            </w:r>
          </w:p>
          <w:p>
            <w:pPr>
              <w:widowControl/>
              <w:spacing w:line="720" w:lineRule="auto"/>
              <w:jc w:val="left"/>
              <w:rPr>
                <w:rFonts w:ascii="仿宋_GB2312" w:hAnsi="宋体" w:eastAsia="仿宋_GB2312" w:cs="宋体"/>
                <w:kern w:val="0"/>
                <w:sz w:val="24"/>
              </w:rPr>
            </w:pPr>
          </w:p>
        </w:tc>
      </w:tr>
      <w:tr>
        <w:tblPrEx>
          <w:tblCellMar>
            <w:top w:w="0" w:type="dxa"/>
            <w:left w:w="108" w:type="dxa"/>
            <w:bottom w:w="0" w:type="dxa"/>
            <w:right w:w="108" w:type="dxa"/>
          </w:tblCellMar>
        </w:tblPrEx>
        <w:trPr>
          <w:gridAfter w:val="1"/>
          <w:wAfter w:w="26" w:type="dxa"/>
          <w:trHeight w:val="1531" w:hRule="atLeast"/>
        </w:trPr>
        <w:tc>
          <w:tcPr>
            <w:tcW w:w="2796"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8"/>
                <w:szCs w:val="28"/>
              </w:rPr>
            </w:pPr>
          </w:p>
        </w:tc>
        <w:tc>
          <w:tcPr>
            <w:tcW w:w="1897" w:type="dxa"/>
            <w:gridSpan w:val="3"/>
            <w:vMerge w:val="continue"/>
            <w:tcBorders>
              <w:left w:val="nil"/>
              <w:right w:val="single" w:color="auto" w:sz="4" w:space="0"/>
            </w:tcBorders>
            <w:shd w:val="clear" w:color="auto" w:fill="auto"/>
            <w:vAlign w:val="center"/>
          </w:tcPr>
          <w:p>
            <w:pPr>
              <w:widowControl/>
              <w:rPr>
                <w:rFonts w:ascii="仿宋_GB2312" w:hAnsi="宋体" w:eastAsia="仿宋_GB2312" w:cs="宋体"/>
                <w:kern w:val="0"/>
                <w:sz w:val="28"/>
                <w:szCs w:val="28"/>
              </w:rPr>
            </w:pPr>
          </w:p>
        </w:tc>
        <w:tc>
          <w:tcPr>
            <w:tcW w:w="4227" w:type="dxa"/>
            <w:gridSpan w:val="3"/>
            <w:tcBorders>
              <w:top w:val="single" w:color="auto" w:sz="4" w:space="0"/>
              <w:left w:val="nil"/>
              <w:bottom w:val="single" w:color="auto" w:sz="4" w:space="0"/>
              <w:right w:val="single" w:color="000000" w:sz="4" w:space="0"/>
            </w:tcBorders>
            <w:shd w:val="clear" w:color="auto" w:fill="auto"/>
          </w:tcPr>
          <w:p>
            <w:pPr>
              <w:widowControl/>
              <w:jc w:val="left"/>
              <w:rPr>
                <w:rFonts w:ascii="仿宋_GB2312" w:hAnsi="宋体" w:eastAsia="仿宋_GB2312" w:cs="宋体"/>
                <w:kern w:val="0"/>
                <w:sz w:val="24"/>
              </w:rPr>
            </w:pPr>
            <w:r>
              <w:rPr>
                <w:rFonts w:hint="eastAsia" w:ascii="仿宋_GB2312" w:hAnsi="宋体" w:eastAsia="仿宋_GB2312" w:cs="宋体"/>
                <w:kern w:val="0"/>
                <w:sz w:val="28"/>
                <w:szCs w:val="28"/>
              </w:rPr>
              <w:t>道路工程检查情况</w:t>
            </w:r>
          </w:p>
        </w:tc>
      </w:tr>
      <w:tr>
        <w:tblPrEx>
          <w:tblCellMar>
            <w:top w:w="0" w:type="dxa"/>
            <w:left w:w="108" w:type="dxa"/>
            <w:bottom w:w="0" w:type="dxa"/>
            <w:right w:w="108" w:type="dxa"/>
          </w:tblCellMar>
        </w:tblPrEx>
        <w:trPr>
          <w:gridAfter w:val="1"/>
          <w:wAfter w:w="26" w:type="dxa"/>
          <w:trHeight w:val="1214" w:hRule="atLeast"/>
        </w:trPr>
        <w:tc>
          <w:tcPr>
            <w:tcW w:w="2796"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8"/>
                <w:szCs w:val="28"/>
              </w:rPr>
            </w:pPr>
          </w:p>
        </w:tc>
        <w:tc>
          <w:tcPr>
            <w:tcW w:w="1897" w:type="dxa"/>
            <w:gridSpan w:val="3"/>
            <w:vMerge w:val="continue"/>
            <w:tcBorders>
              <w:left w:val="nil"/>
              <w:bottom w:val="single" w:color="auto" w:sz="4" w:space="0"/>
              <w:right w:val="single" w:color="auto" w:sz="4" w:space="0"/>
            </w:tcBorders>
            <w:shd w:val="clear" w:color="auto" w:fill="auto"/>
            <w:vAlign w:val="center"/>
          </w:tcPr>
          <w:p>
            <w:pPr>
              <w:widowControl/>
              <w:rPr>
                <w:rFonts w:ascii="仿宋_GB2312" w:hAnsi="宋体" w:eastAsia="仿宋_GB2312" w:cs="宋体"/>
                <w:kern w:val="0"/>
                <w:sz w:val="28"/>
                <w:szCs w:val="28"/>
              </w:rPr>
            </w:pPr>
          </w:p>
        </w:tc>
        <w:tc>
          <w:tcPr>
            <w:tcW w:w="4227" w:type="dxa"/>
            <w:gridSpan w:val="3"/>
            <w:tcBorders>
              <w:top w:val="single" w:color="auto" w:sz="4" w:space="0"/>
              <w:left w:val="nil"/>
              <w:bottom w:val="single" w:color="auto" w:sz="4" w:space="0"/>
              <w:right w:val="single" w:color="000000" w:sz="4" w:space="0"/>
            </w:tcBorders>
            <w:shd w:val="clear" w:color="auto" w:fill="auto"/>
          </w:tcPr>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农田林网及标志标牌情况　</w:t>
            </w:r>
          </w:p>
        </w:tc>
      </w:tr>
      <w:tr>
        <w:tblPrEx>
          <w:tblCellMar>
            <w:top w:w="0" w:type="dxa"/>
            <w:left w:w="108" w:type="dxa"/>
            <w:bottom w:w="0" w:type="dxa"/>
            <w:right w:w="108" w:type="dxa"/>
          </w:tblCellMar>
        </w:tblPrEx>
        <w:trPr>
          <w:gridAfter w:val="1"/>
          <w:wAfter w:w="26" w:type="dxa"/>
          <w:trHeight w:val="1531" w:hRule="atLeast"/>
        </w:trPr>
        <w:tc>
          <w:tcPr>
            <w:tcW w:w="2796"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8"/>
                <w:szCs w:val="28"/>
              </w:rPr>
            </w:pPr>
          </w:p>
        </w:tc>
        <w:tc>
          <w:tcPr>
            <w:tcW w:w="1897" w:type="dxa"/>
            <w:gridSpan w:val="3"/>
            <w:tcBorders>
              <w:top w:val="single" w:color="auto" w:sz="4" w:space="0"/>
              <w:left w:val="nil"/>
              <w:bottom w:val="single" w:color="auto" w:sz="4" w:space="0"/>
              <w:right w:val="single" w:color="auto" w:sz="4" w:space="0"/>
            </w:tcBorders>
            <w:shd w:val="clear" w:color="auto" w:fill="auto"/>
            <w:vAlign w:val="center"/>
          </w:tcPr>
          <w:p>
            <w:pPr>
              <w:widowControl/>
              <w:rPr>
                <w:rFonts w:ascii="仿宋_GB2312" w:hAnsi="宋体" w:eastAsia="仿宋_GB2312" w:cs="宋体"/>
                <w:kern w:val="0"/>
                <w:sz w:val="28"/>
                <w:szCs w:val="28"/>
              </w:rPr>
            </w:pPr>
            <w:r>
              <w:rPr>
                <w:rFonts w:hint="eastAsia" w:ascii="仿宋_GB2312" w:hAnsi="宋体" w:eastAsia="仿宋_GB2312" w:cs="宋体"/>
                <w:kern w:val="0"/>
                <w:sz w:val="28"/>
                <w:szCs w:val="28"/>
              </w:rPr>
              <w:t>四、台账资料记录情况</w:t>
            </w:r>
          </w:p>
        </w:tc>
        <w:tc>
          <w:tcPr>
            <w:tcW w:w="4227" w:type="dxa"/>
            <w:gridSpan w:val="3"/>
            <w:tcBorders>
              <w:top w:val="single" w:color="auto" w:sz="4" w:space="0"/>
              <w:left w:val="nil"/>
              <w:bottom w:val="single" w:color="auto" w:sz="4" w:space="0"/>
              <w:right w:val="single" w:color="auto" w:sz="4" w:space="0"/>
            </w:tcBorders>
            <w:shd w:val="clear" w:color="auto" w:fill="auto"/>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　</w:t>
            </w:r>
          </w:p>
        </w:tc>
      </w:tr>
      <w:tr>
        <w:tblPrEx>
          <w:tblCellMar>
            <w:top w:w="0" w:type="dxa"/>
            <w:left w:w="108" w:type="dxa"/>
            <w:bottom w:w="0" w:type="dxa"/>
            <w:right w:w="108" w:type="dxa"/>
          </w:tblCellMar>
        </w:tblPrEx>
        <w:trPr>
          <w:gridAfter w:val="1"/>
          <w:wAfter w:w="26" w:type="dxa"/>
          <w:trHeight w:val="614" w:hRule="atLeast"/>
        </w:trPr>
        <w:tc>
          <w:tcPr>
            <w:tcW w:w="2796" w:type="dxa"/>
            <w:gridSpan w:val="2"/>
            <w:tcBorders>
              <w:top w:val="single" w:color="auto" w:sz="4" w:space="0"/>
              <w:left w:val="single" w:color="auto" w:sz="4" w:space="0"/>
              <w:bottom w:val="single" w:color="auto" w:sz="4" w:space="0"/>
              <w:right w:val="nil"/>
            </w:tcBorders>
            <w:shd w:val="clear" w:color="auto" w:fill="auto"/>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检查得分</w:t>
            </w:r>
          </w:p>
        </w:tc>
        <w:tc>
          <w:tcPr>
            <w:tcW w:w="6124"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　</w:t>
            </w:r>
          </w:p>
        </w:tc>
      </w:tr>
      <w:tr>
        <w:tblPrEx>
          <w:tblCellMar>
            <w:top w:w="0" w:type="dxa"/>
            <w:left w:w="108" w:type="dxa"/>
            <w:bottom w:w="0" w:type="dxa"/>
            <w:right w:w="108" w:type="dxa"/>
          </w:tblCellMar>
        </w:tblPrEx>
        <w:trPr>
          <w:gridAfter w:val="1"/>
          <w:wAfter w:w="26" w:type="dxa"/>
          <w:trHeight w:val="694" w:hRule="atLeast"/>
        </w:trPr>
        <w:tc>
          <w:tcPr>
            <w:tcW w:w="279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项目单位负责人签名</w:t>
            </w:r>
          </w:p>
        </w:tc>
        <w:tc>
          <w:tcPr>
            <w:tcW w:w="6124" w:type="dxa"/>
            <w:gridSpan w:val="6"/>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gridAfter w:val="1"/>
          <w:wAfter w:w="26" w:type="dxa"/>
          <w:trHeight w:val="851" w:hRule="atLeast"/>
        </w:trPr>
        <w:tc>
          <w:tcPr>
            <w:tcW w:w="279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检查人员签名</w:t>
            </w:r>
          </w:p>
        </w:tc>
        <w:tc>
          <w:tcPr>
            <w:tcW w:w="6124"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435" w:hRule="atLeast"/>
        </w:trPr>
        <w:tc>
          <w:tcPr>
            <w:tcW w:w="1080" w:type="dxa"/>
            <w:tcBorders>
              <w:top w:val="nil"/>
              <w:left w:val="nil"/>
              <w:bottom w:val="nil"/>
              <w:right w:val="nil"/>
            </w:tcBorders>
            <w:shd w:val="clear" w:color="auto" w:fill="auto"/>
            <w:vAlign w:val="center"/>
          </w:tcPr>
          <w:p>
            <w:pPr>
              <w:widowControl/>
              <w:jc w:val="left"/>
              <w:rPr>
                <w:rFonts w:ascii="宋体" w:hAnsi="宋体" w:cs="宋体"/>
                <w:kern w:val="0"/>
                <w:sz w:val="24"/>
              </w:rPr>
            </w:pPr>
          </w:p>
        </w:tc>
        <w:tc>
          <w:tcPr>
            <w:tcW w:w="1716" w:type="dxa"/>
            <w:tcBorders>
              <w:top w:val="nil"/>
              <w:left w:val="nil"/>
              <w:bottom w:val="nil"/>
              <w:right w:val="nil"/>
            </w:tcBorders>
            <w:shd w:val="clear" w:color="auto" w:fill="auto"/>
            <w:vAlign w:val="center"/>
          </w:tcPr>
          <w:p>
            <w:pPr>
              <w:widowControl/>
              <w:jc w:val="left"/>
              <w:rPr>
                <w:rFonts w:ascii="宋体" w:hAnsi="宋体" w:cs="宋体"/>
                <w:kern w:val="0"/>
                <w:sz w:val="24"/>
              </w:rPr>
            </w:pPr>
          </w:p>
        </w:tc>
        <w:tc>
          <w:tcPr>
            <w:tcW w:w="236" w:type="dxa"/>
            <w:tcBorders>
              <w:top w:val="nil"/>
              <w:left w:val="nil"/>
              <w:bottom w:val="nil"/>
              <w:right w:val="nil"/>
            </w:tcBorders>
            <w:shd w:val="clear" w:color="auto" w:fill="auto"/>
            <w:vAlign w:val="center"/>
          </w:tcPr>
          <w:p>
            <w:pPr>
              <w:widowControl/>
              <w:jc w:val="left"/>
              <w:rPr>
                <w:rFonts w:ascii="宋体" w:hAnsi="宋体" w:cs="宋体"/>
                <w:kern w:val="0"/>
                <w:sz w:val="24"/>
              </w:rPr>
            </w:pPr>
          </w:p>
        </w:tc>
        <w:tc>
          <w:tcPr>
            <w:tcW w:w="1080" w:type="dxa"/>
            <w:tcBorders>
              <w:top w:val="nil"/>
              <w:left w:val="nil"/>
              <w:bottom w:val="nil"/>
              <w:right w:val="nil"/>
            </w:tcBorders>
            <w:shd w:val="clear" w:color="auto" w:fill="auto"/>
            <w:vAlign w:val="center"/>
          </w:tcPr>
          <w:p>
            <w:pPr>
              <w:widowControl/>
              <w:jc w:val="left"/>
              <w:rPr>
                <w:rFonts w:ascii="宋体" w:hAnsi="宋体" w:cs="宋体"/>
                <w:kern w:val="0"/>
                <w:sz w:val="24"/>
              </w:rPr>
            </w:pPr>
          </w:p>
        </w:tc>
        <w:tc>
          <w:tcPr>
            <w:tcW w:w="1080" w:type="dxa"/>
            <w:gridSpan w:val="2"/>
            <w:tcBorders>
              <w:top w:val="nil"/>
              <w:left w:val="nil"/>
              <w:bottom w:val="nil"/>
              <w:right w:val="nil"/>
            </w:tcBorders>
            <w:shd w:val="clear" w:color="auto" w:fill="auto"/>
            <w:vAlign w:val="center"/>
          </w:tcPr>
          <w:p>
            <w:pPr>
              <w:widowControl/>
              <w:jc w:val="left"/>
              <w:rPr>
                <w:rFonts w:ascii="宋体" w:hAnsi="宋体" w:cs="宋体"/>
                <w:kern w:val="0"/>
                <w:sz w:val="24"/>
              </w:rPr>
            </w:pPr>
          </w:p>
        </w:tc>
        <w:tc>
          <w:tcPr>
            <w:tcW w:w="1080" w:type="dxa"/>
            <w:tcBorders>
              <w:top w:val="nil"/>
              <w:left w:val="nil"/>
              <w:bottom w:val="nil"/>
              <w:right w:val="nil"/>
            </w:tcBorders>
            <w:shd w:val="clear" w:color="auto" w:fill="auto"/>
            <w:vAlign w:val="center"/>
          </w:tcPr>
          <w:p>
            <w:pPr>
              <w:widowControl/>
              <w:jc w:val="left"/>
              <w:rPr>
                <w:rFonts w:ascii="宋体" w:hAnsi="宋体" w:cs="宋体"/>
                <w:kern w:val="0"/>
                <w:sz w:val="24"/>
              </w:rPr>
            </w:pPr>
          </w:p>
        </w:tc>
        <w:tc>
          <w:tcPr>
            <w:tcW w:w="2674" w:type="dxa"/>
            <w:gridSpan w:val="2"/>
            <w:tcBorders>
              <w:top w:val="single" w:color="auto" w:sz="4" w:space="0"/>
              <w:left w:val="nil"/>
              <w:bottom w:val="nil"/>
              <w:right w:val="nil"/>
            </w:tcBorders>
            <w:shd w:val="clear" w:color="auto" w:fill="auto"/>
            <w:vAlign w:val="center"/>
          </w:tcPr>
          <w:p>
            <w:pPr>
              <w:widowControl/>
              <w:ind w:right="480"/>
              <w:jc w:val="right"/>
              <w:rPr>
                <w:rFonts w:ascii="仿宋_GB2312" w:hAnsi="宋体" w:eastAsia="仿宋_GB2312" w:cs="宋体"/>
                <w:kern w:val="0"/>
                <w:sz w:val="24"/>
              </w:rPr>
            </w:pPr>
            <w:r>
              <w:rPr>
                <w:rFonts w:hint="eastAsia" w:ascii="仿宋_GB2312" w:hAnsi="宋体" w:eastAsia="仿宋_GB2312" w:cs="宋体"/>
                <w:kern w:val="0"/>
                <w:sz w:val="24"/>
              </w:rPr>
              <w:t>年   月   日</w:t>
            </w:r>
          </w:p>
        </w:tc>
      </w:tr>
    </w:tbl>
    <w:p>
      <w:pPr>
        <w:widowControl/>
        <w:spacing w:line="600" w:lineRule="exact"/>
        <w:jc w:val="left"/>
        <w:rPr>
          <w:rFonts w:ascii="Times New Roman" w:hAnsi="Times New Roman"/>
          <w:b/>
          <w:sz w:val="28"/>
          <w:szCs w:val="28"/>
        </w:rPr>
      </w:pPr>
    </w:p>
    <w:p>
      <w:pPr>
        <w:widowControl/>
        <w:spacing w:line="600" w:lineRule="exact"/>
        <w:jc w:val="left"/>
        <w:rPr>
          <w:rFonts w:ascii="仿宋" w:hAnsi="仿宋" w:eastAsia="仿宋"/>
          <w:sz w:val="32"/>
          <w:szCs w:val="32"/>
        </w:rPr>
      </w:pPr>
      <w:r>
        <w:rPr>
          <w:rFonts w:hint="eastAsia" w:ascii="仿宋" w:hAnsi="仿宋" w:eastAsia="仿宋"/>
          <w:sz w:val="32"/>
          <w:szCs w:val="32"/>
        </w:rPr>
        <w:t>附表3</w:t>
      </w:r>
    </w:p>
    <w:p>
      <w:pPr>
        <w:widowControl/>
        <w:spacing w:line="600" w:lineRule="exact"/>
        <w:jc w:val="center"/>
        <w:rPr>
          <w:rFonts w:ascii="仿宋" w:hAnsi="仿宋" w:eastAsia="仿宋"/>
          <w:b/>
          <w:sz w:val="36"/>
          <w:szCs w:val="36"/>
        </w:rPr>
      </w:pPr>
      <w:r>
        <w:rPr>
          <w:rFonts w:hint="eastAsia" w:ascii="仿宋" w:hAnsi="仿宋" w:eastAsia="仿宋"/>
          <w:b/>
          <w:sz w:val="30"/>
          <w:szCs w:val="30"/>
        </w:rPr>
        <w:t xml:space="preserve"> </w:t>
      </w:r>
      <w:r>
        <w:rPr>
          <w:rFonts w:hint="eastAsia" w:ascii="仿宋" w:hAnsi="仿宋" w:eastAsia="仿宋"/>
          <w:b/>
          <w:sz w:val="36"/>
          <w:szCs w:val="36"/>
        </w:rPr>
        <w:t xml:space="preserve"> 2021年金坛区高标准农田示范点建设考评表</w:t>
      </w:r>
    </w:p>
    <w:tbl>
      <w:tblPr>
        <w:tblStyle w:val="7"/>
        <w:tblW w:w="10632"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4"/>
        <w:gridCol w:w="6375"/>
        <w:gridCol w:w="675"/>
        <w:gridCol w:w="750"/>
        <w:gridCol w:w="17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7479" w:type="dxa"/>
            <w:gridSpan w:val="2"/>
            <w:shd w:val="clear" w:color="auto" w:fill="auto"/>
            <w:vAlign w:val="center"/>
          </w:tcPr>
          <w:p>
            <w:pPr>
              <w:widowControl/>
              <w:spacing w:line="400" w:lineRule="exact"/>
              <w:jc w:val="center"/>
              <w:rPr>
                <w:rFonts w:ascii="仿宋" w:hAnsi="仿宋" w:eastAsia="仿宋"/>
                <w:b/>
                <w:sz w:val="18"/>
                <w:szCs w:val="32"/>
              </w:rPr>
            </w:pPr>
            <w:r>
              <w:rPr>
                <w:rFonts w:hint="eastAsia" w:ascii="仿宋" w:hAnsi="仿宋" w:eastAsia="仿宋"/>
                <w:b/>
                <w:szCs w:val="21"/>
              </w:rPr>
              <w:t>考评内容</w:t>
            </w:r>
          </w:p>
        </w:tc>
        <w:tc>
          <w:tcPr>
            <w:tcW w:w="675" w:type="dxa"/>
            <w:shd w:val="clear" w:color="auto" w:fill="auto"/>
            <w:vAlign w:val="center"/>
          </w:tcPr>
          <w:p>
            <w:pPr>
              <w:widowControl/>
              <w:spacing w:line="300" w:lineRule="exact"/>
              <w:jc w:val="center"/>
              <w:rPr>
                <w:rFonts w:ascii="仿宋" w:hAnsi="仿宋" w:eastAsia="仿宋"/>
                <w:b/>
                <w:szCs w:val="21"/>
              </w:rPr>
            </w:pPr>
            <w:r>
              <w:rPr>
                <w:rFonts w:hint="eastAsia" w:ascii="仿宋" w:hAnsi="仿宋" w:eastAsia="仿宋"/>
                <w:b/>
                <w:szCs w:val="21"/>
              </w:rPr>
              <w:t>分值</w:t>
            </w:r>
          </w:p>
        </w:tc>
        <w:tc>
          <w:tcPr>
            <w:tcW w:w="750" w:type="dxa"/>
            <w:shd w:val="clear" w:color="auto" w:fill="auto"/>
            <w:vAlign w:val="center"/>
          </w:tcPr>
          <w:p>
            <w:pPr>
              <w:widowControl/>
              <w:spacing w:line="300" w:lineRule="exact"/>
              <w:jc w:val="center"/>
              <w:rPr>
                <w:rFonts w:ascii="仿宋" w:hAnsi="仿宋" w:eastAsia="仿宋"/>
                <w:b/>
                <w:szCs w:val="21"/>
              </w:rPr>
            </w:pPr>
            <w:r>
              <w:rPr>
                <w:rFonts w:hint="eastAsia" w:ascii="仿宋" w:hAnsi="仿宋" w:eastAsia="仿宋"/>
                <w:b/>
                <w:szCs w:val="21"/>
              </w:rPr>
              <w:t>考评</w:t>
            </w:r>
          </w:p>
          <w:p>
            <w:pPr>
              <w:widowControl/>
              <w:spacing w:line="300" w:lineRule="exact"/>
              <w:jc w:val="center"/>
              <w:rPr>
                <w:rFonts w:ascii="仿宋" w:hAnsi="仿宋" w:eastAsia="仿宋"/>
                <w:b/>
                <w:szCs w:val="21"/>
              </w:rPr>
            </w:pPr>
            <w:r>
              <w:rPr>
                <w:rFonts w:hint="eastAsia" w:ascii="仿宋" w:hAnsi="仿宋" w:eastAsia="仿宋"/>
                <w:b/>
                <w:szCs w:val="21"/>
              </w:rPr>
              <w:t>得分</w:t>
            </w:r>
          </w:p>
        </w:tc>
        <w:tc>
          <w:tcPr>
            <w:tcW w:w="1728" w:type="dxa"/>
            <w:shd w:val="clear" w:color="auto" w:fill="auto"/>
            <w:vAlign w:val="center"/>
          </w:tcPr>
          <w:p>
            <w:pPr>
              <w:widowControl/>
              <w:spacing w:line="400" w:lineRule="exact"/>
              <w:jc w:val="center"/>
              <w:rPr>
                <w:rFonts w:ascii="仿宋" w:hAnsi="仿宋" w:eastAsia="仿宋"/>
                <w:b/>
                <w:szCs w:val="21"/>
              </w:rPr>
            </w:pPr>
            <w:r>
              <w:rPr>
                <w:rFonts w:hint="eastAsia" w:ascii="仿宋" w:hAnsi="仿宋" w:eastAsia="仿宋"/>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1104" w:type="dxa"/>
            <w:vMerge w:val="restart"/>
            <w:shd w:val="clear" w:color="auto" w:fill="auto"/>
            <w:vAlign w:val="center"/>
          </w:tcPr>
          <w:p>
            <w:pPr>
              <w:widowControl/>
              <w:spacing w:line="120" w:lineRule="auto"/>
              <w:rPr>
                <w:rFonts w:ascii="仿宋" w:hAnsi="仿宋" w:eastAsia="仿宋"/>
                <w:b/>
                <w:bCs/>
                <w:sz w:val="18"/>
                <w:szCs w:val="32"/>
              </w:rPr>
            </w:pPr>
          </w:p>
          <w:p>
            <w:pPr>
              <w:jc w:val="center"/>
              <w:rPr>
                <w:b/>
                <w:bCs/>
              </w:rPr>
            </w:pPr>
            <w:r>
              <w:rPr>
                <w:rFonts w:hint="eastAsia" w:ascii="仿宋" w:hAnsi="仿宋" w:eastAsia="仿宋" w:cs="仿宋"/>
                <w:b/>
                <w:bCs/>
                <w:sz w:val="24"/>
                <w:szCs w:val="24"/>
              </w:rPr>
              <w:t>资金投入情况（25分）</w:t>
            </w:r>
          </w:p>
        </w:tc>
        <w:tc>
          <w:tcPr>
            <w:tcW w:w="6375" w:type="dxa"/>
            <w:shd w:val="clear" w:color="auto" w:fill="auto"/>
            <w:vAlign w:val="center"/>
          </w:tcPr>
          <w:p>
            <w:pPr>
              <w:rPr>
                <w:rFonts w:ascii="仿宋" w:hAnsi="仿宋" w:eastAsia="仿宋" w:cs="仿宋"/>
                <w:szCs w:val="21"/>
              </w:rPr>
            </w:pPr>
            <w:r>
              <w:rPr>
                <w:rFonts w:hint="eastAsia" w:ascii="仿宋" w:hAnsi="仿宋" w:eastAsia="仿宋" w:cs="仿宋"/>
                <w:szCs w:val="21"/>
                <w:shd w:val="clear" w:color="auto" w:fill="FFFFFF"/>
              </w:rPr>
              <w:t>投入的资金量&lt;5万元，得10分。</w:t>
            </w:r>
          </w:p>
        </w:tc>
        <w:tc>
          <w:tcPr>
            <w:tcW w:w="675" w:type="dxa"/>
            <w:shd w:val="clear" w:color="auto" w:fill="auto"/>
            <w:vAlign w:val="center"/>
          </w:tcPr>
          <w:p>
            <w:pPr>
              <w:jc w:val="center"/>
              <w:rPr>
                <w:rFonts w:ascii="仿宋" w:hAnsi="仿宋" w:eastAsia="仿宋" w:cs="仿宋"/>
                <w:szCs w:val="21"/>
              </w:rPr>
            </w:pPr>
            <w:r>
              <w:rPr>
                <w:rFonts w:hint="eastAsia" w:ascii="仿宋" w:hAnsi="仿宋" w:eastAsia="仿宋" w:cs="仿宋"/>
                <w:szCs w:val="21"/>
              </w:rPr>
              <w:t>10</w:t>
            </w:r>
          </w:p>
        </w:tc>
        <w:tc>
          <w:tcPr>
            <w:tcW w:w="750" w:type="dxa"/>
            <w:shd w:val="clear" w:color="auto" w:fill="auto"/>
            <w:vAlign w:val="center"/>
          </w:tcPr>
          <w:p>
            <w:pPr>
              <w:widowControl/>
              <w:spacing w:line="120" w:lineRule="auto"/>
              <w:jc w:val="center"/>
              <w:rPr>
                <w:rFonts w:ascii="仿宋" w:hAnsi="仿宋" w:eastAsia="仿宋"/>
                <w:sz w:val="18"/>
                <w:szCs w:val="32"/>
              </w:rPr>
            </w:pPr>
          </w:p>
        </w:tc>
        <w:tc>
          <w:tcPr>
            <w:tcW w:w="1728" w:type="dxa"/>
            <w:vMerge w:val="restart"/>
            <w:shd w:val="clear" w:color="auto" w:fill="auto"/>
            <w:vAlign w:val="center"/>
          </w:tcPr>
          <w:p>
            <w:pPr>
              <w:widowControl/>
              <w:spacing w:line="120" w:lineRule="auto"/>
              <w:jc w:val="center"/>
              <w:rPr>
                <w:rFonts w:ascii="仿宋" w:hAnsi="仿宋" w:eastAsia="仿宋"/>
                <w:sz w:val="1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1104" w:type="dxa"/>
            <w:vMerge w:val="continue"/>
            <w:shd w:val="clear" w:color="auto" w:fill="auto"/>
            <w:vAlign w:val="center"/>
          </w:tcPr>
          <w:p>
            <w:pPr>
              <w:widowControl/>
              <w:spacing w:line="120" w:lineRule="auto"/>
              <w:jc w:val="center"/>
              <w:rPr>
                <w:rFonts w:ascii="仿宋" w:hAnsi="仿宋" w:eastAsia="仿宋"/>
                <w:b/>
                <w:bCs/>
                <w:sz w:val="18"/>
                <w:szCs w:val="32"/>
              </w:rPr>
            </w:pPr>
          </w:p>
        </w:tc>
        <w:tc>
          <w:tcPr>
            <w:tcW w:w="6375" w:type="dxa"/>
            <w:shd w:val="clear" w:color="auto" w:fill="auto"/>
            <w:vAlign w:val="center"/>
          </w:tcPr>
          <w:p>
            <w:pPr>
              <w:pStyle w:val="6"/>
              <w:shd w:val="clear" w:color="auto" w:fill="FFFFFF"/>
              <w:spacing w:before="0" w:beforeAutospacing="0" w:after="0" w:afterAutospacing="0" w:line="560" w:lineRule="exact"/>
              <w:rPr>
                <w:rFonts w:ascii="仿宋" w:hAnsi="仿宋" w:eastAsia="仿宋" w:cs="仿宋"/>
                <w:sz w:val="21"/>
                <w:szCs w:val="21"/>
                <w:shd w:val="clear" w:color="auto" w:fill="FFFFFF"/>
              </w:rPr>
            </w:pPr>
            <w:r>
              <w:rPr>
                <w:rFonts w:hint="eastAsia" w:ascii="仿宋" w:hAnsi="仿宋" w:eastAsia="仿宋" w:cs="仿宋"/>
                <w:sz w:val="21"/>
                <w:szCs w:val="21"/>
                <w:shd w:val="clear" w:color="auto" w:fill="FFFFFF"/>
              </w:rPr>
              <w:t>5万元≦投入的资金量&lt;10万元，得15分。</w:t>
            </w:r>
          </w:p>
        </w:tc>
        <w:tc>
          <w:tcPr>
            <w:tcW w:w="675" w:type="dxa"/>
            <w:shd w:val="clear" w:color="auto" w:fill="auto"/>
            <w:vAlign w:val="center"/>
          </w:tcPr>
          <w:p>
            <w:pPr>
              <w:jc w:val="center"/>
              <w:rPr>
                <w:rFonts w:ascii="仿宋" w:hAnsi="仿宋" w:eastAsia="仿宋" w:cs="仿宋"/>
                <w:szCs w:val="21"/>
              </w:rPr>
            </w:pPr>
            <w:r>
              <w:rPr>
                <w:rFonts w:hint="eastAsia" w:ascii="仿宋" w:hAnsi="仿宋" w:eastAsia="仿宋" w:cs="仿宋"/>
                <w:szCs w:val="21"/>
              </w:rPr>
              <w:t>15</w:t>
            </w:r>
          </w:p>
        </w:tc>
        <w:tc>
          <w:tcPr>
            <w:tcW w:w="750" w:type="dxa"/>
            <w:shd w:val="clear" w:color="auto" w:fill="auto"/>
            <w:vAlign w:val="center"/>
          </w:tcPr>
          <w:p>
            <w:pPr>
              <w:widowControl/>
              <w:spacing w:line="120" w:lineRule="auto"/>
              <w:jc w:val="center"/>
              <w:rPr>
                <w:rFonts w:ascii="仿宋" w:hAnsi="仿宋" w:eastAsia="仿宋"/>
                <w:sz w:val="18"/>
                <w:szCs w:val="32"/>
              </w:rPr>
            </w:pPr>
          </w:p>
        </w:tc>
        <w:tc>
          <w:tcPr>
            <w:tcW w:w="1728" w:type="dxa"/>
            <w:vMerge w:val="continue"/>
            <w:shd w:val="clear" w:color="auto" w:fill="auto"/>
            <w:vAlign w:val="center"/>
          </w:tcPr>
          <w:p>
            <w:pPr>
              <w:widowControl/>
              <w:spacing w:line="120" w:lineRule="auto"/>
              <w:jc w:val="center"/>
              <w:rPr>
                <w:rFonts w:ascii="仿宋" w:hAnsi="仿宋" w:eastAsia="仿宋"/>
                <w:sz w:val="1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1104" w:type="dxa"/>
            <w:vMerge w:val="continue"/>
            <w:shd w:val="clear" w:color="auto" w:fill="auto"/>
            <w:vAlign w:val="center"/>
          </w:tcPr>
          <w:p>
            <w:pPr>
              <w:widowControl/>
              <w:spacing w:line="120" w:lineRule="auto"/>
              <w:jc w:val="center"/>
              <w:rPr>
                <w:rFonts w:ascii="仿宋" w:hAnsi="仿宋" w:eastAsia="仿宋"/>
                <w:b/>
                <w:bCs/>
                <w:sz w:val="18"/>
                <w:szCs w:val="32"/>
              </w:rPr>
            </w:pPr>
          </w:p>
        </w:tc>
        <w:tc>
          <w:tcPr>
            <w:tcW w:w="6375" w:type="dxa"/>
            <w:shd w:val="clear" w:color="auto" w:fill="auto"/>
            <w:vAlign w:val="center"/>
          </w:tcPr>
          <w:p>
            <w:pPr>
              <w:tabs>
                <w:tab w:val="left" w:pos="751"/>
              </w:tabs>
              <w:jc w:val="left"/>
              <w:rPr>
                <w:rFonts w:ascii="仿宋" w:hAnsi="仿宋" w:eastAsia="仿宋" w:cs="仿宋"/>
                <w:szCs w:val="21"/>
              </w:rPr>
            </w:pPr>
            <w:r>
              <w:rPr>
                <w:rFonts w:hint="eastAsia" w:ascii="仿宋" w:hAnsi="仿宋" w:eastAsia="仿宋" w:cs="仿宋"/>
                <w:szCs w:val="21"/>
                <w:shd w:val="clear" w:color="auto" w:fill="FFFFFF"/>
              </w:rPr>
              <w:t>10万元≦投入的资金量&lt;15万元，得20分。</w:t>
            </w:r>
          </w:p>
        </w:tc>
        <w:tc>
          <w:tcPr>
            <w:tcW w:w="675" w:type="dxa"/>
            <w:shd w:val="clear" w:color="auto" w:fill="auto"/>
            <w:vAlign w:val="center"/>
          </w:tcPr>
          <w:p>
            <w:pPr>
              <w:jc w:val="center"/>
              <w:rPr>
                <w:rFonts w:ascii="仿宋" w:hAnsi="仿宋" w:eastAsia="仿宋" w:cs="仿宋"/>
                <w:szCs w:val="21"/>
              </w:rPr>
            </w:pPr>
            <w:r>
              <w:rPr>
                <w:rFonts w:hint="eastAsia" w:ascii="仿宋" w:hAnsi="仿宋" w:eastAsia="仿宋" w:cs="仿宋"/>
                <w:szCs w:val="21"/>
              </w:rPr>
              <w:t>20</w:t>
            </w:r>
          </w:p>
        </w:tc>
        <w:tc>
          <w:tcPr>
            <w:tcW w:w="750" w:type="dxa"/>
            <w:shd w:val="clear" w:color="auto" w:fill="auto"/>
            <w:vAlign w:val="center"/>
          </w:tcPr>
          <w:p>
            <w:pPr>
              <w:widowControl/>
              <w:spacing w:line="120" w:lineRule="auto"/>
              <w:jc w:val="center"/>
              <w:rPr>
                <w:rFonts w:ascii="仿宋" w:hAnsi="仿宋" w:eastAsia="仿宋"/>
                <w:sz w:val="18"/>
                <w:szCs w:val="32"/>
              </w:rPr>
            </w:pPr>
          </w:p>
        </w:tc>
        <w:tc>
          <w:tcPr>
            <w:tcW w:w="1728" w:type="dxa"/>
            <w:vMerge w:val="continue"/>
            <w:shd w:val="clear" w:color="auto" w:fill="auto"/>
            <w:vAlign w:val="center"/>
          </w:tcPr>
          <w:p>
            <w:pPr>
              <w:widowControl/>
              <w:spacing w:line="120" w:lineRule="auto"/>
              <w:jc w:val="center"/>
              <w:rPr>
                <w:rFonts w:ascii="仿宋" w:hAnsi="仿宋" w:eastAsia="仿宋"/>
                <w:sz w:val="1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1104" w:type="dxa"/>
            <w:vMerge w:val="continue"/>
            <w:shd w:val="clear" w:color="auto" w:fill="auto"/>
            <w:vAlign w:val="center"/>
          </w:tcPr>
          <w:p>
            <w:pPr>
              <w:widowControl/>
              <w:spacing w:line="120" w:lineRule="auto"/>
              <w:jc w:val="center"/>
              <w:rPr>
                <w:rFonts w:ascii="仿宋" w:hAnsi="仿宋" w:eastAsia="仿宋"/>
                <w:b/>
                <w:bCs/>
                <w:sz w:val="18"/>
                <w:szCs w:val="32"/>
              </w:rPr>
            </w:pPr>
          </w:p>
        </w:tc>
        <w:tc>
          <w:tcPr>
            <w:tcW w:w="6375" w:type="dxa"/>
            <w:shd w:val="clear" w:color="auto" w:fill="auto"/>
            <w:vAlign w:val="center"/>
          </w:tcPr>
          <w:p>
            <w:pPr>
              <w:tabs>
                <w:tab w:val="left" w:pos="1246"/>
              </w:tabs>
              <w:jc w:val="left"/>
              <w:rPr>
                <w:rFonts w:ascii="仿宋" w:hAnsi="仿宋" w:eastAsia="仿宋" w:cs="仿宋"/>
                <w:szCs w:val="21"/>
              </w:rPr>
            </w:pPr>
            <w:r>
              <w:rPr>
                <w:rFonts w:hint="eastAsia" w:ascii="仿宋" w:hAnsi="仿宋" w:eastAsia="仿宋" w:cs="仿宋"/>
                <w:szCs w:val="21"/>
                <w:shd w:val="clear" w:color="auto" w:fill="FFFFFF"/>
              </w:rPr>
              <w:t>投入的资金量&gt;15万元，得25分。</w:t>
            </w:r>
          </w:p>
        </w:tc>
        <w:tc>
          <w:tcPr>
            <w:tcW w:w="675" w:type="dxa"/>
            <w:shd w:val="clear" w:color="auto" w:fill="auto"/>
            <w:vAlign w:val="center"/>
          </w:tcPr>
          <w:p>
            <w:pPr>
              <w:jc w:val="center"/>
              <w:rPr>
                <w:rFonts w:ascii="仿宋" w:hAnsi="仿宋" w:eastAsia="仿宋" w:cs="仿宋"/>
                <w:szCs w:val="21"/>
              </w:rPr>
            </w:pPr>
            <w:r>
              <w:rPr>
                <w:rFonts w:hint="eastAsia" w:ascii="仿宋" w:hAnsi="仿宋" w:eastAsia="仿宋" w:cs="仿宋"/>
                <w:szCs w:val="21"/>
              </w:rPr>
              <w:t>25</w:t>
            </w:r>
          </w:p>
        </w:tc>
        <w:tc>
          <w:tcPr>
            <w:tcW w:w="750" w:type="dxa"/>
            <w:shd w:val="clear" w:color="auto" w:fill="auto"/>
            <w:vAlign w:val="center"/>
          </w:tcPr>
          <w:p>
            <w:pPr>
              <w:widowControl/>
              <w:spacing w:line="120" w:lineRule="auto"/>
              <w:jc w:val="center"/>
              <w:rPr>
                <w:rFonts w:ascii="仿宋" w:hAnsi="仿宋" w:eastAsia="仿宋"/>
                <w:sz w:val="18"/>
                <w:szCs w:val="32"/>
              </w:rPr>
            </w:pPr>
          </w:p>
        </w:tc>
        <w:tc>
          <w:tcPr>
            <w:tcW w:w="1728" w:type="dxa"/>
            <w:vMerge w:val="continue"/>
            <w:shd w:val="clear" w:color="auto" w:fill="auto"/>
            <w:vAlign w:val="center"/>
          </w:tcPr>
          <w:p>
            <w:pPr>
              <w:widowControl/>
              <w:spacing w:line="120" w:lineRule="auto"/>
              <w:jc w:val="center"/>
              <w:rPr>
                <w:rFonts w:ascii="仿宋" w:hAnsi="仿宋" w:eastAsia="仿宋"/>
                <w:sz w:val="1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trPr>
        <w:tc>
          <w:tcPr>
            <w:tcW w:w="1104" w:type="dxa"/>
            <w:vMerge w:val="restart"/>
            <w:shd w:val="clear" w:color="auto" w:fill="auto"/>
            <w:vAlign w:val="center"/>
          </w:tcPr>
          <w:p>
            <w:pPr>
              <w:widowControl/>
              <w:spacing w:line="120" w:lineRule="auto"/>
              <w:jc w:val="center"/>
              <w:rPr>
                <w:rFonts w:ascii="仿宋" w:hAnsi="仿宋" w:eastAsia="仿宋"/>
                <w:b/>
                <w:bCs/>
                <w:sz w:val="24"/>
                <w:szCs w:val="24"/>
              </w:rPr>
            </w:pPr>
          </w:p>
          <w:p>
            <w:pPr>
              <w:jc w:val="center"/>
              <w:rPr>
                <w:rFonts w:ascii="仿宋" w:hAnsi="仿宋" w:eastAsia="仿宋" w:cs="仿宋"/>
                <w:b/>
                <w:bCs/>
                <w:sz w:val="24"/>
                <w:szCs w:val="24"/>
              </w:rPr>
            </w:pPr>
          </w:p>
          <w:p>
            <w:pPr>
              <w:jc w:val="center"/>
              <w:rPr>
                <w:b/>
                <w:bCs/>
                <w:sz w:val="24"/>
                <w:szCs w:val="24"/>
              </w:rPr>
            </w:pPr>
            <w:r>
              <w:rPr>
                <w:rFonts w:hint="eastAsia" w:ascii="仿宋" w:hAnsi="仿宋" w:eastAsia="仿宋" w:cs="仿宋"/>
                <w:b/>
                <w:bCs/>
                <w:sz w:val="24"/>
                <w:szCs w:val="24"/>
              </w:rPr>
              <w:t>建设管护情况（70分）</w:t>
            </w:r>
          </w:p>
        </w:tc>
        <w:tc>
          <w:tcPr>
            <w:tcW w:w="6375" w:type="dxa"/>
            <w:shd w:val="clear" w:color="auto" w:fill="auto"/>
            <w:vAlign w:val="center"/>
          </w:tcPr>
          <w:p>
            <w:pPr>
              <w:tabs>
                <w:tab w:val="left" w:pos="1786"/>
              </w:tabs>
              <w:jc w:val="left"/>
              <w:rPr>
                <w:rFonts w:ascii="仿宋" w:hAnsi="仿宋" w:eastAsia="仿宋" w:cs="仿宋"/>
                <w:szCs w:val="21"/>
              </w:rPr>
            </w:pPr>
            <w:r>
              <w:rPr>
                <w:rFonts w:hint="eastAsia" w:ascii="仿宋" w:hAnsi="仿宋" w:eastAsia="仿宋" w:cs="仿宋"/>
                <w:szCs w:val="21"/>
                <w:shd w:val="clear" w:color="auto" w:fill="FFFFFF"/>
              </w:rPr>
              <w:t>实行村级责任管护制度，各村民委员会要建立管护制度，与管护人员签定管护责任书，以承包形式进行工程管护的，项目区村（居）要与管护人员签订合同，明确合同各方权利和责任得10分。未建立管护制度的扣5分，未签定管护责任书或签定管护合同的扣5分。</w:t>
            </w:r>
          </w:p>
        </w:tc>
        <w:tc>
          <w:tcPr>
            <w:tcW w:w="675" w:type="dxa"/>
            <w:shd w:val="clear" w:color="auto" w:fill="auto"/>
            <w:vAlign w:val="center"/>
          </w:tcPr>
          <w:p>
            <w:pPr>
              <w:jc w:val="center"/>
              <w:rPr>
                <w:rFonts w:ascii="仿宋" w:hAnsi="仿宋" w:eastAsia="仿宋" w:cs="仿宋"/>
                <w:szCs w:val="21"/>
              </w:rPr>
            </w:pPr>
            <w:r>
              <w:rPr>
                <w:rFonts w:hint="eastAsia" w:ascii="仿宋" w:hAnsi="仿宋" w:eastAsia="仿宋" w:cs="仿宋"/>
                <w:szCs w:val="21"/>
              </w:rPr>
              <w:t>10</w:t>
            </w:r>
          </w:p>
        </w:tc>
        <w:tc>
          <w:tcPr>
            <w:tcW w:w="750" w:type="dxa"/>
            <w:shd w:val="clear" w:color="auto" w:fill="auto"/>
            <w:vAlign w:val="center"/>
          </w:tcPr>
          <w:p>
            <w:pPr>
              <w:widowControl/>
              <w:spacing w:line="120" w:lineRule="auto"/>
              <w:jc w:val="center"/>
              <w:rPr>
                <w:rFonts w:ascii="仿宋" w:hAnsi="仿宋" w:eastAsia="仿宋"/>
                <w:sz w:val="18"/>
                <w:szCs w:val="32"/>
              </w:rPr>
            </w:pPr>
          </w:p>
        </w:tc>
        <w:tc>
          <w:tcPr>
            <w:tcW w:w="1728" w:type="dxa"/>
            <w:vMerge w:val="restart"/>
            <w:shd w:val="clear" w:color="auto" w:fill="auto"/>
            <w:vAlign w:val="center"/>
          </w:tcPr>
          <w:p>
            <w:pPr>
              <w:widowControl/>
              <w:spacing w:line="120" w:lineRule="auto"/>
              <w:jc w:val="center"/>
              <w:rPr>
                <w:rFonts w:ascii="仿宋" w:hAnsi="仿宋" w:eastAsia="仿宋"/>
                <w:sz w:val="1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104" w:type="dxa"/>
            <w:vMerge w:val="continue"/>
            <w:shd w:val="clear" w:color="auto" w:fill="auto"/>
            <w:vAlign w:val="center"/>
          </w:tcPr>
          <w:p>
            <w:pPr>
              <w:widowControl/>
              <w:spacing w:line="120" w:lineRule="auto"/>
              <w:jc w:val="center"/>
              <w:rPr>
                <w:rFonts w:ascii="仿宋" w:hAnsi="仿宋" w:eastAsia="仿宋"/>
                <w:b/>
                <w:bCs/>
                <w:sz w:val="24"/>
                <w:szCs w:val="24"/>
              </w:rPr>
            </w:pPr>
          </w:p>
        </w:tc>
        <w:tc>
          <w:tcPr>
            <w:tcW w:w="6375" w:type="dxa"/>
            <w:shd w:val="clear" w:color="auto" w:fill="auto"/>
            <w:vAlign w:val="center"/>
          </w:tcPr>
          <w:p>
            <w:pPr>
              <w:tabs>
                <w:tab w:val="left" w:pos="1756"/>
              </w:tabs>
              <w:jc w:val="left"/>
              <w:rPr>
                <w:rFonts w:ascii="仿宋" w:hAnsi="仿宋" w:eastAsia="仿宋" w:cs="仿宋"/>
                <w:szCs w:val="21"/>
              </w:rPr>
            </w:pPr>
            <w:r>
              <w:rPr>
                <w:rFonts w:hint="eastAsia" w:ascii="仿宋" w:hAnsi="仿宋" w:eastAsia="仿宋" w:cs="仿宋"/>
                <w:kern w:val="0"/>
                <w:szCs w:val="21"/>
                <w:shd w:val="clear" w:color="auto" w:fill="FFFFFF"/>
              </w:rPr>
              <w:t>设立统一规格公示牌，公示管护责任人、管护内容以及监督电话得10分。未设立公示牌的扣10分。</w:t>
            </w:r>
          </w:p>
        </w:tc>
        <w:tc>
          <w:tcPr>
            <w:tcW w:w="675" w:type="dxa"/>
            <w:shd w:val="clear" w:color="auto" w:fill="auto"/>
            <w:vAlign w:val="center"/>
          </w:tcPr>
          <w:p>
            <w:pPr>
              <w:jc w:val="center"/>
              <w:rPr>
                <w:rFonts w:ascii="仿宋" w:hAnsi="仿宋" w:eastAsia="仿宋" w:cs="仿宋"/>
                <w:szCs w:val="21"/>
              </w:rPr>
            </w:pPr>
            <w:r>
              <w:rPr>
                <w:rFonts w:hint="eastAsia" w:ascii="仿宋" w:hAnsi="仿宋" w:eastAsia="仿宋" w:cs="仿宋"/>
                <w:szCs w:val="21"/>
              </w:rPr>
              <w:t>10</w:t>
            </w:r>
          </w:p>
        </w:tc>
        <w:tc>
          <w:tcPr>
            <w:tcW w:w="750" w:type="dxa"/>
            <w:shd w:val="clear" w:color="auto" w:fill="auto"/>
            <w:vAlign w:val="center"/>
          </w:tcPr>
          <w:p>
            <w:pPr>
              <w:widowControl/>
              <w:spacing w:line="120" w:lineRule="auto"/>
              <w:jc w:val="center"/>
              <w:rPr>
                <w:rFonts w:ascii="仿宋" w:hAnsi="仿宋" w:eastAsia="仿宋"/>
                <w:sz w:val="18"/>
                <w:szCs w:val="32"/>
              </w:rPr>
            </w:pPr>
          </w:p>
        </w:tc>
        <w:tc>
          <w:tcPr>
            <w:tcW w:w="1728" w:type="dxa"/>
            <w:vMerge w:val="continue"/>
            <w:shd w:val="clear" w:color="auto" w:fill="auto"/>
            <w:vAlign w:val="center"/>
          </w:tcPr>
          <w:p>
            <w:pPr>
              <w:widowControl/>
              <w:spacing w:line="120" w:lineRule="auto"/>
              <w:jc w:val="center"/>
              <w:rPr>
                <w:rFonts w:ascii="仿宋" w:hAnsi="仿宋" w:eastAsia="仿宋"/>
                <w:sz w:val="1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6" w:hRule="atLeast"/>
        </w:trPr>
        <w:tc>
          <w:tcPr>
            <w:tcW w:w="1104" w:type="dxa"/>
            <w:vMerge w:val="continue"/>
            <w:shd w:val="clear" w:color="auto" w:fill="auto"/>
            <w:vAlign w:val="center"/>
          </w:tcPr>
          <w:p>
            <w:pPr>
              <w:widowControl/>
              <w:spacing w:line="120" w:lineRule="auto"/>
              <w:jc w:val="center"/>
              <w:rPr>
                <w:rFonts w:ascii="仿宋" w:hAnsi="仿宋" w:eastAsia="仿宋"/>
                <w:b/>
                <w:bCs/>
                <w:sz w:val="24"/>
                <w:szCs w:val="24"/>
              </w:rPr>
            </w:pPr>
          </w:p>
        </w:tc>
        <w:tc>
          <w:tcPr>
            <w:tcW w:w="6375" w:type="dxa"/>
            <w:shd w:val="clear" w:color="auto" w:fill="auto"/>
            <w:vAlign w:val="center"/>
          </w:tcPr>
          <w:p>
            <w:pPr>
              <w:tabs>
                <w:tab w:val="left" w:pos="766"/>
              </w:tabs>
              <w:jc w:val="left"/>
              <w:rPr>
                <w:rFonts w:ascii="仿宋" w:hAnsi="仿宋" w:eastAsia="仿宋" w:cs="仿宋"/>
                <w:szCs w:val="21"/>
              </w:rPr>
            </w:pPr>
            <w:r>
              <w:rPr>
                <w:rFonts w:hint="eastAsia" w:ascii="仿宋" w:hAnsi="仿宋" w:eastAsia="仿宋" w:cs="仿宋"/>
                <w:kern w:val="0"/>
                <w:szCs w:val="21"/>
                <w:shd w:val="clear" w:color="auto" w:fill="FFFFFF"/>
              </w:rPr>
              <w:t>井、泵、井房、管道、桥、涵、闸、井台、渠道、出水口、配电等设施完好，正常运行，并及时对渠道除草、疏浚得15分。水利设施有损坏或不能正常运行的发现一处扣2分，共计10分扣完为止；未及时对渠道除草、疏浚的发现一处扣1分，共计5分扣完为止。</w:t>
            </w:r>
          </w:p>
        </w:tc>
        <w:tc>
          <w:tcPr>
            <w:tcW w:w="675" w:type="dxa"/>
            <w:shd w:val="clear" w:color="auto" w:fill="auto"/>
            <w:vAlign w:val="center"/>
          </w:tcPr>
          <w:p>
            <w:pPr>
              <w:jc w:val="center"/>
              <w:rPr>
                <w:rFonts w:ascii="仿宋" w:hAnsi="仿宋" w:eastAsia="仿宋" w:cs="仿宋"/>
                <w:szCs w:val="21"/>
              </w:rPr>
            </w:pPr>
            <w:r>
              <w:rPr>
                <w:rFonts w:hint="eastAsia" w:ascii="仿宋" w:hAnsi="仿宋" w:eastAsia="仿宋" w:cs="仿宋"/>
                <w:szCs w:val="21"/>
              </w:rPr>
              <w:t>15</w:t>
            </w:r>
          </w:p>
        </w:tc>
        <w:tc>
          <w:tcPr>
            <w:tcW w:w="750" w:type="dxa"/>
            <w:shd w:val="clear" w:color="auto" w:fill="auto"/>
            <w:vAlign w:val="center"/>
          </w:tcPr>
          <w:p>
            <w:pPr>
              <w:widowControl/>
              <w:spacing w:line="120" w:lineRule="auto"/>
              <w:jc w:val="center"/>
              <w:rPr>
                <w:rFonts w:ascii="仿宋" w:hAnsi="仿宋" w:eastAsia="仿宋"/>
                <w:sz w:val="18"/>
                <w:szCs w:val="32"/>
              </w:rPr>
            </w:pPr>
          </w:p>
        </w:tc>
        <w:tc>
          <w:tcPr>
            <w:tcW w:w="1728" w:type="dxa"/>
            <w:vMerge w:val="continue"/>
            <w:shd w:val="clear" w:color="auto" w:fill="auto"/>
            <w:vAlign w:val="center"/>
          </w:tcPr>
          <w:p>
            <w:pPr>
              <w:widowControl/>
              <w:spacing w:line="120" w:lineRule="auto"/>
              <w:jc w:val="center"/>
              <w:rPr>
                <w:rFonts w:ascii="仿宋" w:hAnsi="仿宋" w:eastAsia="仿宋"/>
                <w:sz w:val="1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1" w:hRule="atLeast"/>
        </w:trPr>
        <w:tc>
          <w:tcPr>
            <w:tcW w:w="1104" w:type="dxa"/>
            <w:vMerge w:val="continue"/>
            <w:shd w:val="clear" w:color="auto" w:fill="auto"/>
            <w:vAlign w:val="center"/>
          </w:tcPr>
          <w:p>
            <w:pPr>
              <w:widowControl/>
              <w:spacing w:line="120" w:lineRule="auto"/>
              <w:jc w:val="center"/>
              <w:rPr>
                <w:rFonts w:ascii="仿宋" w:hAnsi="仿宋" w:eastAsia="仿宋"/>
                <w:b/>
                <w:bCs/>
                <w:color w:val="FF0000"/>
                <w:sz w:val="24"/>
                <w:szCs w:val="24"/>
              </w:rPr>
            </w:pPr>
          </w:p>
        </w:tc>
        <w:tc>
          <w:tcPr>
            <w:tcW w:w="6375" w:type="dxa"/>
            <w:shd w:val="clear" w:color="auto" w:fill="auto"/>
            <w:vAlign w:val="center"/>
          </w:tcPr>
          <w:p>
            <w:pPr>
              <w:tabs>
                <w:tab w:val="left" w:pos="661"/>
              </w:tabs>
              <w:jc w:val="left"/>
              <w:rPr>
                <w:rFonts w:ascii="仿宋" w:hAnsi="仿宋" w:eastAsia="仿宋" w:cs="仿宋"/>
                <w:szCs w:val="21"/>
              </w:rPr>
            </w:pPr>
            <w:r>
              <w:rPr>
                <w:rFonts w:hint="eastAsia" w:ascii="仿宋" w:hAnsi="仿宋" w:eastAsia="仿宋" w:cs="仿宋"/>
                <w:kern w:val="0"/>
                <w:szCs w:val="21"/>
                <w:shd w:val="clear" w:color="auto" w:fill="FFFFFF"/>
              </w:rPr>
              <w:t>路面平整，无沉陷、裂缝、损坏现象，路沿石、砖完好平直，无杂草、无杂物，保持畅通，清洁卫生得15分。路面有沉陷或损坏的发现一处扣2分，共计10分扣完为止；路两侧有杂草和杂物的发现一处扣1分，共计5分扣完为止。</w:t>
            </w:r>
          </w:p>
        </w:tc>
        <w:tc>
          <w:tcPr>
            <w:tcW w:w="675" w:type="dxa"/>
            <w:shd w:val="clear" w:color="auto" w:fill="auto"/>
            <w:vAlign w:val="center"/>
          </w:tcPr>
          <w:p>
            <w:pPr>
              <w:jc w:val="center"/>
              <w:rPr>
                <w:rFonts w:ascii="仿宋" w:hAnsi="仿宋" w:eastAsia="仿宋" w:cs="仿宋"/>
                <w:szCs w:val="21"/>
              </w:rPr>
            </w:pPr>
            <w:r>
              <w:rPr>
                <w:rFonts w:hint="eastAsia" w:ascii="仿宋" w:hAnsi="仿宋" w:eastAsia="仿宋" w:cs="仿宋"/>
                <w:szCs w:val="21"/>
              </w:rPr>
              <w:t>15</w:t>
            </w:r>
          </w:p>
        </w:tc>
        <w:tc>
          <w:tcPr>
            <w:tcW w:w="750" w:type="dxa"/>
            <w:shd w:val="clear" w:color="auto" w:fill="auto"/>
            <w:vAlign w:val="center"/>
          </w:tcPr>
          <w:p>
            <w:pPr>
              <w:widowControl/>
              <w:spacing w:line="120" w:lineRule="auto"/>
              <w:jc w:val="center"/>
              <w:rPr>
                <w:rFonts w:ascii="仿宋" w:hAnsi="仿宋" w:eastAsia="仿宋"/>
                <w:color w:val="FF0000"/>
                <w:sz w:val="18"/>
                <w:szCs w:val="32"/>
              </w:rPr>
            </w:pPr>
          </w:p>
        </w:tc>
        <w:tc>
          <w:tcPr>
            <w:tcW w:w="1728" w:type="dxa"/>
            <w:vMerge w:val="continue"/>
            <w:shd w:val="clear" w:color="auto" w:fill="auto"/>
            <w:vAlign w:val="center"/>
          </w:tcPr>
          <w:p>
            <w:pPr>
              <w:widowControl/>
              <w:spacing w:line="120" w:lineRule="auto"/>
              <w:jc w:val="center"/>
              <w:rPr>
                <w:rFonts w:ascii="仿宋" w:hAnsi="仿宋" w:eastAsia="仿宋"/>
                <w:color w:val="FF0000"/>
                <w:sz w:val="1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1104" w:type="dxa"/>
            <w:vMerge w:val="continue"/>
            <w:shd w:val="clear" w:color="auto" w:fill="auto"/>
            <w:vAlign w:val="center"/>
          </w:tcPr>
          <w:p>
            <w:pPr>
              <w:widowControl/>
              <w:spacing w:line="120" w:lineRule="auto"/>
              <w:jc w:val="center"/>
              <w:rPr>
                <w:rFonts w:ascii="仿宋" w:hAnsi="仿宋" w:eastAsia="仿宋"/>
                <w:b/>
                <w:bCs/>
                <w:sz w:val="24"/>
                <w:szCs w:val="24"/>
              </w:rPr>
            </w:pPr>
          </w:p>
        </w:tc>
        <w:tc>
          <w:tcPr>
            <w:tcW w:w="6375" w:type="dxa"/>
            <w:shd w:val="clear" w:color="auto" w:fill="auto"/>
            <w:vAlign w:val="center"/>
          </w:tcPr>
          <w:p>
            <w:pPr>
              <w:jc w:val="left"/>
              <w:rPr>
                <w:rFonts w:ascii="仿宋" w:hAnsi="仿宋" w:eastAsia="仿宋" w:cs="仿宋"/>
                <w:szCs w:val="21"/>
              </w:rPr>
            </w:pPr>
            <w:r>
              <w:rPr>
                <w:rFonts w:hint="eastAsia" w:ascii="仿宋" w:hAnsi="仿宋" w:eastAsia="仿宋" w:cs="仿宋"/>
                <w:kern w:val="0"/>
                <w:szCs w:val="21"/>
                <w:shd w:val="clear" w:color="auto" w:fill="FFFFFF"/>
              </w:rPr>
              <w:t>林网树木长势良好，修剪规范，无缺棵、折损现象得15分。林网树木长势杂乱，未定期修剪、浇水的酌情扣分，共计15分扣完为止。</w:t>
            </w:r>
          </w:p>
        </w:tc>
        <w:tc>
          <w:tcPr>
            <w:tcW w:w="675" w:type="dxa"/>
            <w:shd w:val="clear" w:color="auto" w:fill="auto"/>
            <w:vAlign w:val="center"/>
          </w:tcPr>
          <w:p>
            <w:pPr>
              <w:jc w:val="center"/>
              <w:rPr>
                <w:rFonts w:ascii="仿宋" w:hAnsi="仿宋" w:eastAsia="仿宋" w:cs="仿宋"/>
                <w:szCs w:val="21"/>
              </w:rPr>
            </w:pPr>
            <w:r>
              <w:rPr>
                <w:rFonts w:hint="eastAsia" w:ascii="仿宋" w:hAnsi="仿宋" w:eastAsia="仿宋" w:cs="仿宋"/>
                <w:szCs w:val="21"/>
              </w:rPr>
              <w:t>15</w:t>
            </w:r>
          </w:p>
        </w:tc>
        <w:tc>
          <w:tcPr>
            <w:tcW w:w="750" w:type="dxa"/>
            <w:shd w:val="clear" w:color="auto" w:fill="auto"/>
            <w:vAlign w:val="center"/>
          </w:tcPr>
          <w:p>
            <w:pPr>
              <w:widowControl/>
              <w:spacing w:line="120" w:lineRule="auto"/>
              <w:jc w:val="center"/>
              <w:rPr>
                <w:rFonts w:ascii="仿宋" w:hAnsi="仿宋" w:eastAsia="仿宋"/>
                <w:sz w:val="18"/>
                <w:szCs w:val="32"/>
              </w:rPr>
            </w:pPr>
          </w:p>
        </w:tc>
        <w:tc>
          <w:tcPr>
            <w:tcW w:w="1728" w:type="dxa"/>
            <w:vMerge w:val="continue"/>
            <w:shd w:val="clear" w:color="auto" w:fill="auto"/>
            <w:vAlign w:val="center"/>
          </w:tcPr>
          <w:p>
            <w:pPr>
              <w:widowControl/>
              <w:spacing w:line="120" w:lineRule="auto"/>
              <w:jc w:val="center"/>
              <w:rPr>
                <w:rFonts w:ascii="仿宋" w:hAnsi="仿宋" w:eastAsia="仿宋"/>
                <w:sz w:val="1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1104" w:type="dxa"/>
            <w:vMerge w:val="continue"/>
            <w:shd w:val="clear" w:color="auto" w:fill="auto"/>
            <w:vAlign w:val="center"/>
          </w:tcPr>
          <w:p>
            <w:pPr>
              <w:widowControl/>
              <w:spacing w:line="120" w:lineRule="auto"/>
              <w:jc w:val="center"/>
              <w:rPr>
                <w:rFonts w:ascii="仿宋" w:hAnsi="仿宋" w:eastAsia="仿宋"/>
                <w:b/>
                <w:bCs/>
                <w:sz w:val="24"/>
                <w:szCs w:val="24"/>
              </w:rPr>
            </w:pPr>
          </w:p>
        </w:tc>
        <w:tc>
          <w:tcPr>
            <w:tcW w:w="6375" w:type="dxa"/>
            <w:shd w:val="clear" w:color="auto" w:fill="auto"/>
            <w:vAlign w:val="center"/>
          </w:tcPr>
          <w:p>
            <w:pPr>
              <w:tabs>
                <w:tab w:val="left" w:pos="781"/>
              </w:tabs>
              <w:jc w:val="left"/>
              <w:rPr>
                <w:rFonts w:ascii="仿宋" w:hAnsi="仿宋" w:eastAsia="仿宋" w:cs="仿宋"/>
                <w:szCs w:val="21"/>
              </w:rPr>
            </w:pPr>
            <w:r>
              <w:rPr>
                <w:rFonts w:hint="eastAsia" w:ascii="仿宋" w:hAnsi="仿宋" w:eastAsia="仿宋" w:cs="仿宋"/>
                <w:kern w:val="0"/>
                <w:szCs w:val="21"/>
                <w:shd w:val="clear" w:color="auto" w:fill="FFFFFF"/>
              </w:rPr>
              <w:t>标牌、标志保持醒目、清晰、完整得5分。标志标牌有破损或与缺失的发现一处扣0.5分，共计5分扣完为止。</w:t>
            </w:r>
          </w:p>
        </w:tc>
        <w:tc>
          <w:tcPr>
            <w:tcW w:w="675" w:type="dxa"/>
            <w:shd w:val="clear" w:color="auto" w:fill="auto"/>
            <w:vAlign w:val="center"/>
          </w:tcPr>
          <w:p>
            <w:pPr>
              <w:jc w:val="center"/>
              <w:rPr>
                <w:rFonts w:ascii="仿宋" w:hAnsi="仿宋" w:eastAsia="仿宋" w:cs="仿宋"/>
                <w:szCs w:val="21"/>
              </w:rPr>
            </w:pPr>
            <w:r>
              <w:rPr>
                <w:rFonts w:hint="eastAsia" w:ascii="仿宋" w:hAnsi="仿宋" w:eastAsia="仿宋" w:cs="仿宋"/>
                <w:szCs w:val="21"/>
              </w:rPr>
              <w:t>5</w:t>
            </w:r>
          </w:p>
        </w:tc>
        <w:tc>
          <w:tcPr>
            <w:tcW w:w="750" w:type="dxa"/>
            <w:shd w:val="clear" w:color="auto" w:fill="auto"/>
            <w:vAlign w:val="center"/>
          </w:tcPr>
          <w:p>
            <w:pPr>
              <w:widowControl/>
              <w:spacing w:line="120" w:lineRule="auto"/>
              <w:jc w:val="center"/>
              <w:rPr>
                <w:rFonts w:ascii="仿宋" w:hAnsi="仿宋" w:eastAsia="仿宋"/>
                <w:sz w:val="18"/>
                <w:szCs w:val="32"/>
              </w:rPr>
            </w:pPr>
          </w:p>
        </w:tc>
        <w:tc>
          <w:tcPr>
            <w:tcW w:w="1728" w:type="dxa"/>
            <w:vMerge w:val="continue"/>
            <w:shd w:val="clear" w:color="auto" w:fill="auto"/>
            <w:vAlign w:val="center"/>
          </w:tcPr>
          <w:p>
            <w:pPr>
              <w:widowControl/>
              <w:spacing w:line="120" w:lineRule="auto"/>
              <w:jc w:val="center"/>
              <w:rPr>
                <w:rFonts w:ascii="仿宋" w:hAnsi="仿宋" w:eastAsia="仿宋"/>
                <w:sz w:val="1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trPr>
        <w:tc>
          <w:tcPr>
            <w:tcW w:w="1104" w:type="dxa"/>
            <w:shd w:val="clear" w:color="auto" w:fill="auto"/>
            <w:vAlign w:val="center"/>
          </w:tcPr>
          <w:p>
            <w:pPr>
              <w:widowControl/>
              <w:spacing w:line="120" w:lineRule="auto"/>
              <w:jc w:val="center"/>
              <w:rPr>
                <w:rFonts w:ascii="仿宋" w:hAnsi="仿宋" w:eastAsia="仿宋"/>
                <w:b/>
                <w:bCs/>
                <w:sz w:val="24"/>
                <w:szCs w:val="24"/>
              </w:rPr>
            </w:pPr>
          </w:p>
          <w:p>
            <w:pPr>
              <w:jc w:val="center"/>
              <w:rPr>
                <w:rFonts w:ascii="仿宋" w:hAnsi="仿宋" w:eastAsia="仿宋" w:cs="仿宋"/>
                <w:b/>
                <w:bCs/>
                <w:sz w:val="24"/>
                <w:szCs w:val="24"/>
              </w:rPr>
            </w:pPr>
            <w:r>
              <w:rPr>
                <w:rFonts w:hint="eastAsia" w:ascii="仿宋" w:hAnsi="仿宋" w:eastAsia="仿宋" w:cs="仿宋"/>
                <w:b/>
                <w:bCs/>
                <w:sz w:val="24"/>
                <w:szCs w:val="24"/>
              </w:rPr>
              <w:t>台账资料整理     情况</w:t>
            </w:r>
          </w:p>
          <w:p>
            <w:pPr>
              <w:jc w:val="center"/>
              <w:rPr>
                <w:rFonts w:eastAsia="仿宋"/>
                <w:b/>
                <w:bCs/>
                <w:sz w:val="24"/>
                <w:szCs w:val="24"/>
              </w:rPr>
            </w:pPr>
            <w:r>
              <w:rPr>
                <w:rFonts w:hint="eastAsia" w:ascii="仿宋" w:hAnsi="仿宋" w:eastAsia="仿宋" w:cs="仿宋"/>
                <w:b/>
                <w:bCs/>
                <w:sz w:val="24"/>
                <w:szCs w:val="24"/>
              </w:rPr>
              <w:t>（5分）</w:t>
            </w:r>
          </w:p>
        </w:tc>
        <w:tc>
          <w:tcPr>
            <w:tcW w:w="6375" w:type="dxa"/>
            <w:shd w:val="clear" w:color="auto" w:fill="auto"/>
            <w:vAlign w:val="center"/>
          </w:tcPr>
          <w:p>
            <w:pPr>
              <w:tabs>
                <w:tab w:val="left" w:pos="1936"/>
              </w:tabs>
              <w:jc w:val="left"/>
              <w:rPr>
                <w:rFonts w:ascii="仿宋" w:hAnsi="仿宋" w:eastAsia="仿宋" w:cs="仿宋"/>
                <w:szCs w:val="21"/>
              </w:rPr>
            </w:pPr>
            <w:r>
              <w:rPr>
                <w:rFonts w:hint="eastAsia" w:ascii="仿宋" w:hAnsi="仿宋" w:eastAsia="仿宋" w:cs="仿宋"/>
                <w:szCs w:val="21"/>
              </w:rPr>
              <w:t>及时收集汇总年度任务和长效管护有关的政策法规、规章制度、管理办法以及合同协议、巡查记录、经费使用、检查考核等资料，并装订成册得5分。资料不全酌情扣分。</w:t>
            </w:r>
          </w:p>
        </w:tc>
        <w:tc>
          <w:tcPr>
            <w:tcW w:w="675" w:type="dxa"/>
            <w:shd w:val="clear" w:color="auto" w:fill="auto"/>
            <w:vAlign w:val="center"/>
          </w:tcPr>
          <w:p>
            <w:pPr>
              <w:jc w:val="center"/>
            </w:pPr>
            <w:r>
              <w:rPr>
                <w:rFonts w:hint="eastAsia"/>
              </w:rPr>
              <w:t>5</w:t>
            </w:r>
          </w:p>
        </w:tc>
        <w:tc>
          <w:tcPr>
            <w:tcW w:w="750" w:type="dxa"/>
            <w:shd w:val="clear" w:color="auto" w:fill="auto"/>
            <w:vAlign w:val="center"/>
          </w:tcPr>
          <w:p>
            <w:pPr>
              <w:widowControl/>
              <w:spacing w:line="120" w:lineRule="auto"/>
              <w:jc w:val="center"/>
              <w:rPr>
                <w:rFonts w:ascii="仿宋" w:hAnsi="仿宋" w:eastAsia="仿宋"/>
                <w:sz w:val="18"/>
                <w:szCs w:val="32"/>
              </w:rPr>
            </w:pPr>
          </w:p>
        </w:tc>
        <w:tc>
          <w:tcPr>
            <w:tcW w:w="1728" w:type="dxa"/>
            <w:shd w:val="clear" w:color="auto" w:fill="auto"/>
            <w:vAlign w:val="center"/>
          </w:tcPr>
          <w:p>
            <w:pPr>
              <w:widowControl/>
              <w:spacing w:line="120" w:lineRule="auto"/>
              <w:jc w:val="center"/>
              <w:rPr>
                <w:rFonts w:ascii="仿宋" w:hAnsi="仿宋" w:eastAsia="仿宋"/>
                <w:sz w:val="1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104" w:type="dxa"/>
            <w:shd w:val="clear" w:color="auto" w:fill="auto"/>
            <w:vAlign w:val="center"/>
          </w:tcPr>
          <w:p>
            <w:pPr>
              <w:jc w:val="left"/>
              <w:rPr>
                <w:rFonts w:ascii="仿宋" w:hAnsi="仿宋" w:eastAsia="仿宋"/>
                <w:b/>
                <w:bCs/>
                <w:sz w:val="24"/>
                <w:szCs w:val="24"/>
              </w:rPr>
            </w:pPr>
            <w:r>
              <w:rPr>
                <w:rFonts w:hint="eastAsia" w:ascii="仿宋" w:hAnsi="仿宋" w:eastAsia="仿宋"/>
                <w:b/>
                <w:bCs/>
                <w:sz w:val="24"/>
                <w:szCs w:val="24"/>
              </w:rPr>
              <w:t>项目</w:t>
            </w:r>
          </w:p>
          <w:p>
            <w:pPr>
              <w:jc w:val="left"/>
              <w:rPr>
                <w:b/>
                <w:bCs/>
              </w:rPr>
            </w:pPr>
            <w:r>
              <w:rPr>
                <w:rFonts w:hint="eastAsia" w:ascii="仿宋" w:hAnsi="仿宋" w:eastAsia="仿宋"/>
                <w:b/>
                <w:bCs/>
                <w:sz w:val="24"/>
                <w:szCs w:val="24"/>
              </w:rPr>
              <w:t>单位</w:t>
            </w:r>
          </w:p>
        </w:tc>
        <w:tc>
          <w:tcPr>
            <w:tcW w:w="6375" w:type="dxa"/>
            <w:shd w:val="clear" w:color="auto" w:fill="auto"/>
            <w:vAlign w:val="center"/>
          </w:tcPr>
          <w:p>
            <w:pPr>
              <w:widowControl/>
              <w:spacing w:line="120" w:lineRule="auto"/>
              <w:rPr>
                <w:rFonts w:ascii="仿宋" w:hAnsi="仿宋" w:eastAsia="仿宋" w:cs="仿宋"/>
                <w:szCs w:val="21"/>
              </w:rPr>
            </w:pPr>
          </w:p>
        </w:tc>
        <w:tc>
          <w:tcPr>
            <w:tcW w:w="675" w:type="dxa"/>
            <w:shd w:val="clear" w:color="auto" w:fill="auto"/>
            <w:vAlign w:val="center"/>
          </w:tcPr>
          <w:p>
            <w:pPr>
              <w:widowControl/>
              <w:spacing w:line="120" w:lineRule="auto"/>
              <w:jc w:val="center"/>
              <w:rPr>
                <w:rFonts w:ascii="仿宋" w:hAnsi="仿宋" w:eastAsia="仿宋" w:cs="仿宋"/>
                <w:szCs w:val="21"/>
              </w:rPr>
            </w:pPr>
          </w:p>
          <w:p>
            <w:pPr>
              <w:jc w:val="left"/>
            </w:pPr>
            <w:r>
              <w:rPr>
                <w:rFonts w:hint="eastAsia"/>
                <w:b/>
                <w:bCs/>
              </w:rPr>
              <w:t>合计</w:t>
            </w:r>
          </w:p>
        </w:tc>
        <w:tc>
          <w:tcPr>
            <w:tcW w:w="750" w:type="dxa"/>
            <w:shd w:val="clear" w:color="auto" w:fill="auto"/>
            <w:vAlign w:val="center"/>
          </w:tcPr>
          <w:p>
            <w:pPr>
              <w:widowControl/>
              <w:spacing w:line="120" w:lineRule="auto"/>
              <w:jc w:val="center"/>
              <w:rPr>
                <w:rFonts w:ascii="仿宋" w:hAnsi="仿宋" w:eastAsia="仿宋"/>
                <w:sz w:val="18"/>
                <w:szCs w:val="32"/>
              </w:rPr>
            </w:pPr>
          </w:p>
        </w:tc>
        <w:tc>
          <w:tcPr>
            <w:tcW w:w="1728" w:type="dxa"/>
            <w:shd w:val="clear" w:color="auto" w:fill="auto"/>
            <w:vAlign w:val="center"/>
          </w:tcPr>
          <w:p>
            <w:pPr>
              <w:widowControl/>
              <w:spacing w:line="120" w:lineRule="auto"/>
              <w:jc w:val="center"/>
              <w:rPr>
                <w:rFonts w:ascii="仿宋" w:hAnsi="仿宋" w:eastAsia="仿宋"/>
                <w:sz w:val="18"/>
                <w:szCs w:val="32"/>
              </w:rPr>
            </w:pPr>
          </w:p>
        </w:tc>
      </w:tr>
    </w:tbl>
    <w:p>
      <w:pPr>
        <w:widowControl/>
        <w:spacing w:line="120" w:lineRule="auto"/>
        <w:rPr>
          <w:rFonts w:ascii="仿宋" w:hAnsi="仿宋" w:eastAsia="仿宋"/>
          <w:sz w:val="24"/>
          <w:szCs w:val="32"/>
        </w:rPr>
      </w:pPr>
      <w:r>
        <w:rPr>
          <w:rFonts w:hint="eastAsia" w:ascii="仿宋" w:hAnsi="仿宋" w:eastAsia="仿宋"/>
          <w:sz w:val="24"/>
          <w:szCs w:val="32"/>
        </w:rPr>
        <w:t xml:space="preserve">                                             </w:t>
      </w:r>
    </w:p>
    <w:p>
      <w:pPr>
        <w:tabs>
          <w:tab w:val="left" w:pos="1407"/>
          <w:tab w:val="left" w:pos="5352"/>
        </w:tabs>
        <w:jc w:val="left"/>
        <w:rPr>
          <w:rFonts w:ascii="仿宋" w:hAnsi="仿宋" w:eastAsia="仿宋" w:cs="仿宋"/>
          <w:kern w:val="0"/>
          <w:szCs w:val="21"/>
          <w:shd w:val="clear" w:color="auto" w:fill="FFFFFF"/>
        </w:rPr>
      </w:pPr>
      <w:r>
        <w:rPr>
          <w:rFonts w:hint="eastAsia" w:ascii="仿宋" w:hAnsi="仿宋" w:eastAsia="仿宋" w:cs="仿宋"/>
          <w:kern w:val="0"/>
          <w:szCs w:val="21"/>
          <w:shd w:val="clear" w:color="auto" w:fill="FFFFFF"/>
        </w:rPr>
        <w:t>考评人员</w:t>
      </w:r>
      <w:r>
        <w:rPr>
          <w:rFonts w:hint="eastAsia" w:ascii="仿宋" w:hAnsi="仿宋" w:eastAsia="仿宋" w:cs="仿宋"/>
          <w:kern w:val="0"/>
          <w:szCs w:val="21"/>
          <w:shd w:val="clear" w:color="auto" w:fill="FFFFFF"/>
        </w:rPr>
        <w:tab/>
      </w:r>
      <w:r>
        <w:rPr>
          <w:rFonts w:hint="eastAsia" w:ascii="仿宋" w:hAnsi="仿宋" w:eastAsia="仿宋" w:cs="仿宋"/>
          <w:kern w:val="0"/>
          <w:szCs w:val="21"/>
          <w:shd w:val="clear" w:color="auto" w:fill="FFFFFF"/>
        </w:rPr>
        <w:t xml:space="preserve">                                                   时间</w:t>
      </w:r>
    </w:p>
    <w:p>
      <w:pPr>
        <w:spacing w:line="596" w:lineRule="exact"/>
        <w:rPr>
          <w:rFonts w:ascii="Times New Roman" w:hAnsi="仿宋" w:eastAsia="仿宋"/>
          <w:sz w:val="32"/>
          <w:szCs w:val="32"/>
        </w:rPr>
      </w:pPr>
    </w:p>
    <w:sectPr>
      <w:pgSz w:w="11906" w:h="16838"/>
      <w:pgMar w:top="1440" w:right="1797" w:bottom="1440" w:left="1797"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_GBK">
    <w:panose1 w:val="02000000000000000000"/>
    <w:charset w:val="86"/>
    <w:family w:val="script"/>
    <w:pitch w:val="default"/>
    <w:sig w:usb0="A00002BF" w:usb1="38CF7CFA" w:usb2="00082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C9AA8C"/>
    <w:multiLevelType w:val="singleLevel"/>
    <w:tmpl w:val="0FC9AA8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6AD"/>
    <w:rsid w:val="00001F3F"/>
    <w:rsid w:val="000127C7"/>
    <w:rsid w:val="00020D9F"/>
    <w:rsid w:val="000242F6"/>
    <w:rsid w:val="00027754"/>
    <w:rsid w:val="00032DC9"/>
    <w:rsid w:val="00056AFA"/>
    <w:rsid w:val="00076E3B"/>
    <w:rsid w:val="00084C33"/>
    <w:rsid w:val="00090906"/>
    <w:rsid w:val="0009371C"/>
    <w:rsid w:val="000B47F6"/>
    <w:rsid w:val="000C6AA1"/>
    <w:rsid w:val="000D1811"/>
    <w:rsid w:val="000E274F"/>
    <w:rsid w:val="000E2905"/>
    <w:rsid w:val="000E37F0"/>
    <w:rsid w:val="000E69E5"/>
    <w:rsid w:val="000F297F"/>
    <w:rsid w:val="000F49F8"/>
    <w:rsid w:val="001042F9"/>
    <w:rsid w:val="00110EE5"/>
    <w:rsid w:val="00115D1B"/>
    <w:rsid w:val="00124689"/>
    <w:rsid w:val="00140FA9"/>
    <w:rsid w:val="00151F3B"/>
    <w:rsid w:val="00163397"/>
    <w:rsid w:val="0018599C"/>
    <w:rsid w:val="001B1C32"/>
    <w:rsid w:val="001B43C5"/>
    <w:rsid w:val="001B5196"/>
    <w:rsid w:val="001D2C40"/>
    <w:rsid w:val="001E3600"/>
    <w:rsid w:val="001E3B64"/>
    <w:rsid w:val="001F38DA"/>
    <w:rsid w:val="002076F9"/>
    <w:rsid w:val="00207AA5"/>
    <w:rsid w:val="0021064B"/>
    <w:rsid w:val="002165B6"/>
    <w:rsid w:val="00217B13"/>
    <w:rsid w:val="0022225D"/>
    <w:rsid w:val="00234E36"/>
    <w:rsid w:val="00240256"/>
    <w:rsid w:val="002410F9"/>
    <w:rsid w:val="00246832"/>
    <w:rsid w:val="00252B6B"/>
    <w:rsid w:val="0025443F"/>
    <w:rsid w:val="00261D9A"/>
    <w:rsid w:val="00262BF1"/>
    <w:rsid w:val="00264B59"/>
    <w:rsid w:val="00266E94"/>
    <w:rsid w:val="002B0273"/>
    <w:rsid w:val="002B1168"/>
    <w:rsid w:val="002B6A4E"/>
    <w:rsid w:val="002E0DDD"/>
    <w:rsid w:val="002E3A26"/>
    <w:rsid w:val="002E4943"/>
    <w:rsid w:val="002E71BF"/>
    <w:rsid w:val="002F02A4"/>
    <w:rsid w:val="002F2C68"/>
    <w:rsid w:val="002F5E70"/>
    <w:rsid w:val="002F71DC"/>
    <w:rsid w:val="00311633"/>
    <w:rsid w:val="003148C9"/>
    <w:rsid w:val="00315E4F"/>
    <w:rsid w:val="003174F4"/>
    <w:rsid w:val="00321399"/>
    <w:rsid w:val="003320BE"/>
    <w:rsid w:val="00334ACD"/>
    <w:rsid w:val="003446C0"/>
    <w:rsid w:val="00352976"/>
    <w:rsid w:val="0035377F"/>
    <w:rsid w:val="00355286"/>
    <w:rsid w:val="00367707"/>
    <w:rsid w:val="003709F3"/>
    <w:rsid w:val="00374039"/>
    <w:rsid w:val="00375303"/>
    <w:rsid w:val="00381E03"/>
    <w:rsid w:val="00392BE2"/>
    <w:rsid w:val="00392D41"/>
    <w:rsid w:val="00394747"/>
    <w:rsid w:val="00397787"/>
    <w:rsid w:val="003A39B5"/>
    <w:rsid w:val="003A4A38"/>
    <w:rsid w:val="003A5BAC"/>
    <w:rsid w:val="003C253C"/>
    <w:rsid w:val="003C6828"/>
    <w:rsid w:val="003D105C"/>
    <w:rsid w:val="003E61CE"/>
    <w:rsid w:val="003F0190"/>
    <w:rsid w:val="003F0291"/>
    <w:rsid w:val="003F3778"/>
    <w:rsid w:val="003F58B5"/>
    <w:rsid w:val="00403361"/>
    <w:rsid w:val="00414FCA"/>
    <w:rsid w:val="0041784D"/>
    <w:rsid w:val="00423DE0"/>
    <w:rsid w:val="00426A52"/>
    <w:rsid w:val="00431A15"/>
    <w:rsid w:val="004325F4"/>
    <w:rsid w:val="00441DE5"/>
    <w:rsid w:val="00443E6F"/>
    <w:rsid w:val="00444F26"/>
    <w:rsid w:val="004629D0"/>
    <w:rsid w:val="00463133"/>
    <w:rsid w:val="0046421D"/>
    <w:rsid w:val="00472192"/>
    <w:rsid w:val="0047575F"/>
    <w:rsid w:val="00476527"/>
    <w:rsid w:val="00477773"/>
    <w:rsid w:val="0048086E"/>
    <w:rsid w:val="00482184"/>
    <w:rsid w:val="00482735"/>
    <w:rsid w:val="00486016"/>
    <w:rsid w:val="004A0050"/>
    <w:rsid w:val="004A1286"/>
    <w:rsid w:val="004A15DA"/>
    <w:rsid w:val="004A326A"/>
    <w:rsid w:val="004B4A8F"/>
    <w:rsid w:val="004C0B70"/>
    <w:rsid w:val="004C4C5D"/>
    <w:rsid w:val="004C501D"/>
    <w:rsid w:val="004E5377"/>
    <w:rsid w:val="004F038B"/>
    <w:rsid w:val="004F4E2F"/>
    <w:rsid w:val="004F61FE"/>
    <w:rsid w:val="005028ED"/>
    <w:rsid w:val="005107C2"/>
    <w:rsid w:val="00511ACF"/>
    <w:rsid w:val="0051388B"/>
    <w:rsid w:val="00517572"/>
    <w:rsid w:val="00522573"/>
    <w:rsid w:val="005301A2"/>
    <w:rsid w:val="0053735C"/>
    <w:rsid w:val="005379DF"/>
    <w:rsid w:val="00544057"/>
    <w:rsid w:val="00545BD1"/>
    <w:rsid w:val="00545F42"/>
    <w:rsid w:val="005509F5"/>
    <w:rsid w:val="005563F3"/>
    <w:rsid w:val="00573272"/>
    <w:rsid w:val="00586F4D"/>
    <w:rsid w:val="00590EAA"/>
    <w:rsid w:val="00592CFC"/>
    <w:rsid w:val="00594296"/>
    <w:rsid w:val="005A64D8"/>
    <w:rsid w:val="005B1EA5"/>
    <w:rsid w:val="005B330C"/>
    <w:rsid w:val="005C16FA"/>
    <w:rsid w:val="005D2A31"/>
    <w:rsid w:val="005D3977"/>
    <w:rsid w:val="005D58C2"/>
    <w:rsid w:val="005E09A8"/>
    <w:rsid w:val="005E14EE"/>
    <w:rsid w:val="005E6602"/>
    <w:rsid w:val="005F3FA3"/>
    <w:rsid w:val="005F79FF"/>
    <w:rsid w:val="0060113E"/>
    <w:rsid w:val="006035DA"/>
    <w:rsid w:val="00611C66"/>
    <w:rsid w:val="006126A0"/>
    <w:rsid w:val="00624FB2"/>
    <w:rsid w:val="00630517"/>
    <w:rsid w:val="00636C70"/>
    <w:rsid w:val="00657F87"/>
    <w:rsid w:val="0066548C"/>
    <w:rsid w:val="00665EE3"/>
    <w:rsid w:val="006747D1"/>
    <w:rsid w:val="006761B2"/>
    <w:rsid w:val="00677794"/>
    <w:rsid w:val="00684D57"/>
    <w:rsid w:val="006867F9"/>
    <w:rsid w:val="00696A46"/>
    <w:rsid w:val="006D28C8"/>
    <w:rsid w:val="006D7318"/>
    <w:rsid w:val="006E0E5C"/>
    <w:rsid w:val="006E4979"/>
    <w:rsid w:val="006F0151"/>
    <w:rsid w:val="00700769"/>
    <w:rsid w:val="00700BF3"/>
    <w:rsid w:val="007069FA"/>
    <w:rsid w:val="007121E7"/>
    <w:rsid w:val="00721509"/>
    <w:rsid w:val="00733918"/>
    <w:rsid w:val="00740390"/>
    <w:rsid w:val="007449D3"/>
    <w:rsid w:val="00747629"/>
    <w:rsid w:val="00747732"/>
    <w:rsid w:val="007632CE"/>
    <w:rsid w:val="00771CBA"/>
    <w:rsid w:val="007734E5"/>
    <w:rsid w:val="007800E6"/>
    <w:rsid w:val="00782DC4"/>
    <w:rsid w:val="00787FC2"/>
    <w:rsid w:val="00796C4B"/>
    <w:rsid w:val="007A501A"/>
    <w:rsid w:val="007A7512"/>
    <w:rsid w:val="007B46CB"/>
    <w:rsid w:val="007C040B"/>
    <w:rsid w:val="007D7ECA"/>
    <w:rsid w:val="007E14EE"/>
    <w:rsid w:val="007E17DF"/>
    <w:rsid w:val="007E702F"/>
    <w:rsid w:val="007F5C46"/>
    <w:rsid w:val="007F7EEB"/>
    <w:rsid w:val="008127EA"/>
    <w:rsid w:val="00817D66"/>
    <w:rsid w:val="00823C39"/>
    <w:rsid w:val="0083153C"/>
    <w:rsid w:val="00835C22"/>
    <w:rsid w:val="008476AD"/>
    <w:rsid w:val="008652CC"/>
    <w:rsid w:val="00880EF1"/>
    <w:rsid w:val="008834C6"/>
    <w:rsid w:val="00883531"/>
    <w:rsid w:val="00886709"/>
    <w:rsid w:val="008B13DE"/>
    <w:rsid w:val="008B1679"/>
    <w:rsid w:val="008C5651"/>
    <w:rsid w:val="008C5AA7"/>
    <w:rsid w:val="008C731C"/>
    <w:rsid w:val="008D4F4B"/>
    <w:rsid w:val="008E0552"/>
    <w:rsid w:val="008E25D0"/>
    <w:rsid w:val="008F215F"/>
    <w:rsid w:val="008F467D"/>
    <w:rsid w:val="008F4BA8"/>
    <w:rsid w:val="00906734"/>
    <w:rsid w:val="00907EDC"/>
    <w:rsid w:val="009142D8"/>
    <w:rsid w:val="009170A8"/>
    <w:rsid w:val="00932431"/>
    <w:rsid w:val="009369F7"/>
    <w:rsid w:val="00963846"/>
    <w:rsid w:val="00966144"/>
    <w:rsid w:val="0096646A"/>
    <w:rsid w:val="00966E5C"/>
    <w:rsid w:val="0098677B"/>
    <w:rsid w:val="009948A3"/>
    <w:rsid w:val="0099599A"/>
    <w:rsid w:val="009A2770"/>
    <w:rsid w:val="009A3DB2"/>
    <w:rsid w:val="009A3FD6"/>
    <w:rsid w:val="009A7200"/>
    <w:rsid w:val="009B0A98"/>
    <w:rsid w:val="009B0FA3"/>
    <w:rsid w:val="009C694F"/>
    <w:rsid w:val="009D27C6"/>
    <w:rsid w:val="009D4072"/>
    <w:rsid w:val="009E4A5D"/>
    <w:rsid w:val="009E6AE5"/>
    <w:rsid w:val="009F3A1F"/>
    <w:rsid w:val="009F68BF"/>
    <w:rsid w:val="00A104B3"/>
    <w:rsid w:val="00A140AE"/>
    <w:rsid w:val="00A16AA7"/>
    <w:rsid w:val="00A22B2A"/>
    <w:rsid w:val="00A2460D"/>
    <w:rsid w:val="00A26830"/>
    <w:rsid w:val="00A3401E"/>
    <w:rsid w:val="00A344AF"/>
    <w:rsid w:val="00A373F9"/>
    <w:rsid w:val="00A40E94"/>
    <w:rsid w:val="00A46448"/>
    <w:rsid w:val="00A51E38"/>
    <w:rsid w:val="00A53BAB"/>
    <w:rsid w:val="00A61F91"/>
    <w:rsid w:val="00A6587A"/>
    <w:rsid w:val="00A675D3"/>
    <w:rsid w:val="00A71A60"/>
    <w:rsid w:val="00A737E5"/>
    <w:rsid w:val="00A741D4"/>
    <w:rsid w:val="00A91D3F"/>
    <w:rsid w:val="00A97A29"/>
    <w:rsid w:val="00AA18B3"/>
    <w:rsid w:val="00AA1B96"/>
    <w:rsid w:val="00AB0A06"/>
    <w:rsid w:val="00AB26E6"/>
    <w:rsid w:val="00AB27B9"/>
    <w:rsid w:val="00AB4596"/>
    <w:rsid w:val="00AB4A3E"/>
    <w:rsid w:val="00AC4444"/>
    <w:rsid w:val="00AC4789"/>
    <w:rsid w:val="00AC6A66"/>
    <w:rsid w:val="00AC7A8C"/>
    <w:rsid w:val="00AE002D"/>
    <w:rsid w:val="00AE1972"/>
    <w:rsid w:val="00AE2AB4"/>
    <w:rsid w:val="00AF126D"/>
    <w:rsid w:val="00AF1A91"/>
    <w:rsid w:val="00AF597F"/>
    <w:rsid w:val="00B01726"/>
    <w:rsid w:val="00B10CBE"/>
    <w:rsid w:val="00B15E00"/>
    <w:rsid w:val="00B17AD6"/>
    <w:rsid w:val="00B24EBE"/>
    <w:rsid w:val="00B26D71"/>
    <w:rsid w:val="00B30D0A"/>
    <w:rsid w:val="00B36892"/>
    <w:rsid w:val="00B37B2C"/>
    <w:rsid w:val="00B402E4"/>
    <w:rsid w:val="00B43734"/>
    <w:rsid w:val="00B620C3"/>
    <w:rsid w:val="00B62D80"/>
    <w:rsid w:val="00B63E28"/>
    <w:rsid w:val="00B651B3"/>
    <w:rsid w:val="00B72690"/>
    <w:rsid w:val="00B7753D"/>
    <w:rsid w:val="00B9453A"/>
    <w:rsid w:val="00B96539"/>
    <w:rsid w:val="00BA4CD0"/>
    <w:rsid w:val="00BA4F94"/>
    <w:rsid w:val="00BB136B"/>
    <w:rsid w:val="00BB2D19"/>
    <w:rsid w:val="00BB42EB"/>
    <w:rsid w:val="00BC11AA"/>
    <w:rsid w:val="00BD7734"/>
    <w:rsid w:val="00BE159E"/>
    <w:rsid w:val="00BE3949"/>
    <w:rsid w:val="00BE3ABF"/>
    <w:rsid w:val="00BF3F22"/>
    <w:rsid w:val="00BF4870"/>
    <w:rsid w:val="00C010FE"/>
    <w:rsid w:val="00C029E2"/>
    <w:rsid w:val="00C02F43"/>
    <w:rsid w:val="00C1430A"/>
    <w:rsid w:val="00C22F0A"/>
    <w:rsid w:val="00C41435"/>
    <w:rsid w:val="00C44670"/>
    <w:rsid w:val="00C46A0A"/>
    <w:rsid w:val="00C51EDC"/>
    <w:rsid w:val="00C541D4"/>
    <w:rsid w:val="00C64FCD"/>
    <w:rsid w:val="00C74A90"/>
    <w:rsid w:val="00C87B9A"/>
    <w:rsid w:val="00CA178C"/>
    <w:rsid w:val="00CA513C"/>
    <w:rsid w:val="00CC299D"/>
    <w:rsid w:val="00CC54F9"/>
    <w:rsid w:val="00CE5751"/>
    <w:rsid w:val="00CF1708"/>
    <w:rsid w:val="00D06287"/>
    <w:rsid w:val="00D07AE2"/>
    <w:rsid w:val="00D10E02"/>
    <w:rsid w:val="00D15B99"/>
    <w:rsid w:val="00D17DC8"/>
    <w:rsid w:val="00D2452F"/>
    <w:rsid w:val="00D2583E"/>
    <w:rsid w:val="00D31766"/>
    <w:rsid w:val="00D33F0F"/>
    <w:rsid w:val="00D40CE8"/>
    <w:rsid w:val="00D40E34"/>
    <w:rsid w:val="00D567ED"/>
    <w:rsid w:val="00D61249"/>
    <w:rsid w:val="00D73FF0"/>
    <w:rsid w:val="00D7495F"/>
    <w:rsid w:val="00D768EC"/>
    <w:rsid w:val="00D819C2"/>
    <w:rsid w:val="00D820E4"/>
    <w:rsid w:val="00DA2F62"/>
    <w:rsid w:val="00DD1EAA"/>
    <w:rsid w:val="00DD3435"/>
    <w:rsid w:val="00DD377C"/>
    <w:rsid w:val="00DD53C7"/>
    <w:rsid w:val="00DD5A2E"/>
    <w:rsid w:val="00DD6EA4"/>
    <w:rsid w:val="00DE385B"/>
    <w:rsid w:val="00DF2484"/>
    <w:rsid w:val="00DF56DC"/>
    <w:rsid w:val="00E008C8"/>
    <w:rsid w:val="00E06D48"/>
    <w:rsid w:val="00E07245"/>
    <w:rsid w:val="00E1562B"/>
    <w:rsid w:val="00E21542"/>
    <w:rsid w:val="00E24834"/>
    <w:rsid w:val="00E32FFE"/>
    <w:rsid w:val="00E364BD"/>
    <w:rsid w:val="00E44A1C"/>
    <w:rsid w:val="00E54284"/>
    <w:rsid w:val="00E55FB8"/>
    <w:rsid w:val="00E57551"/>
    <w:rsid w:val="00E60CFB"/>
    <w:rsid w:val="00E628D2"/>
    <w:rsid w:val="00E65AE1"/>
    <w:rsid w:val="00E81D1D"/>
    <w:rsid w:val="00E86A04"/>
    <w:rsid w:val="00E95936"/>
    <w:rsid w:val="00EB4086"/>
    <w:rsid w:val="00EC19DC"/>
    <w:rsid w:val="00EC6F0F"/>
    <w:rsid w:val="00ED1A95"/>
    <w:rsid w:val="00EF0885"/>
    <w:rsid w:val="00EF3B40"/>
    <w:rsid w:val="00F139AA"/>
    <w:rsid w:val="00F20754"/>
    <w:rsid w:val="00F21DF9"/>
    <w:rsid w:val="00F2278E"/>
    <w:rsid w:val="00F32A58"/>
    <w:rsid w:val="00F409A3"/>
    <w:rsid w:val="00F4115C"/>
    <w:rsid w:val="00F45626"/>
    <w:rsid w:val="00F46167"/>
    <w:rsid w:val="00F5534D"/>
    <w:rsid w:val="00F554DF"/>
    <w:rsid w:val="00F611F8"/>
    <w:rsid w:val="00F6293F"/>
    <w:rsid w:val="00F803FD"/>
    <w:rsid w:val="00F8420F"/>
    <w:rsid w:val="00F95391"/>
    <w:rsid w:val="00F96D6B"/>
    <w:rsid w:val="00FA1387"/>
    <w:rsid w:val="00FB6139"/>
    <w:rsid w:val="00FC17ED"/>
    <w:rsid w:val="00FC1FBE"/>
    <w:rsid w:val="00FC4B9B"/>
    <w:rsid w:val="00FE5978"/>
    <w:rsid w:val="00FF0922"/>
    <w:rsid w:val="034B371F"/>
    <w:rsid w:val="09D74779"/>
    <w:rsid w:val="127218F5"/>
    <w:rsid w:val="14D514F5"/>
    <w:rsid w:val="1684689C"/>
    <w:rsid w:val="19964CFC"/>
    <w:rsid w:val="19D25875"/>
    <w:rsid w:val="1A2C019B"/>
    <w:rsid w:val="1AC546E2"/>
    <w:rsid w:val="1D7B58EA"/>
    <w:rsid w:val="219474EB"/>
    <w:rsid w:val="22D60519"/>
    <w:rsid w:val="23F8097B"/>
    <w:rsid w:val="245428AC"/>
    <w:rsid w:val="28877C98"/>
    <w:rsid w:val="29955096"/>
    <w:rsid w:val="2D934EC0"/>
    <w:rsid w:val="319A4D59"/>
    <w:rsid w:val="33BB3DFA"/>
    <w:rsid w:val="3A6A1469"/>
    <w:rsid w:val="4404060E"/>
    <w:rsid w:val="47BD67E3"/>
    <w:rsid w:val="485A6CD9"/>
    <w:rsid w:val="55CD41DF"/>
    <w:rsid w:val="573A3ECB"/>
    <w:rsid w:val="592347A7"/>
    <w:rsid w:val="5C266523"/>
    <w:rsid w:val="5E0508C0"/>
    <w:rsid w:val="5E850F17"/>
    <w:rsid w:val="60A800F7"/>
    <w:rsid w:val="61071E2E"/>
    <w:rsid w:val="637D564F"/>
    <w:rsid w:val="6B1E04A0"/>
    <w:rsid w:val="6BF12C27"/>
    <w:rsid w:val="6E870205"/>
    <w:rsid w:val="716F2C97"/>
    <w:rsid w:val="76DC22D6"/>
    <w:rsid w:val="7C220F3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13"/>
    <w:semiHidden/>
    <w:qFormat/>
    <w:uiPriority w:val="99"/>
    <w:pPr>
      <w:ind w:left="100" w:leftChars="2500"/>
    </w:pPr>
  </w:style>
  <w:style w:type="paragraph" w:styleId="3">
    <w:name w:val="Balloon Text"/>
    <w:basedOn w:val="1"/>
    <w:link w:val="14"/>
    <w:semiHidden/>
    <w:qFormat/>
    <w:uiPriority w:val="99"/>
    <w:rPr>
      <w:sz w:val="18"/>
      <w:szCs w:val="18"/>
    </w:rPr>
  </w:style>
  <w:style w:type="paragraph" w:styleId="4">
    <w:name w:val="footer"/>
    <w:basedOn w:val="1"/>
    <w:link w:val="12"/>
    <w:qFormat/>
    <w:uiPriority w:val="99"/>
    <w:pPr>
      <w:tabs>
        <w:tab w:val="center" w:pos="4153"/>
        <w:tab w:val="right" w:pos="8306"/>
      </w:tabs>
      <w:snapToGrid w:val="0"/>
      <w:jc w:val="left"/>
    </w:pPr>
    <w:rPr>
      <w:sz w:val="18"/>
      <w:szCs w:val="18"/>
    </w:rPr>
  </w:style>
  <w:style w:type="paragraph" w:styleId="5">
    <w:name w:val="header"/>
    <w:basedOn w:val="1"/>
    <w:link w:val="11"/>
    <w:semiHidden/>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table" w:styleId="8">
    <w:name w:val="Table Grid"/>
    <w:basedOn w:val="7"/>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link w:val="5"/>
    <w:semiHidden/>
    <w:qFormat/>
    <w:locked/>
    <w:uiPriority w:val="99"/>
    <w:rPr>
      <w:rFonts w:cs="Times New Roman"/>
      <w:sz w:val="18"/>
      <w:szCs w:val="18"/>
    </w:rPr>
  </w:style>
  <w:style w:type="character" w:customStyle="1" w:styleId="12">
    <w:name w:val="页脚 Char"/>
    <w:link w:val="4"/>
    <w:qFormat/>
    <w:locked/>
    <w:uiPriority w:val="99"/>
    <w:rPr>
      <w:rFonts w:cs="Times New Roman"/>
      <w:sz w:val="18"/>
      <w:szCs w:val="18"/>
    </w:rPr>
  </w:style>
  <w:style w:type="character" w:customStyle="1" w:styleId="13">
    <w:name w:val="日期 Char"/>
    <w:link w:val="2"/>
    <w:semiHidden/>
    <w:qFormat/>
    <w:locked/>
    <w:uiPriority w:val="99"/>
    <w:rPr>
      <w:rFonts w:cs="Times New Roman"/>
    </w:rPr>
  </w:style>
  <w:style w:type="character" w:customStyle="1" w:styleId="14">
    <w:name w:val="批注框文本 Char"/>
    <w:link w:val="3"/>
    <w:semiHidden/>
    <w:qFormat/>
    <w:locked/>
    <w:uiPriority w:val="99"/>
    <w:rPr>
      <w:rFonts w:cs="Times New Roman"/>
      <w:sz w:val="18"/>
      <w:szCs w:val="18"/>
    </w:rPr>
  </w:style>
  <w:style w:type="paragraph" w:styleId="15">
    <w:name w:val="List Paragraph"/>
    <w:basedOn w:val="1"/>
    <w:qFormat/>
    <w:uiPriority w:val="99"/>
    <w:pPr>
      <w:ind w:firstLine="420" w:firstLineChars="200"/>
    </w:pPr>
  </w:style>
  <w:style w:type="paragraph" w:customStyle="1" w:styleId="16">
    <w:name w:val="无间隔1"/>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E402C2D-C0DB-486E-BC0B-A94812B169C3}">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9</Pages>
  <Words>589</Words>
  <Characters>3362</Characters>
  <Lines>28</Lines>
  <Paragraphs>7</Paragraphs>
  <TotalTime>31</TotalTime>
  <ScaleCrop>false</ScaleCrop>
  <LinksUpToDate>false</LinksUpToDate>
  <CharactersWithSpaces>3944</CharactersWithSpaces>
  <Application>WPS Office_11.1.0.10503_F1E327BC-269C-435d-A152-05C5408002CA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2020-04-16T02:30:00Z</dcterms:created>
  <dc:creator>吕晓雪</dc:creator>
  <cp:lastModifiedBy>胖胖胖狐狸</cp:lastModifiedBy>
  <cp:lastPrinted>2021-04-13T08:44:00Z</cp:lastPrinted>
  <dcterms:modified xsi:type="dcterms:W3CDTF">2021-07-27T10:03:12Z</dcterms:modified>
  <cp:revision>193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9AC2D5CEA3FD4A18908B22369A19A087</vt:lpwstr>
  </property>
</Properties>
</file>