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</w:t>
      </w:r>
    </w:p>
    <w:p>
      <w:pPr>
        <w:shd w:val="clear" w:color="auto" w:fill="FFFFFF"/>
        <w:adjustRightInd w:val="0"/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金坛区</w:t>
      </w:r>
      <w:r>
        <w:rPr>
          <w:rFonts w:eastAsia="方正小标宋_GBK"/>
          <w:sz w:val="44"/>
          <w:szCs w:val="44"/>
        </w:rPr>
        <w:t>2018</w:t>
      </w:r>
      <w:r>
        <w:rPr>
          <w:rFonts w:hint="eastAsia" w:ascii="方正小标宋_GBK" w:eastAsia="方正小标宋_GBK"/>
          <w:sz w:val="44"/>
          <w:szCs w:val="44"/>
        </w:rPr>
        <w:t>—</w:t>
      </w:r>
      <w:r>
        <w:rPr>
          <w:rFonts w:eastAsia="方正小标宋_GBK"/>
          <w:sz w:val="44"/>
          <w:szCs w:val="44"/>
        </w:rPr>
        <w:t>2020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年突出环境问题清单</w:t>
      </w:r>
    </w:p>
    <w:tbl>
      <w:tblPr>
        <w:tblStyle w:val="6"/>
        <w:tblW w:w="1451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851"/>
        <w:gridCol w:w="2160"/>
        <w:gridCol w:w="1091"/>
        <w:gridCol w:w="2466"/>
        <w:gridCol w:w="2002"/>
        <w:gridCol w:w="2040"/>
        <w:gridCol w:w="1608"/>
        <w:gridCol w:w="17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tblHeader/>
          <w:jc w:val="center"/>
        </w:trPr>
        <w:tc>
          <w:tcPr>
            <w:tcW w:w="537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类别</w:t>
            </w:r>
          </w:p>
        </w:tc>
        <w:tc>
          <w:tcPr>
            <w:tcW w:w="2160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存在问题</w:t>
            </w:r>
          </w:p>
        </w:tc>
        <w:tc>
          <w:tcPr>
            <w:tcW w:w="1091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来源</w:t>
            </w:r>
          </w:p>
        </w:tc>
        <w:tc>
          <w:tcPr>
            <w:tcW w:w="2466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整治目标</w:t>
            </w:r>
          </w:p>
        </w:tc>
        <w:tc>
          <w:tcPr>
            <w:tcW w:w="5650" w:type="dxa"/>
            <w:gridSpan w:val="3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时序进度</w:t>
            </w:r>
          </w:p>
        </w:tc>
        <w:tc>
          <w:tcPr>
            <w:tcW w:w="1757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tblHeader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4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2018年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2019年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2020年</w:t>
            </w:r>
          </w:p>
        </w:tc>
        <w:tc>
          <w:tcPr>
            <w:tcW w:w="1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结构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调整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煤炭型能源消费结构问题突出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省级问题清单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煤炭消费总量比2016年减少10万吨，完成省下达的水泥行业压减过剩产能目标 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煤炭消费总量比2016年减少5.6万吨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按时序进度完成各项规定目标任务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完成各项目标任务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区发改委、经信局，各镇（街道、园区）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结构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调整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化工企业数量较多，规模小，安全环保问题突出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省级问题清单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完成“四个一批”专项行动任务，化工企业数量大幅减少 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关闭化工企业15家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完成上级下达的关闭化工企业目标任务，升级21家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全面完成化工企业“四个一批”目标任务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区经信局，各镇（街道、园区）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结构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调整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化工园区管理水平有待提高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省级问题清单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评价规范化工园区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取消金坛培丰化工园区；盐化工区开展园区规范发展综合评价工作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按综合评价情况进行整治提升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完成整治任务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区经信局，金科园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水污染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太湖氮磷污染排放总量较大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省级问题清单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大幅削减氮磷等污染负荷 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按照太湖流域城镇污水处理厂提标技术指引，研究制定分年度提标计划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开展城镇污水处理厂和六大重点行业、工业园区污水处理厂提标改造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全面完成提标改造任务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区住建委、金坛环保局，各镇（街道、园区），江东环科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水污染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长荡湖湖底淤泥中氮磷等指标超标，影响湖体水质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省级问题清单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生态清淤12.7平方公里，土方量约261.44万方 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开展前期工作，并进场施工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完成清淤主体工程 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完成 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长荡湖旅游度假区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水污染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重点河流断面水质自动站建设尚未全覆盖，不能及时捕捉水质变化 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省级问题清单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完成重点河流断面水质监测及辅助设施建设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制订建设和改造方案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完成建设和改造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加强运行管理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金坛环保局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水污染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全区规划发展村庄农村污水处理设施建设进度不快，部分已建成的农村污水处理设施运行不正常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省环保督察问题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到2020年，全区规划发展村生活污水处理设施覆盖率达90%，已建农村污水处理设施正常运行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全区规划发展村生活污水处理设施覆盖率达80%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持续推进，完成年度任务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完成，加强长效运行管理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区住建委，各镇（街道、园区）、江东环科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水污染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尧塘街道已建成村庄生活污水处理设施不正常运行问题突出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投诉曝光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完成整治，确保正常运行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对农村生活污水管网工程进行全面检测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依据检测结果，完成全面整治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加强长效管理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开发区、尧塘街道，江东环科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水污染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指前镇集镇区域污水管网建设进度滞后，生活污水收集不到位，导致新建生活污水处理厂仍未投运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工作任务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完成管网建设，做到生活污水应收尽收，确保污水处理厂正常运行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完成园区配套管网建设，确保污水处理厂具备试运行条件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加大管网建设力度，确保污水处理厂正常运行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加强长效管理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指前镇，区住建委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水污染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城市老旧小区雨污分流不到位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工作任务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建立长效管理机制，制定整治计划，持续推进整治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完成年度整治任务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完成年度整治任务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持续推进整治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区住建委，金城镇、东城街道、西城街道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水污染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全区池塘养殖面积达18.5万亩，基本未进行池塘标准化改造，清塘时高氮磷尾水直接排放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省环保督察问题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完成全区水产养殖的“三区”划定，优化渔业空间布局；推进百亩连片池塘标准化改造，推广标准化健康养殖模式，指导推广养殖尾水达标排放技术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完成1000亩池塘标准化改造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完成全区水产养殖的‘三区’划定，引导品种结构调整，推进百亩连片池塘标准化改造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完成目标任务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区农林局，各镇（街道、园区）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水污染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金花河黑臭问题仍未解决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省环保督察问题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按照“一河一策”要求进行整治，消除河道黑臭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全面完成排口整治和水系沟通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完成水环境综合整治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加强长效管护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区住建委、水利局，开发区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水污染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水北街河、运粮浜、东社河等水质黑臭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市级问题清单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完成整治，消除黑臭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制定整治计划方案，开展整治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完成综合整治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巩固提升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区住建委、水利局，开发区、西城街道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水污染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下</w:t>
            </w:r>
            <w:r>
              <w:rPr>
                <w:rFonts w:hint="eastAsia" w:ascii="宋体" w:hAnsi="宋体" w:eastAsia="宋体" w:cs="宋体"/>
                <w:szCs w:val="21"/>
              </w:rPr>
              <w:t>坵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河部分水体蓝藻富集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投诉曝光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完成治理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编制整治计划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实施局部清淤、蓝藻打捞等整治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区住建委、水利局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大气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污染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PM2.5平均浓度偏高，空气质量优良率偏低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省级问题清单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降低PM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bscript"/>
              </w:rPr>
              <w:t>2.5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浓度，提高空气质量优良率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组织开展打赢蓝天保卫战专项行动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完成年度目标任务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完成年度目标任务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金坛环保局，区大气攻坚指挥部成员单位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大气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污染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盘固水泥深度脱硝进度滞后，无组织扬尘治理不到位，企业周边道路扬尘污染问题突出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中央交办信访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完成盘固水泥废气治理和道路扬尘整治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制定整治计划，完成厂区扬尘整治。加大厂区外道路保洁和洒水力度，加强运输车辆管理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完成深度脱硝工程。查漏补缺，及时完善整治提升，规范企业环境行为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完成治理任务，加强管理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薛埠镇，金坛环保局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大气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污染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空气自动站点部分仪器使用年限较长，故障率较高 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省级问题清单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确保至少有2个点位参与评价，更新使用年限超过6年或无法维修的老设备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启动前期工作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6月底前完成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加强长效管理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金坛环保局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固废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污染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全区生活垃圾未实现全量焚烧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省环保督察问题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建成生活垃圾焚烧处置项目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启动建设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持续推进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完成项目建设任务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区城管局、江东环科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固废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污染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污水处理厂污泥处置渠道不畅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市级问题清单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建成永久性污染处置项目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依托垃圾焚烧发电项目同步启动建设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持续推进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完成项目建设任务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区城管局、住建委、江东环科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生态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保护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关闭矿山宕口未开展生态修复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省级问题清单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完成修复任务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完成年度计划任务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完成年度计划任务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完成关闭矿山宕口生态修复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金坛国土分局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生态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保护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方山森林公园二级管控区内约2万平方米森林被擅自砍伐，堆放废矿渣污染环境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省环保督察问题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对植被破坏区域实施修复，全面复绿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清除废弃矿渣和相关的机械设备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完成覆土和绿化种植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加强长效管理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金坛国土分局、区农林局</w:t>
            </w:r>
          </w:p>
        </w:tc>
      </w:tr>
    </w:tbl>
    <w:p>
      <w:pPr>
        <w:rPr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31" w:right="2098" w:bottom="1531" w:left="1985" w:header="709" w:footer="1361" w:gutter="0"/>
          <w:paperSrc w:first="1275" w:other="1275"/>
          <w:cols w:space="720" w:num="1"/>
          <w:docGrid w:type="linesAndChars" w:linePitch="590" w:charSpace="-516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left="720" w:right="280"/>
      <w:jc w:val="right"/>
    </w:pPr>
    <w:r>
      <w:rPr>
        <w:rFonts w:hint="eastAsia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  <w:r>
      <w:rPr>
        <w:rFonts w:hint="eastAsia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" w:firstLineChars="100"/>
    </w:pPr>
    <w:r>
      <w:rPr>
        <w:rFonts w:hint="eastAsia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  <w:r>
      <w:rPr>
        <w:rFonts w:hint="eastAsia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</w:p>
  <w:p>
    <w:pPr>
      <w:pStyle w:val="4"/>
      <w:pBdr>
        <w:bottom w:val="none" w:color="auto" w:sz="0" w:space="0"/>
      </w:pBdr>
      <w:rPr>
        <w:rFonts w:hint="eastAsia"/>
      </w:rPr>
    </w:pPr>
  </w:p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58F6"/>
    <w:rsid w:val="000E58F6"/>
    <w:rsid w:val="00AC01C7"/>
    <w:rsid w:val="43B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424</Words>
  <Characters>2417</Characters>
  <Lines>20</Lines>
  <Paragraphs>5</Paragraphs>
  <TotalTime>6</TotalTime>
  <ScaleCrop>false</ScaleCrop>
  <LinksUpToDate>false</LinksUpToDate>
  <CharactersWithSpaces>2836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2019-01-29T02:50:00Z</dcterms:created>
  <dc:creator>朱先生</dc:creator>
  <cp:lastModifiedBy>陈霞</cp:lastModifiedBy>
  <dcterms:modified xsi:type="dcterms:W3CDTF">2019-01-29T06:06:49Z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